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72BAC" w14:textId="77777777" w:rsidR="002A1017" w:rsidRPr="004052BF" w:rsidRDefault="002A1017" w:rsidP="002A1017">
      <w:pPr>
        <w:pStyle w:val="FigureTitle"/>
      </w:pPr>
      <w:r w:rsidRPr="004052BF">
        <w:t>STATE OF FLORIDA DEPARTMENT OF TRANSPORTATION</w:t>
      </w:r>
    </w:p>
    <w:p w14:paraId="74B343AB" w14:textId="77777777" w:rsidR="002A1017" w:rsidRDefault="002A1017" w:rsidP="002A1017">
      <w:pPr>
        <w:autoSpaceDE w:val="0"/>
        <w:autoSpaceDN w:val="0"/>
        <w:adjustRightInd w:val="0"/>
        <w:jc w:val="center"/>
        <w:rPr>
          <w:rFonts w:ascii="Arial,Bold" w:hAnsi="Arial,Bold" w:cs="Arial,Bold"/>
          <w:b/>
          <w:bCs/>
          <w:sz w:val="20"/>
        </w:rPr>
      </w:pPr>
      <w:r>
        <w:rPr>
          <w:rFonts w:ascii="Arial,Bold" w:hAnsi="Arial,Bold" w:cs="Arial,Bold"/>
          <w:b/>
          <w:bCs/>
          <w:sz w:val="20"/>
        </w:rPr>
        <w:t>BRIDGE DEBRIS USE AGREEMENT</w:t>
      </w:r>
    </w:p>
    <w:p w14:paraId="1C37DD53" w14:textId="52F5854A" w:rsidR="002A1017" w:rsidRPr="00611609" w:rsidRDefault="002A1017" w:rsidP="002A1017">
      <w:pPr>
        <w:autoSpaceDE w:val="0"/>
        <w:autoSpaceDN w:val="0"/>
        <w:adjustRightInd w:val="0"/>
        <w:spacing w:after="120"/>
        <w:jc w:val="left"/>
        <w:rPr>
          <w:rFonts w:cs="Arial"/>
          <w:sz w:val="21"/>
          <w:szCs w:val="21"/>
        </w:rPr>
      </w:pPr>
      <w:r w:rsidRPr="00611609">
        <w:rPr>
          <w:rFonts w:cs="Arial"/>
          <w:sz w:val="21"/>
          <w:szCs w:val="21"/>
        </w:rPr>
        <w:t>This Agreement has been</w:t>
      </w:r>
      <w:r w:rsidRPr="00611609">
        <w:rPr>
          <w:rFonts w:cs="Arial"/>
          <w:b/>
          <w:bCs/>
          <w:sz w:val="21"/>
          <w:szCs w:val="21"/>
        </w:rPr>
        <w:t xml:space="preserve"> </w:t>
      </w:r>
      <w:r w:rsidRPr="00611609">
        <w:rPr>
          <w:rFonts w:cs="Arial"/>
          <w:sz w:val="21"/>
          <w:szCs w:val="21"/>
        </w:rPr>
        <w:t xml:space="preserve">entered into this </w:t>
      </w:r>
      <w:sdt>
        <w:sdtPr>
          <w:rPr>
            <w:rFonts w:cs="Arial"/>
            <w:i/>
            <w:iCs/>
            <w:color w:val="0070C0"/>
            <w:sz w:val="21"/>
            <w:szCs w:val="21"/>
            <w:u w:val="single"/>
          </w:rPr>
          <w:alias w:val="Day"/>
          <w:tag w:val="Day"/>
          <w:id w:val="692733093"/>
          <w:placeholder>
            <w:docPart w:val="DefaultPlaceholder_-1854013437"/>
          </w:placeholder>
          <w15:color w:val="FF0000"/>
          <w:date>
            <w:dateFormat w:val="d"/>
            <w:lid w:val="en-US"/>
            <w:storeMappedDataAs w:val="dateTime"/>
            <w:calendar w:val="gregorian"/>
          </w:date>
        </w:sdtPr>
        <w:sdtEndPr/>
        <w:sdtContent>
          <w:r w:rsidRPr="00B76412">
            <w:rPr>
              <w:rFonts w:cs="Arial"/>
              <w:i/>
              <w:iCs/>
              <w:color w:val="0070C0"/>
              <w:sz w:val="21"/>
              <w:szCs w:val="21"/>
              <w:u w:val="single"/>
            </w:rPr>
            <w:t>XX</w:t>
          </w:r>
        </w:sdtContent>
      </w:sdt>
      <w:r w:rsidRPr="00611609">
        <w:rPr>
          <w:rFonts w:cs="Arial"/>
          <w:sz w:val="21"/>
          <w:szCs w:val="21"/>
        </w:rPr>
        <w:t xml:space="preserve"> day of </w:t>
      </w:r>
      <w:sdt>
        <w:sdtPr>
          <w:rPr>
            <w:rFonts w:cs="Arial"/>
            <w:i/>
            <w:iCs/>
            <w:color w:val="0070C0"/>
            <w:sz w:val="21"/>
            <w:szCs w:val="21"/>
            <w:u w:val="single"/>
          </w:rPr>
          <w:alias w:val="Month, Year"/>
          <w:tag w:val="Month, Year"/>
          <w:id w:val="-1567493044"/>
          <w:placeholder>
            <w:docPart w:val="DefaultPlaceholder_-1854013437"/>
          </w:placeholder>
          <w15:color w:val="FF0000"/>
          <w:date>
            <w:dateFormat w:val="MMMM, YYYY"/>
            <w:lid w:val="en-US"/>
            <w:storeMappedDataAs w:val="dateTime"/>
            <w:calendar w:val="gregorian"/>
          </w:date>
        </w:sdtPr>
        <w:sdtEndPr/>
        <w:sdtContent>
          <w:r w:rsidR="00285E2D">
            <w:rPr>
              <w:rFonts w:cs="Arial"/>
              <w:i/>
              <w:iCs/>
              <w:color w:val="0070C0"/>
              <w:sz w:val="21"/>
              <w:szCs w:val="21"/>
              <w:u w:val="single"/>
            </w:rPr>
            <w:t>Month, Year</w:t>
          </w:r>
        </w:sdtContent>
      </w:sdt>
      <w:r w:rsidRPr="00611609">
        <w:rPr>
          <w:rFonts w:cs="Arial"/>
          <w:sz w:val="21"/>
          <w:szCs w:val="21"/>
        </w:rPr>
        <w:t xml:space="preserve">, by and between the State of Florida Department of Transportation, hereinafter called the Department, and </w:t>
      </w:r>
      <w:sdt>
        <w:sdtPr>
          <w:rPr>
            <w:rFonts w:cs="Arial"/>
            <w:sz w:val="21"/>
            <w:szCs w:val="21"/>
          </w:rPr>
          <w:alias w:val="Agency Name"/>
          <w:tag w:val="Agency Name"/>
          <w:id w:val="-366836639"/>
          <w:placeholder>
            <w:docPart w:val="DefaultPlaceholder_-1854013440"/>
          </w:placeholder>
          <w15:color w:val="FF0000"/>
        </w:sdtPr>
        <w:sdtEndPr>
          <w:rPr>
            <w:i/>
            <w:iCs/>
            <w:u w:val="single"/>
          </w:rPr>
        </w:sdtEndPr>
        <w:sdtContent>
          <w:r w:rsidRPr="00AD0FC6">
            <w:rPr>
              <w:rFonts w:cs="Arial"/>
              <w:i/>
              <w:iCs/>
              <w:color w:val="0070C0"/>
              <w:sz w:val="21"/>
              <w:szCs w:val="21"/>
              <w:u w:val="single"/>
            </w:rPr>
            <w:t>Agency Name</w:t>
          </w:r>
        </w:sdtContent>
      </w:sdt>
      <w:r w:rsidRPr="00611609">
        <w:rPr>
          <w:rFonts w:cs="Arial"/>
          <w:sz w:val="21"/>
          <w:szCs w:val="21"/>
        </w:rPr>
        <w:t>, hereinafter called the Agency.</w:t>
      </w:r>
    </w:p>
    <w:p w14:paraId="7BD97BFA" w14:textId="782AAECB" w:rsidR="002A1017" w:rsidRPr="00611609" w:rsidRDefault="002A1017" w:rsidP="002A1017">
      <w:pPr>
        <w:autoSpaceDE w:val="0"/>
        <w:autoSpaceDN w:val="0"/>
        <w:adjustRightInd w:val="0"/>
        <w:spacing w:after="120"/>
        <w:ind w:left="720"/>
        <w:jc w:val="left"/>
        <w:rPr>
          <w:rFonts w:eastAsia="@MS Mincho" w:cs="Arial"/>
          <w:sz w:val="21"/>
          <w:szCs w:val="21"/>
        </w:rPr>
      </w:pPr>
      <w:r w:rsidRPr="00611609">
        <w:rPr>
          <w:rFonts w:cs="Arial"/>
          <w:sz w:val="21"/>
          <w:szCs w:val="21"/>
        </w:rPr>
        <w:t xml:space="preserve">WHEREAS, the </w:t>
      </w:r>
      <w:r w:rsidRPr="00611609">
        <w:rPr>
          <w:rFonts w:eastAsia="@MS Mincho" w:cs="Arial"/>
          <w:sz w:val="21"/>
          <w:szCs w:val="21"/>
        </w:rPr>
        <w:t xml:space="preserve">Department through its Contractor will be demolishing the </w:t>
      </w:r>
      <w:sdt>
        <w:sdtPr>
          <w:rPr>
            <w:rFonts w:eastAsia="@MS Mincho" w:cs="Arial"/>
            <w:sz w:val="21"/>
            <w:szCs w:val="21"/>
          </w:rPr>
          <w:alias w:val="Bridge Name/Description"/>
          <w:tag w:val="Bridge Name/Description"/>
          <w:id w:val="144163366"/>
          <w:placeholder>
            <w:docPart w:val="DefaultPlaceholder_-1854013440"/>
          </w:placeholder>
          <w15:color w:val="FF0000"/>
        </w:sdtPr>
        <w:sdtEndPr>
          <w:rPr>
            <w:i/>
            <w:u w:val="single"/>
          </w:rPr>
        </w:sdtEndPr>
        <w:sdtContent>
          <w:r w:rsidRPr="00B76412">
            <w:rPr>
              <w:rFonts w:eastAsia="@MS Mincho" w:cs="Arial"/>
              <w:i/>
              <w:color w:val="0070C0"/>
              <w:sz w:val="21"/>
              <w:szCs w:val="21"/>
              <w:u w:val="single"/>
            </w:rPr>
            <w:t>Bridge Name/Description</w:t>
          </w:r>
        </w:sdtContent>
      </w:sdt>
      <w:r w:rsidRPr="002A1017">
        <w:rPr>
          <w:rFonts w:eastAsia="@MS Mincho" w:cs="Arial"/>
          <w:sz w:val="21"/>
          <w:szCs w:val="21"/>
        </w:rPr>
        <w:t xml:space="preserve"> </w:t>
      </w:r>
      <w:r w:rsidRPr="00611609">
        <w:rPr>
          <w:rFonts w:eastAsia="@MS Mincho" w:cs="Arial"/>
          <w:sz w:val="21"/>
          <w:szCs w:val="21"/>
        </w:rPr>
        <w:t xml:space="preserve">bridge at </w:t>
      </w:r>
      <w:sdt>
        <w:sdtPr>
          <w:rPr>
            <w:rFonts w:eastAsia="@MS Mincho" w:cs="Arial"/>
            <w:sz w:val="21"/>
            <w:szCs w:val="21"/>
          </w:rPr>
          <w:alias w:val="Project Location"/>
          <w:tag w:val="Project Location"/>
          <w:id w:val="-778330175"/>
          <w:placeholder>
            <w:docPart w:val="DefaultPlaceholder_-1854013440"/>
          </w:placeholder>
          <w15:color w:val="FF0000"/>
        </w:sdtPr>
        <w:sdtEndPr>
          <w:rPr>
            <w:i/>
            <w:iCs/>
            <w:u w:val="single"/>
          </w:rPr>
        </w:sdtEndPr>
        <w:sdtContent>
          <w:r w:rsidRPr="00B76412">
            <w:rPr>
              <w:rFonts w:eastAsia="@MS Mincho" w:cs="Arial"/>
              <w:i/>
              <w:iCs/>
              <w:color w:val="0070C0"/>
              <w:sz w:val="21"/>
              <w:szCs w:val="21"/>
              <w:u w:val="single"/>
            </w:rPr>
            <w:t>Project Location</w:t>
          </w:r>
        </w:sdtContent>
      </w:sdt>
      <w:r w:rsidRPr="00611609">
        <w:rPr>
          <w:rFonts w:eastAsia="@MS Mincho" w:cs="Arial"/>
          <w:sz w:val="21"/>
          <w:szCs w:val="21"/>
        </w:rPr>
        <w:t xml:space="preserve"> resulting in approximately </w:t>
      </w:r>
      <w:sdt>
        <w:sdtPr>
          <w:rPr>
            <w:rFonts w:eastAsia="@MS Mincho" w:cs="Arial"/>
            <w:color w:val="0070C0"/>
            <w:sz w:val="21"/>
            <w:szCs w:val="21"/>
          </w:rPr>
          <w:alias w:val="Quantity"/>
          <w:tag w:val="Quantity (CY)"/>
          <w:id w:val="519671997"/>
          <w:placeholder>
            <w:docPart w:val="DefaultPlaceholder_-1854013440"/>
          </w:placeholder>
          <w15:color w:val="FF0000"/>
        </w:sdtPr>
        <w:sdtEndPr>
          <w:rPr>
            <w:i/>
            <w:iCs/>
            <w:u w:val="single"/>
          </w:rPr>
        </w:sdtEndPr>
        <w:sdtContent>
          <w:r w:rsidR="00285E2D">
            <w:rPr>
              <w:rFonts w:eastAsia="@MS Mincho" w:cs="Arial"/>
              <w:i/>
              <w:iCs/>
              <w:color w:val="0070C0"/>
              <w:sz w:val="21"/>
              <w:szCs w:val="21"/>
              <w:u w:val="single"/>
            </w:rPr>
            <w:t>###</w:t>
          </w:r>
        </w:sdtContent>
      </w:sdt>
      <w:r>
        <w:rPr>
          <w:rFonts w:eastAsia="@MS Mincho" w:cs="Arial"/>
          <w:i/>
          <w:iCs/>
          <w:sz w:val="21"/>
          <w:szCs w:val="21"/>
          <w:u w:val="single"/>
        </w:rPr>
        <w:t xml:space="preserve"> </w:t>
      </w:r>
      <w:r w:rsidRPr="00611609">
        <w:rPr>
          <w:rFonts w:eastAsia="@MS Mincho" w:cs="Arial"/>
          <w:sz w:val="21"/>
          <w:szCs w:val="21"/>
        </w:rPr>
        <w:t>cubic yards of debris; and</w:t>
      </w:r>
    </w:p>
    <w:p w14:paraId="617631DC" w14:textId="77777777" w:rsidR="002A1017" w:rsidRPr="00611609" w:rsidRDefault="002A1017" w:rsidP="002A1017">
      <w:pPr>
        <w:autoSpaceDE w:val="0"/>
        <w:autoSpaceDN w:val="0"/>
        <w:adjustRightInd w:val="0"/>
        <w:spacing w:after="120"/>
        <w:ind w:left="720"/>
        <w:jc w:val="left"/>
        <w:rPr>
          <w:rFonts w:cs="Arial"/>
          <w:sz w:val="21"/>
          <w:szCs w:val="21"/>
        </w:rPr>
      </w:pPr>
      <w:r w:rsidRPr="00611609">
        <w:rPr>
          <w:rFonts w:cs="Arial"/>
          <w:sz w:val="21"/>
          <w:szCs w:val="21"/>
        </w:rPr>
        <w:t>WHEREAS, the Agency desires to use the bridge debris for shore erosion control and stabilization, ecosystem management, and / or marine habitat creation; and</w:t>
      </w:r>
    </w:p>
    <w:p w14:paraId="0E63B17F" w14:textId="77777777" w:rsidR="002A1017" w:rsidRPr="00611609" w:rsidRDefault="002A1017" w:rsidP="002A1017">
      <w:pPr>
        <w:autoSpaceDE w:val="0"/>
        <w:autoSpaceDN w:val="0"/>
        <w:adjustRightInd w:val="0"/>
        <w:spacing w:after="120"/>
        <w:ind w:left="720"/>
        <w:jc w:val="left"/>
        <w:rPr>
          <w:rFonts w:eastAsia="@MS Mincho" w:cs="Arial"/>
          <w:sz w:val="21"/>
          <w:szCs w:val="21"/>
        </w:rPr>
      </w:pPr>
      <w:r w:rsidRPr="00611609">
        <w:rPr>
          <w:rFonts w:cs="Arial"/>
          <w:sz w:val="21"/>
          <w:szCs w:val="21"/>
        </w:rPr>
        <w:t>WHEREAS</w:t>
      </w:r>
      <w:r w:rsidRPr="00611609">
        <w:rPr>
          <w:rFonts w:eastAsia="@MS Mincho" w:cs="Arial"/>
          <w:sz w:val="21"/>
          <w:szCs w:val="21"/>
        </w:rPr>
        <w:t>, this Agreement has been entered into prior to the letting of the Department’s Contract for the bridge work and this Agreement will be reflected in the Department’s Contract and Specifications Package so that the Contractor’s bid reflects knowledge of this Agreement.</w:t>
      </w:r>
    </w:p>
    <w:p w14:paraId="219D102F" w14:textId="41BA6602" w:rsidR="002A1017" w:rsidRPr="00611609" w:rsidRDefault="002A1017" w:rsidP="002A1017">
      <w:pPr>
        <w:autoSpaceDE w:val="0"/>
        <w:autoSpaceDN w:val="0"/>
        <w:adjustRightInd w:val="0"/>
        <w:spacing w:after="120"/>
        <w:ind w:left="720"/>
        <w:jc w:val="left"/>
        <w:rPr>
          <w:rFonts w:cs="Arial"/>
          <w:sz w:val="21"/>
          <w:szCs w:val="21"/>
        </w:rPr>
      </w:pPr>
      <w:r w:rsidRPr="00611609">
        <w:rPr>
          <w:rFonts w:cs="Arial"/>
          <w:sz w:val="21"/>
          <w:szCs w:val="21"/>
        </w:rPr>
        <w:t xml:space="preserve">NOW, THEREFORE, in consideration of the mutual covenants contained herein, the State of Florida Department of Transportation (Department) and </w:t>
      </w:r>
      <w:sdt>
        <w:sdtPr>
          <w:rPr>
            <w:rFonts w:cs="Arial"/>
            <w:sz w:val="21"/>
            <w:szCs w:val="21"/>
          </w:rPr>
          <w:alias w:val="Agency Name"/>
          <w:tag w:val="Agency Name"/>
          <w:id w:val="1305504557"/>
          <w:placeholder>
            <w:docPart w:val="DefaultPlaceholder_-1854013440"/>
          </w:placeholder>
          <w15:color w:val="FF0000"/>
        </w:sdtPr>
        <w:sdtEndPr>
          <w:rPr>
            <w:i/>
            <w:iCs/>
            <w:u w:val="single"/>
          </w:rPr>
        </w:sdtEndPr>
        <w:sdtContent>
          <w:r w:rsidRPr="00B76412">
            <w:rPr>
              <w:rFonts w:cs="Arial"/>
              <w:i/>
              <w:iCs/>
              <w:color w:val="0070C0"/>
              <w:sz w:val="21"/>
              <w:szCs w:val="21"/>
              <w:u w:val="single"/>
            </w:rPr>
            <w:t>Agency Name</w:t>
          </w:r>
        </w:sdtContent>
      </w:sdt>
      <w:r w:rsidRPr="00611609">
        <w:rPr>
          <w:rFonts w:cs="Arial"/>
          <w:sz w:val="21"/>
          <w:szCs w:val="21"/>
        </w:rPr>
        <w:t xml:space="preserve"> (Agency) agree as follows:</w:t>
      </w:r>
    </w:p>
    <w:p w14:paraId="218293A6" w14:textId="77777777" w:rsidR="002A1017" w:rsidRPr="00611609" w:rsidRDefault="002A1017" w:rsidP="002A10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exact"/>
        <w:jc w:val="left"/>
        <w:rPr>
          <w:rFonts w:eastAsia="@MS Mincho" w:cs="Arial"/>
          <w:sz w:val="21"/>
          <w:szCs w:val="21"/>
        </w:rPr>
      </w:pPr>
      <w:r w:rsidRPr="00611609">
        <w:rPr>
          <w:rFonts w:eastAsia="@MS Mincho" w:cs="Arial"/>
          <w:sz w:val="21"/>
          <w:szCs w:val="21"/>
        </w:rPr>
        <w:t>(1)  General:</w:t>
      </w:r>
    </w:p>
    <w:p w14:paraId="2967001A" w14:textId="77777777" w:rsidR="002A1017" w:rsidRPr="00611609" w:rsidRDefault="002A1017" w:rsidP="002A1017">
      <w:pPr>
        <w:pBdr>
          <w:bottom w:val="single" w:sz="12" w:space="1" w:color="auto"/>
        </w:pBdr>
        <w:autoSpaceDE w:val="0"/>
        <w:autoSpaceDN w:val="0"/>
        <w:adjustRightInd w:val="0"/>
        <w:spacing w:after="120"/>
        <w:ind w:firstLine="720"/>
        <w:jc w:val="left"/>
        <w:rPr>
          <w:rFonts w:cs="Arial"/>
          <w:sz w:val="21"/>
          <w:szCs w:val="21"/>
        </w:rPr>
      </w:pPr>
      <w:r w:rsidRPr="00611609">
        <w:rPr>
          <w:rFonts w:cs="Arial"/>
          <w:sz w:val="21"/>
          <w:szCs w:val="21"/>
        </w:rPr>
        <w:t>(a)</w:t>
      </w:r>
      <w:r w:rsidRPr="00611609">
        <w:rPr>
          <w:rFonts w:cs="Arial"/>
          <w:sz w:val="21"/>
          <w:szCs w:val="21"/>
        </w:rPr>
        <w:tab/>
        <w:t xml:space="preserve">The </w:t>
      </w:r>
      <w:r w:rsidRPr="00611609">
        <w:rPr>
          <w:rFonts w:eastAsia="@MS Mincho" w:cs="Arial"/>
          <w:sz w:val="21"/>
          <w:szCs w:val="21"/>
        </w:rPr>
        <w:t>recitals</w:t>
      </w:r>
      <w:r w:rsidRPr="00611609">
        <w:rPr>
          <w:rFonts w:cs="Arial"/>
          <w:sz w:val="21"/>
          <w:szCs w:val="21"/>
        </w:rPr>
        <w:t xml:space="preserve"> hereinbefore set forth are true and correct.</w:t>
      </w:r>
    </w:p>
    <w:p w14:paraId="6F7BB325" w14:textId="77777777" w:rsidR="002A1017" w:rsidRPr="00611609" w:rsidRDefault="002A1017" w:rsidP="002A1017">
      <w:pPr>
        <w:pBdr>
          <w:bottom w:val="single" w:sz="12" w:space="1" w:color="auto"/>
        </w:pBdr>
        <w:autoSpaceDE w:val="0"/>
        <w:autoSpaceDN w:val="0"/>
        <w:adjustRightInd w:val="0"/>
        <w:spacing w:after="120"/>
        <w:ind w:firstLine="720"/>
        <w:jc w:val="left"/>
        <w:rPr>
          <w:rFonts w:eastAsia="@MS Mincho" w:cs="Arial"/>
          <w:sz w:val="21"/>
          <w:szCs w:val="21"/>
        </w:rPr>
      </w:pPr>
      <w:r w:rsidRPr="00611609">
        <w:rPr>
          <w:rFonts w:eastAsia="@MS Mincho" w:cs="Arial"/>
          <w:sz w:val="21"/>
          <w:szCs w:val="21"/>
        </w:rPr>
        <w:t>(b)</w:t>
      </w:r>
      <w:r w:rsidRPr="00611609">
        <w:rPr>
          <w:rFonts w:eastAsia="@MS Mincho" w:cs="Arial"/>
          <w:sz w:val="21"/>
          <w:szCs w:val="21"/>
        </w:rPr>
        <w:tab/>
        <w:t>The Agency will provide a storage area or staging area (hereinafter the “storage area”) of sufficient size to accommodate the delivery of all the bridge debris (Debris).  The storage area must be outside the limits of the Project and must not interfere with access to the Project or the work of the Department’s Contractor.</w:t>
      </w:r>
    </w:p>
    <w:p w14:paraId="77947A24" w14:textId="77777777" w:rsidR="002A1017" w:rsidRPr="00611609" w:rsidRDefault="002A1017" w:rsidP="002A1017">
      <w:pPr>
        <w:pBdr>
          <w:bottom w:val="single" w:sz="12" w:space="1" w:color="auto"/>
        </w:pBdr>
        <w:autoSpaceDE w:val="0"/>
        <w:autoSpaceDN w:val="0"/>
        <w:adjustRightInd w:val="0"/>
        <w:spacing w:after="120"/>
        <w:ind w:firstLine="720"/>
        <w:jc w:val="left"/>
        <w:rPr>
          <w:rFonts w:eastAsia="@MS Mincho" w:cs="Arial"/>
          <w:sz w:val="21"/>
          <w:szCs w:val="21"/>
        </w:rPr>
      </w:pPr>
      <w:r w:rsidRPr="00611609">
        <w:rPr>
          <w:rFonts w:eastAsia="@MS Mincho" w:cs="Arial"/>
          <w:sz w:val="21"/>
          <w:szCs w:val="21"/>
        </w:rPr>
        <w:t>(c)</w:t>
      </w:r>
      <w:r w:rsidRPr="00611609">
        <w:rPr>
          <w:rFonts w:eastAsia="@MS Mincho" w:cs="Arial"/>
          <w:sz w:val="21"/>
          <w:szCs w:val="21"/>
        </w:rPr>
        <w:tab/>
        <w:t>The Department will deliver the unprocessed bridge debris to the Agency’s storage area The Agency will be responsible for all off-loading of the Debris at the storage area.  The Agency may enter into a separate agreement with the Department’s Contractor to perform this work.</w:t>
      </w:r>
    </w:p>
    <w:p w14:paraId="161E9FE8" w14:textId="77777777" w:rsidR="002A1017" w:rsidRPr="00611609" w:rsidRDefault="002A1017" w:rsidP="002A1017">
      <w:pPr>
        <w:pBdr>
          <w:bottom w:val="single" w:sz="12" w:space="1" w:color="auto"/>
        </w:pBdr>
        <w:autoSpaceDE w:val="0"/>
        <w:autoSpaceDN w:val="0"/>
        <w:adjustRightInd w:val="0"/>
        <w:spacing w:after="120"/>
        <w:ind w:firstLine="720"/>
        <w:jc w:val="left"/>
        <w:rPr>
          <w:rFonts w:eastAsia="@MS Mincho" w:cs="Arial"/>
          <w:sz w:val="21"/>
          <w:szCs w:val="21"/>
        </w:rPr>
      </w:pPr>
      <w:r w:rsidRPr="00611609">
        <w:rPr>
          <w:rFonts w:eastAsia="@MS Mincho" w:cs="Arial"/>
          <w:sz w:val="21"/>
          <w:szCs w:val="21"/>
        </w:rPr>
        <w:t>(d)</w:t>
      </w:r>
      <w:r w:rsidRPr="00611609">
        <w:rPr>
          <w:rFonts w:eastAsia="@MS Mincho" w:cs="Arial"/>
          <w:sz w:val="21"/>
          <w:szCs w:val="21"/>
        </w:rPr>
        <w:tab/>
        <w:t>The Agency will be responsible for transporting the Debris from the storage area to the final location where the Debris will be used (final location).</w:t>
      </w:r>
    </w:p>
    <w:p w14:paraId="2FE93F41" w14:textId="77777777" w:rsidR="002A1017" w:rsidRPr="00611609" w:rsidRDefault="002A1017" w:rsidP="002A1017">
      <w:pPr>
        <w:pBdr>
          <w:bottom w:val="single" w:sz="12" w:space="1" w:color="auto"/>
        </w:pBdr>
        <w:autoSpaceDE w:val="0"/>
        <w:autoSpaceDN w:val="0"/>
        <w:adjustRightInd w:val="0"/>
        <w:spacing w:after="120"/>
        <w:ind w:firstLine="720"/>
        <w:jc w:val="left"/>
        <w:rPr>
          <w:rFonts w:eastAsia="@MS Mincho" w:cs="Arial"/>
          <w:sz w:val="21"/>
          <w:szCs w:val="21"/>
        </w:rPr>
      </w:pPr>
      <w:r w:rsidRPr="00611609">
        <w:rPr>
          <w:rFonts w:eastAsia="@MS Mincho" w:cs="Arial"/>
          <w:sz w:val="21"/>
          <w:szCs w:val="21"/>
        </w:rPr>
        <w:t>(e)</w:t>
      </w:r>
      <w:r w:rsidRPr="00611609">
        <w:rPr>
          <w:rFonts w:eastAsia="@MS Mincho" w:cs="Arial"/>
          <w:sz w:val="21"/>
          <w:szCs w:val="21"/>
        </w:rPr>
        <w:tab/>
        <w:t>The Agency will be responsible for any and all processing, cleaning, environmental approvals, de-contamination, permitting, application fees, and for compliance with all applicable laws necessary to use the Debris, transport the Debris to the final location where the Debris will be used, and/or store the Debris at the storage area.</w:t>
      </w:r>
    </w:p>
    <w:p w14:paraId="222C6E64" w14:textId="77777777" w:rsidR="002A1017" w:rsidRPr="00611609" w:rsidRDefault="002A1017" w:rsidP="002A1017">
      <w:pPr>
        <w:pBdr>
          <w:bottom w:val="single" w:sz="12" w:space="1" w:color="auto"/>
        </w:pBdr>
        <w:autoSpaceDE w:val="0"/>
        <w:autoSpaceDN w:val="0"/>
        <w:adjustRightInd w:val="0"/>
        <w:spacing w:after="120"/>
        <w:ind w:firstLine="720"/>
        <w:jc w:val="left"/>
        <w:rPr>
          <w:rFonts w:eastAsia="@MS Mincho" w:cs="Arial"/>
          <w:sz w:val="21"/>
          <w:szCs w:val="21"/>
        </w:rPr>
      </w:pPr>
      <w:r w:rsidRPr="00611609">
        <w:rPr>
          <w:rFonts w:eastAsia="@MS Mincho" w:cs="Arial"/>
          <w:sz w:val="21"/>
          <w:szCs w:val="21"/>
        </w:rPr>
        <w:t>(f)</w:t>
      </w:r>
      <w:r w:rsidRPr="00611609">
        <w:rPr>
          <w:rFonts w:eastAsia="@MS Mincho" w:cs="Arial"/>
          <w:sz w:val="21"/>
          <w:szCs w:val="21"/>
        </w:rPr>
        <w:tab/>
        <w:t>The Agency will be responsible for all claims of the Department’s Contractor related to or concerning delay claims, inefficiency claims, and/or claims for extra work incurred in off-loading and/or storing the Debris at the Agency’s storage area.  The Agency will defend and hold harmless FDOT from all such claims.</w:t>
      </w:r>
    </w:p>
    <w:p w14:paraId="1D93BAA3" w14:textId="77777777" w:rsidR="002A1017" w:rsidRDefault="002A1017" w:rsidP="002A1017">
      <w:pPr>
        <w:pBdr>
          <w:bottom w:val="single" w:sz="12" w:space="1" w:color="auto"/>
        </w:pBdr>
        <w:autoSpaceDE w:val="0"/>
        <w:autoSpaceDN w:val="0"/>
        <w:adjustRightInd w:val="0"/>
        <w:spacing w:after="120"/>
        <w:ind w:firstLine="720"/>
        <w:jc w:val="left"/>
        <w:rPr>
          <w:rFonts w:cs="Arial"/>
          <w:sz w:val="21"/>
          <w:szCs w:val="21"/>
        </w:rPr>
      </w:pPr>
      <w:r w:rsidRPr="00611609">
        <w:rPr>
          <w:rFonts w:cs="Arial"/>
          <w:sz w:val="21"/>
          <w:szCs w:val="21"/>
        </w:rPr>
        <w:t>(g)</w:t>
      </w:r>
      <w:r w:rsidRPr="00611609">
        <w:rPr>
          <w:rFonts w:cs="Arial"/>
          <w:sz w:val="21"/>
          <w:szCs w:val="21"/>
        </w:rPr>
        <w:tab/>
        <w:t>The Agency shall comply with all applicable Federal, State, County, and Municipal laws in the performance of this Agreement, including those laws applicable to the transportation, storage, and/or use of the Debris.</w:t>
      </w:r>
    </w:p>
    <w:p w14:paraId="476BBD8E" w14:textId="77777777" w:rsidR="002A1017" w:rsidRDefault="002A1017" w:rsidP="002A1017">
      <w:pPr>
        <w:pBdr>
          <w:bottom w:val="single" w:sz="12" w:space="1" w:color="auto"/>
        </w:pBdr>
        <w:autoSpaceDE w:val="0"/>
        <w:autoSpaceDN w:val="0"/>
        <w:adjustRightInd w:val="0"/>
        <w:ind w:firstLine="720"/>
        <w:jc w:val="left"/>
        <w:rPr>
          <w:rFonts w:cs="Arial"/>
          <w:sz w:val="20"/>
        </w:rPr>
      </w:pPr>
      <w:r>
        <w:rPr>
          <w:rFonts w:cs="Arial"/>
          <w:sz w:val="20"/>
        </w:rPr>
        <w:br w:type="page"/>
      </w:r>
    </w:p>
    <w:p w14:paraId="0B53CF39" w14:textId="77777777" w:rsidR="002A1017" w:rsidRPr="00842AB2" w:rsidRDefault="002A1017" w:rsidP="002A1017">
      <w:pPr>
        <w:autoSpaceDE w:val="0"/>
        <w:autoSpaceDN w:val="0"/>
        <w:adjustRightInd w:val="0"/>
        <w:spacing w:after="120"/>
        <w:jc w:val="left"/>
        <w:rPr>
          <w:rFonts w:cs="Arial"/>
          <w:sz w:val="21"/>
          <w:szCs w:val="21"/>
        </w:rPr>
      </w:pPr>
      <w:r w:rsidRPr="001143E4">
        <w:rPr>
          <w:rFonts w:cs="Arial"/>
          <w:sz w:val="20"/>
        </w:rPr>
        <w:lastRenderedPageBreak/>
        <w:t>(</w:t>
      </w:r>
      <w:r w:rsidRPr="00842AB2">
        <w:rPr>
          <w:rFonts w:cs="Arial"/>
          <w:sz w:val="21"/>
          <w:szCs w:val="21"/>
        </w:rPr>
        <w:t>2)  Indemnification and Insurance:</w:t>
      </w:r>
    </w:p>
    <w:p w14:paraId="294180FF" w14:textId="77777777" w:rsidR="002A1017" w:rsidRPr="00842AB2" w:rsidRDefault="002A1017" w:rsidP="002A1017">
      <w:pPr>
        <w:pBdr>
          <w:bottom w:val="single" w:sz="12" w:space="1" w:color="auto"/>
        </w:pBdr>
        <w:autoSpaceDE w:val="0"/>
        <w:autoSpaceDN w:val="0"/>
        <w:adjustRightInd w:val="0"/>
        <w:spacing w:after="120"/>
        <w:ind w:firstLine="720"/>
        <w:jc w:val="left"/>
        <w:rPr>
          <w:rFonts w:eastAsia="@MS Mincho" w:cs="Arial"/>
          <w:sz w:val="21"/>
          <w:szCs w:val="21"/>
        </w:rPr>
      </w:pPr>
      <w:r w:rsidRPr="00842AB2">
        <w:rPr>
          <w:rFonts w:eastAsia="@MS Mincho" w:cs="Arial"/>
          <w:sz w:val="21"/>
          <w:szCs w:val="21"/>
        </w:rPr>
        <w:t xml:space="preserve">(a)  To the </w:t>
      </w:r>
      <w:r w:rsidRPr="00842AB2">
        <w:rPr>
          <w:rFonts w:cs="Arial"/>
          <w:sz w:val="21"/>
          <w:szCs w:val="21"/>
        </w:rPr>
        <w:t>extent</w:t>
      </w:r>
      <w:r w:rsidRPr="00842AB2">
        <w:rPr>
          <w:rFonts w:eastAsia="@MS Mincho" w:cs="Arial"/>
          <w:sz w:val="21"/>
          <w:szCs w:val="21"/>
        </w:rPr>
        <w:t xml:space="preserve"> provided by law, the Agency shall indemnify, defend, and hold harmless the Department and all of its officers, agents, and employees from any claim, loss, damage, cost, charge, or expense arising out of any act, error, omission, or negligent act by the Agency, its agents, or employees related to the use of the Debris, transport of the Debris to the final location, storage of the Debris at the storage area, and loading and off-loading of the Debris after arrival of the Debris at the storage area.  When the Department receives a notice of claim for damages that may have been caused by the Agency or an agent or employee of the Agency, the Department will promptly forward the claim to the Agency.  The Agency and the Department will evaluate the claim and report their findings to each other within fourteen (14) working days.  The Agency agrees to provide independent counsel to the Department, at the Agency's expense, to defend such claims.  The Department's failure to promptly notify the Agency of a claim shall not release the Agency of the above duty to indemnify, defend, and hold harmless.</w:t>
      </w:r>
    </w:p>
    <w:p w14:paraId="50FE6E75" w14:textId="77777777" w:rsidR="002A1017" w:rsidRPr="00842AB2" w:rsidRDefault="002A1017" w:rsidP="002A1017">
      <w:pPr>
        <w:pBdr>
          <w:bottom w:val="single" w:sz="12" w:space="1" w:color="auto"/>
        </w:pBdr>
        <w:autoSpaceDE w:val="0"/>
        <w:autoSpaceDN w:val="0"/>
        <w:adjustRightInd w:val="0"/>
        <w:ind w:firstLine="720"/>
        <w:jc w:val="left"/>
        <w:rPr>
          <w:rFonts w:cs="Arial"/>
          <w:sz w:val="21"/>
          <w:szCs w:val="21"/>
        </w:rPr>
      </w:pPr>
      <w:r w:rsidRPr="00842AB2">
        <w:rPr>
          <w:rFonts w:cs="Arial"/>
          <w:sz w:val="21"/>
          <w:szCs w:val="21"/>
        </w:rPr>
        <w:t xml:space="preserve">(b)  The Agency shall carry or cause its contractor/consultant to carry and keep in force for the duration of this Agreement, or until the Debris has been used as  contemplated under this Agreement, or properly disposed of, whichever is later, public liability insurance protecting the Department and its agents and employees against any and all claims for injury and/or damage to persons and/or property, and for the loss of life or property occurring in, on, or about the storage area for the Debris, and the Debris arising out of the act, negligence, omission, nonfeasance, or malfeasance of the Agency, its agents, and/or employees occurring during or after off-loading of the Debris at the storage area.  Such </w:t>
      </w:r>
      <w:r w:rsidRPr="00842AB2">
        <w:rPr>
          <w:rFonts w:cs="Arial"/>
          <w:color w:val="000000"/>
          <w:sz w:val="21"/>
          <w:szCs w:val="21"/>
        </w:rPr>
        <w:t xml:space="preserve">insurance shall be for a limit of not less than </w:t>
      </w:r>
      <w:r w:rsidRPr="00842AB2">
        <w:rPr>
          <w:rFonts w:cs="Arial"/>
          <w:color w:val="000000"/>
          <w:sz w:val="21"/>
          <w:szCs w:val="21"/>
          <w:u w:val="single"/>
        </w:rPr>
        <w:t>$5,000,000</w:t>
      </w:r>
      <w:r w:rsidRPr="00842AB2">
        <w:rPr>
          <w:rFonts w:cs="Arial"/>
          <w:color w:val="000000"/>
          <w:sz w:val="21"/>
          <w:szCs w:val="21"/>
        </w:rPr>
        <w:t xml:space="preserve"> for all damages arising out of bodily injuries to, or death of, one person and, subject to that limit for each person, a total limit of </w:t>
      </w:r>
      <w:r w:rsidRPr="00842AB2">
        <w:rPr>
          <w:rFonts w:cs="Arial"/>
          <w:color w:val="000000"/>
          <w:sz w:val="21"/>
          <w:szCs w:val="21"/>
          <w:u w:val="single"/>
        </w:rPr>
        <w:t>$10,000,000</w:t>
      </w:r>
      <w:r w:rsidRPr="00842AB2">
        <w:rPr>
          <w:rFonts w:cs="Arial"/>
          <w:color w:val="000000"/>
          <w:sz w:val="21"/>
          <w:szCs w:val="21"/>
        </w:rPr>
        <w:t xml:space="preserve"> for all damages arising out of bodily injuries to, or death of, two or more persons in any one occurrence, and not less than </w:t>
      </w:r>
      <w:r w:rsidRPr="00842AB2">
        <w:rPr>
          <w:rFonts w:cs="Arial"/>
          <w:color w:val="000000"/>
          <w:sz w:val="21"/>
          <w:szCs w:val="21"/>
          <w:u w:val="single"/>
        </w:rPr>
        <w:t>$500,000</w:t>
      </w:r>
      <w:r w:rsidRPr="00842AB2">
        <w:rPr>
          <w:rFonts w:cs="Arial"/>
          <w:color w:val="000000"/>
          <w:sz w:val="21"/>
          <w:szCs w:val="21"/>
        </w:rPr>
        <w:t xml:space="preserve"> for all damages arising out of</w:t>
      </w:r>
      <w:r w:rsidRPr="00842AB2">
        <w:rPr>
          <w:rFonts w:cs="Arial"/>
          <w:sz w:val="21"/>
          <w:szCs w:val="21"/>
        </w:rPr>
        <w:t xml:space="preserve"> injury to, or destruction of, property in any one occurrence.  All such insurance policies shall be issued by companies licensed to do business in the State of Florida and all such policies shall contain a provision whereby the insurance policy cannot be canceled or modified unless the Department is given at least sixty (60) days prior written notice of such cancellation or modification.  The Agency shall provide the Department with certificates showing such insurance to be in place and showing the Department as an additional named insured under the policy. </w:t>
      </w:r>
    </w:p>
    <w:p w14:paraId="4BE064B5" w14:textId="77777777" w:rsidR="002A1017" w:rsidRPr="00842AB2" w:rsidRDefault="002A1017" w:rsidP="002A1017">
      <w:pPr>
        <w:autoSpaceDE w:val="0"/>
        <w:autoSpaceDN w:val="0"/>
        <w:adjustRightInd w:val="0"/>
        <w:spacing w:after="120"/>
        <w:jc w:val="left"/>
        <w:rPr>
          <w:rFonts w:cs="Arial"/>
          <w:sz w:val="21"/>
          <w:szCs w:val="21"/>
        </w:rPr>
      </w:pPr>
      <w:r w:rsidRPr="00842AB2">
        <w:rPr>
          <w:rFonts w:cs="Arial"/>
          <w:sz w:val="21"/>
          <w:szCs w:val="21"/>
        </w:rPr>
        <w:t>(3) Miscellaneous:</w:t>
      </w:r>
    </w:p>
    <w:p w14:paraId="7A84444C" w14:textId="77777777" w:rsidR="002A1017" w:rsidRPr="00842AB2" w:rsidRDefault="002A1017" w:rsidP="002A1017">
      <w:pPr>
        <w:pBdr>
          <w:bottom w:val="single" w:sz="12" w:space="1" w:color="auto"/>
        </w:pBdr>
        <w:autoSpaceDE w:val="0"/>
        <w:autoSpaceDN w:val="0"/>
        <w:adjustRightInd w:val="0"/>
        <w:spacing w:after="120"/>
        <w:ind w:firstLine="720"/>
        <w:jc w:val="left"/>
        <w:rPr>
          <w:rFonts w:cs="Arial"/>
          <w:sz w:val="21"/>
          <w:szCs w:val="21"/>
        </w:rPr>
      </w:pPr>
      <w:r w:rsidRPr="00842AB2">
        <w:rPr>
          <w:rFonts w:cs="Arial"/>
          <w:sz w:val="21"/>
          <w:szCs w:val="21"/>
        </w:rPr>
        <w:t>(a)  This Agreement may be terminated immediately by the Department upon default by the Agency.</w:t>
      </w:r>
    </w:p>
    <w:p w14:paraId="3F3D21ED" w14:textId="77777777" w:rsidR="002A1017" w:rsidRPr="00842AB2" w:rsidRDefault="002A1017" w:rsidP="002A1017">
      <w:pPr>
        <w:pBdr>
          <w:bottom w:val="single" w:sz="12" w:space="1" w:color="auto"/>
        </w:pBdr>
        <w:autoSpaceDE w:val="0"/>
        <w:autoSpaceDN w:val="0"/>
        <w:adjustRightInd w:val="0"/>
        <w:ind w:firstLine="720"/>
        <w:jc w:val="left"/>
        <w:rPr>
          <w:rFonts w:cs="Arial"/>
          <w:sz w:val="21"/>
          <w:szCs w:val="21"/>
        </w:rPr>
      </w:pPr>
      <w:r w:rsidRPr="00842AB2">
        <w:rPr>
          <w:rFonts w:cs="Arial"/>
          <w:sz w:val="21"/>
          <w:szCs w:val="21"/>
        </w:rPr>
        <w:t>(b)  This Agreement contains the complete understanding of the Department and the Agency with respect to the subject matter hereof.  All prior understandings and agreements, oral or written, heretofore made between the Department and the Agency are merged into this Agreement, which alone, fully and completely expresses the intent and agreement between the Department and the Agency with respect to the subject matter hereof.  No modification, waiver, or amendment of this Agreement or any of its conditions or provisions shall be binding upon either the Department or the Agency unless in writing and signed by both parties.  Nothing in this Agreement is intended nor shall it be construed to give any person or entity, other than the Department and the Agency any right, remedy, or claim under or by reason of this Agreement.  Nothing in this Agreement is intended nor shall it be construed to give any member or members of the public any right, remedy, or claim under or by reason of this Agreement.</w:t>
      </w:r>
    </w:p>
    <w:p w14:paraId="274B66ED" w14:textId="64DDCA8A" w:rsidR="002A1017" w:rsidRDefault="002A1017" w:rsidP="002A101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exact"/>
        <w:ind w:left="1440" w:hanging="720"/>
        <w:jc w:val="left"/>
        <w:rPr>
          <w:rFonts w:cs="Arial"/>
          <w:sz w:val="21"/>
          <w:szCs w:val="21"/>
        </w:rPr>
      </w:pPr>
      <w:r w:rsidRPr="00842AB2">
        <w:rPr>
          <w:rFonts w:cs="Arial"/>
          <w:sz w:val="21"/>
          <w:szCs w:val="21"/>
        </w:rPr>
        <w:t>(c)  This Agreement shall be governed by the laws of the State of Florida.</w:t>
      </w:r>
    </w:p>
    <w:p w14:paraId="2BB009CD" w14:textId="77777777" w:rsidR="002A1017" w:rsidRPr="00842AB2" w:rsidRDefault="002A1017" w:rsidP="002A101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exact"/>
        <w:jc w:val="left"/>
        <w:rPr>
          <w:rFonts w:cs="Arial"/>
          <w:sz w:val="21"/>
          <w:szCs w:val="21"/>
        </w:rPr>
      </w:pPr>
    </w:p>
    <w:p w14:paraId="12B8662C" w14:textId="77777777" w:rsidR="002A1017" w:rsidRPr="00842AB2" w:rsidRDefault="002A1017" w:rsidP="002A101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line="240" w:lineRule="exact"/>
        <w:ind w:left="1440" w:hanging="720"/>
        <w:jc w:val="left"/>
        <w:rPr>
          <w:rFonts w:cs="Arial"/>
          <w:sz w:val="21"/>
          <w:szCs w:val="21"/>
        </w:rPr>
      </w:pPr>
      <w:r w:rsidRPr="00842AB2">
        <w:rPr>
          <w:rFonts w:cs="Arial"/>
          <w:sz w:val="21"/>
          <w:szCs w:val="21"/>
        </w:rPr>
        <w:lastRenderedPageBreak/>
        <w:t>(d)  All notices to the Department shall be sent to:</w:t>
      </w:r>
    </w:p>
    <w:p w14:paraId="473451D1" w14:textId="116D3154" w:rsidR="002A1017" w:rsidRPr="00842AB2" w:rsidRDefault="003123EA" w:rsidP="002A1017">
      <w:pPr>
        <w:pBdr>
          <w:bottom w:val="single" w:sz="12" w:space="1" w:color="auto"/>
        </w:pBdr>
        <w:autoSpaceDE w:val="0"/>
        <w:autoSpaceDN w:val="0"/>
        <w:adjustRightInd w:val="0"/>
        <w:spacing w:after="120"/>
        <w:ind w:firstLine="720"/>
        <w:jc w:val="left"/>
        <w:rPr>
          <w:rFonts w:cs="Arial"/>
          <w:sz w:val="21"/>
          <w:szCs w:val="21"/>
        </w:rPr>
      </w:pPr>
      <w:sdt>
        <w:sdtPr>
          <w:rPr>
            <w:rFonts w:cs="Arial"/>
            <w:i/>
            <w:iCs/>
            <w:color w:val="0070C0"/>
            <w:sz w:val="21"/>
            <w:szCs w:val="21"/>
            <w:u w:val="single"/>
          </w:rPr>
          <w:alias w:val="Department Contact"/>
          <w:tag w:val="Department Contact"/>
          <w:id w:val="1242833955"/>
          <w:placeholder>
            <w:docPart w:val="DefaultPlaceholder_-1854013440"/>
          </w:placeholder>
          <w15:color w:val="FF0000"/>
        </w:sdtPr>
        <w:sdtEndPr/>
        <w:sdtContent>
          <w:r w:rsidR="002A1017" w:rsidRPr="00B76412">
            <w:rPr>
              <w:rFonts w:cs="Arial"/>
              <w:i/>
              <w:iCs/>
              <w:color w:val="0070C0"/>
              <w:sz w:val="21"/>
              <w:szCs w:val="21"/>
              <w:u w:val="single"/>
            </w:rPr>
            <w:t>Department Contact Information</w:t>
          </w:r>
        </w:sdtContent>
      </w:sdt>
      <w:r w:rsidR="002A1017" w:rsidRPr="00842AB2">
        <w:rPr>
          <w:rFonts w:cs="Arial"/>
          <w:sz w:val="21"/>
          <w:szCs w:val="21"/>
        </w:rPr>
        <w:t>.</w:t>
      </w:r>
    </w:p>
    <w:p w14:paraId="3D33A2BB" w14:textId="77777777" w:rsidR="002A1017" w:rsidRPr="00842AB2" w:rsidRDefault="002A1017" w:rsidP="002A1017">
      <w:pPr>
        <w:pBdr>
          <w:bottom w:val="single" w:sz="12" w:space="1" w:color="auto"/>
        </w:pBdr>
        <w:autoSpaceDE w:val="0"/>
        <w:autoSpaceDN w:val="0"/>
        <w:adjustRightInd w:val="0"/>
        <w:spacing w:after="200"/>
        <w:ind w:firstLine="720"/>
        <w:jc w:val="left"/>
        <w:rPr>
          <w:rFonts w:cs="Arial"/>
          <w:sz w:val="21"/>
          <w:szCs w:val="21"/>
        </w:rPr>
      </w:pPr>
      <w:r w:rsidRPr="00842AB2">
        <w:rPr>
          <w:rFonts w:cs="Arial"/>
          <w:sz w:val="21"/>
          <w:szCs w:val="21"/>
        </w:rPr>
        <w:t>(e)  All notices to the Agency shall be sent to:</w:t>
      </w:r>
    </w:p>
    <w:p w14:paraId="00F6B7AE" w14:textId="2CCA33B0" w:rsidR="002A1017" w:rsidRPr="00842AB2" w:rsidRDefault="003123EA" w:rsidP="002A1017">
      <w:pPr>
        <w:pBdr>
          <w:bottom w:val="single" w:sz="12" w:space="1" w:color="auto"/>
        </w:pBdr>
        <w:autoSpaceDE w:val="0"/>
        <w:autoSpaceDN w:val="0"/>
        <w:adjustRightInd w:val="0"/>
        <w:spacing w:after="120"/>
        <w:ind w:firstLine="720"/>
        <w:jc w:val="left"/>
        <w:rPr>
          <w:rFonts w:cs="Arial"/>
          <w:sz w:val="21"/>
          <w:szCs w:val="21"/>
        </w:rPr>
      </w:pPr>
      <w:sdt>
        <w:sdtPr>
          <w:rPr>
            <w:rFonts w:cs="Arial"/>
            <w:i/>
            <w:iCs/>
            <w:color w:val="0070C0"/>
            <w:sz w:val="21"/>
            <w:szCs w:val="21"/>
            <w:u w:val="single"/>
          </w:rPr>
          <w:alias w:val="Agency Contact"/>
          <w:tag w:val="Agency Contact"/>
          <w:id w:val="-933589053"/>
          <w:placeholder>
            <w:docPart w:val="DefaultPlaceholder_-1854013440"/>
          </w:placeholder>
          <w15:color w:val="FF0000"/>
        </w:sdtPr>
        <w:sdtEndPr/>
        <w:sdtContent>
          <w:r w:rsidR="002A1017" w:rsidRPr="00B76412">
            <w:rPr>
              <w:rFonts w:cs="Arial"/>
              <w:i/>
              <w:iCs/>
              <w:color w:val="0070C0"/>
              <w:sz w:val="21"/>
              <w:szCs w:val="21"/>
              <w:u w:val="single"/>
            </w:rPr>
            <w:t>Agency Contact Information</w:t>
          </w:r>
        </w:sdtContent>
      </w:sdt>
      <w:r w:rsidR="002A1017" w:rsidRPr="00842AB2">
        <w:rPr>
          <w:rFonts w:cs="Arial"/>
          <w:sz w:val="21"/>
          <w:szCs w:val="21"/>
        </w:rPr>
        <w:t>.</w:t>
      </w:r>
    </w:p>
    <w:p w14:paraId="13F1363A" w14:textId="77777777" w:rsidR="002A1017" w:rsidRPr="00842AB2" w:rsidRDefault="002A1017" w:rsidP="002A1017">
      <w:pPr>
        <w:pBdr>
          <w:bottom w:val="single" w:sz="12" w:space="1" w:color="auto"/>
        </w:pBdr>
        <w:autoSpaceDE w:val="0"/>
        <w:autoSpaceDN w:val="0"/>
        <w:adjustRightInd w:val="0"/>
        <w:spacing w:after="120"/>
        <w:ind w:firstLine="720"/>
        <w:jc w:val="left"/>
        <w:rPr>
          <w:rFonts w:cs="Arial"/>
          <w:sz w:val="21"/>
          <w:szCs w:val="21"/>
        </w:rPr>
      </w:pPr>
      <w:r w:rsidRPr="00842AB2">
        <w:rPr>
          <w:rFonts w:cs="Arial"/>
          <w:sz w:val="21"/>
          <w:szCs w:val="21"/>
        </w:rPr>
        <w:t>(f)  If any part of this Agreement is determined to be invalid in any court of law, the remaining provisions of this Agreement shall remain in full force and effect and may be enforced in accordance with the provisions hereof.</w:t>
      </w:r>
    </w:p>
    <w:p w14:paraId="27BA0266" w14:textId="77777777" w:rsidR="002A1017" w:rsidRPr="00842AB2" w:rsidRDefault="002A1017" w:rsidP="002A1017">
      <w:pPr>
        <w:pBdr>
          <w:bottom w:val="single" w:sz="12" w:space="1" w:color="auto"/>
        </w:pBdr>
        <w:autoSpaceDE w:val="0"/>
        <w:autoSpaceDN w:val="0"/>
        <w:adjustRightInd w:val="0"/>
        <w:spacing w:after="120"/>
        <w:ind w:firstLine="720"/>
        <w:jc w:val="left"/>
        <w:rPr>
          <w:rFonts w:cs="Arial"/>
          <w:sz w:val="21"/>
          <w:szCs w:val="21"/>
        </w:rPr>
      </w:pPr>
      <w:r w:rsidRPr="00842AB2">
        <w:rPr>
          <w:rFonts w:cs="Arial"/>
          <w:sz w:val="21"/>
          <w:szCs w:val="21"/>
        </w:rPr>
        <w:t>(g)  This Agreement was jointly negotiated and drafted by the undersigned and shall not be construed by a court of law against either the Department or the Agency as the drafter thereof.</w:t>
      </w:r>
    </w:p>
    <w:p w14:paraId="25FAD24B" w14:textId="77777777" w:rsidR="002A1017" w:rsidRPr="00842AB2" w:rsidRDefault="002A1017" w:rsidP="002A1017">
      <w:pPr>
        <w:pBdr>
          <w:bottom w:val="single" w:sz="12" w:space="1" w:color="auto"/>
        </w:pBdr>
        <w:autoSpaceDE w:val="0"/>
        <w:autoSpaceDN w:val="0"/>
        <w:adjustRightInd w:val="0"/>
        <w:spacing w:after="120"/>
        <w:ind w:firstLine="720"/>
        <w:jc w:val="left"/>
        <w:rPr>
          <w:rFonts w:cs="Arial"/>
          <w:sz w:val="21"/>
          <w:szCs w:val="21"/>
        </w:rPr>
      </w:pPr>
      <w:r w:rsidRPr="00842AB2">
        <w:rPr>
          <w:rFonts w:cs="Arial"/>
          <w:sz w:val="21"/>
          <w:szCs w:val="21"/>
        </w:rPr>
        <w:t>(h)  The prevailing party in any litigation arising out of this Agreement shall be entitled to reasonable attorney’s fees and expenses incurred in such litigation.</w:t>
      </w:r>
    </w:p>
    <w:p w14:paraId="2262512A" w14:textId="77777777" w:rsidR="002A1017" w:rsidRPr="00842AB2" w:rsidRDefault="002A1017" w:rsidP="002A1017">
      <w:pPr>
        <w:pBdr>
          <w:bottom w:val="single" w:sz="12" w:space="1" w:color="auto"/>
        </w:pBdr>
        <w:autoSpaceDE w:val="0"/>
        <w:autoSpaceDN w:val="0"/>
        <w:adjustRightInd w:val="0"/>
        <w:spacing w:after="120"/>
        <w:ind w:firstLine="720"/>
        <w:jc w:val="left"/>
        <w:rPr>
          <w:rFonts w:cs="Arial"/>
          <w:sz w:val="21"/>
          <w:szCs w:val="21"/>
        </w:rPr>
      </w:pPr>
      <w:r w:rsidRPr="00842AB2">
        <w:rPr>
          <w:rFonts w:cs="Arial"/>
          <w:sz w:val="21"/>
          <w:szCs w:val="21"/>
        </w:rPr>
        <w:t>(</w:t>
      </w:r>
      <w:proofErr w:type="spellStart"/>
      <w:r w:rsidRPr="00842AB2">
        <w:rPr>
          <w:rFonts w:cs="Arial"/>
          <w:sz w:val="21"/>
          <w:szCs w:val="21"/>
        </w:rPr>
        <w:t>i</w:t>
      </w:r>
      <w:proofErr w:type="spellEnd"/>
      <w:r w:rsidRPr="00842AB2">
        <w:rPr>
          <w:rFonts w:cs="Arial"/>
          <w:sz w:val="21"/>
          <w:szCs w:val="21"/>
        </w:rPr>
        <w:t>)  The undersigned hereby acknowledge that they have read each page of this Agreement, they fully understand them, they agree to them, and voluntarily sign them.</w:t>
      </w:r>
    </w:p>
    <w:p w14:paraId="30D08626" w14:textId="77777777" w:rsidR="002A1017" w:rsidRPr="00842AB2" w:rsidRDefault="002A1017" w:rsidP="002A1017">
      <w:pPr>
        <w:pBdr>
          <w:bottom w:val="single" w:sz="12" w:space="1" w:color="auto"/>
        </w:pBdr>
        <w:autoSpaceDE w:val="0"/>
        <w:autoSpaceDN w:val="0"/>
        <w:adjustRightInd w:val="0"/>
        <w:spacing w:after="120"/>
        <w:ind w:firstLine="720"/>
        <w:jc w:val="left"/>
        <w:rPr>
          <w:rFonts w:cs="Arial"/>
          <w:sz w:val="21"/>
          <w:szCs w:val="21"/>
        </w:rPr>
      </w:pPr>
    </w:p>
    <w:p w14:paraId="4AB71F62" w14:textId="77777777" w:rsidR="002A1017" w:rsidRPr="00842AB2" w:rsidRDefault="002A1017" w:rsidP="002A1017">
      <w:pPr>
        <w:pBdr>
          <w:bottom w:val="single" w:sz="12" w:space="0" w:color="auto"/>
        </w:pBdr>
        <w:autoSpaceDE w:val="0"/>
        <w:autoSpaceDN w:val="0"/>
        <w:adjustRightInd w:val="0"/>
        <w:jc w:val="left"/>
        <w:rPr>
          <w:rFonts w:cs="Arial"/>
          <w:sz w:val="21"/>
          <w:szCs w:val="21"/>
        </w:rPr>
      </w:pPr>
      <w:r w:rsidRPr="00842AB2">
        <w:rPr>
          <w:rFonts w:cs="Arial"/>
          <w:sz w:val="21"/>
          <w:szCs w:val="21"/>
        </w:rPr>
        <w:t>IN WITNESS WHEREOF, the Department and the Agency have caused these presents to be executed, the day and year first above written.</w:t>
      </w:r>
    </w:p>
    <w:p w14:paraId="6E3BBDF1" w14:textId="77777777" w:rsidR="002A1017" w:rsidRPr="00842AB2" w:rsidRDefault="002A1017" w:rsidP="002A1017">
      <w:pPr>
        <w:autoSpaceDE w:val="0"/>
        <w:autoSpaceDN w:val="0"/>
        <w:adjustRightInd w:val="0"/>
        <w:rPr>
          <w:rFonts w:cs="Arial"/>
          <w:sz w:val="21"/>
          <w:szCs w:val="21"/>
        </w:rPr>
      </w:pPr>
    </w:p>
    <w:p w14:paraId="04F2A5B7" w14:textId="7FE76C17" w:rsidR="002A1017" w:rsidRPr="00842AB2" w:rsidRDefault="002A1017" w:rsidP="002A1017">
      <w:pPr>
        <w:tabs>
          <w:tab w:val="left" w:pos="900"/>
        </w:tabs>
        <w:autoSpaceDE w:val="0"/>
        <w:autoSpaceDN w:val="0"/>
        <w:adjustRightInd w:val="0"/>
        <w:ind w:left="5040" w:hanging="5040"/>
        <w:rPr>
          <w:rFonts w:cs="Arial"/>
          <w:sz w:val="21"/>
          <w:szCs w:val="21"/>
        </w:rPr>
      </w:pPr>
      <w:r w:rsidRPr="00842AB2">
        <w:rPr>
          <w:rFonts w:cs="Arial"/>
          <w:sz w:val="21"/>
          <w:szCs w:val="21"/>
        </w:rPr>
        <w:t>Agency:</w:t>
      </w:r>
      <w:r>
        <w:rPr>
          <w:rFonts w:cs="Arial"/>
          <w:sz w:val="21"/>
          <w:szCs w:val="21"/>
        </w:rPr>
        <w:tab/>
      </w:r>
      <w:sdt>
        <w:sdtPr>
          <w:rPr>
            <w:rFonts w:cs="Arial"/>
            <w:sz w:val="21"/>
            <w:szCs w:val="21"/>
          </w:rPr>
          <w:alias w:val="Agency Name"/>
          <w:tag w:val="Agency Name"/>
          <w:id w:val="-665551842"/>
          <w:placeholder>
            <w:docPart w:val="DefaultPlaceholder_-1854013440"/>
          </w:placeholder>
          <w15:color w:val="FF0000"/>
        </w:sdtPr>
        <w:sdtEndPr>
          <w:rPr>
            <w:i/>
            <w:iCs/>
            <w:u w:val="single"/>
          </w:rPr>
        </w:sdtEndPr>
        <w:sdtContent>
          <w:r w:rsidR="00B76412" w:rsidRPr="00B76412">
            <w:rPr>
              <w:rFonts w:cs="Arial"/>
              <w:i/>
              <w:iCs/>
              <w:color w:val="0070C0"/>
              <w:sz w:val="21"/>
              <w:szCs w:val="21"/>
              <w:u w:val="single"/>
            </w:rPr>
            <w:t>Agency Name</w:t>
          </w:r>
        </w:sdtContent>
      </w:sdt>
      <w:r w:rsidRPr="00842AB2">
        <w:rPr>
          <w:rFonts w:cs="Arial"/>
          <w:sz w:val="21"/>
          <w:szCs w:val="21"/>
        </w:rPr>
        <w:t xml:space="preserve">    </w:t>
      </w:r>
      <w:r>
        <w:rPr>
          <w:rFonts w:cs="Arial"/>
          <w:sz w:val="21"/>
          <w:szCs w:val="21"/>
        </w:rPr>
        <w:tab/>
      </w:r>
      <w:r w:rsidRPr="00842AB2">
        <w:rPr>
          <w:rFonts w:cs="Arial"/>
          <w:sz w:val="21"/>
          <w:szCs w:val="21"/>
        </w:rPr>
        <w:t>State of Florida, Department of Transportation</w:t>
      </w:r>
    </w:p>
    <w:p w14:paraId="6BCC04F7" w14:textId="77777777" w:rsidR="002A1017" w:rsidRPr="00842AB2" w:rsidRDefault="002A1017" w:rsidP="002A1017">
      <w:pPr>
        <w:autoSpaceDE w:val="0"/>
        <w:autoSpaceDN w:val="0"/>
        <w:adjustRightInd w:val="0"/>
        <w:rPr>
          <w:rFonts w:cs="Arial"/>
          <w:sz w:val="21"/>
          <w:szCs w:val="21"/>
        </w:rPr>
      </w:pPr>
    </w:p>
    <w:p w14:paraId="0CE76D5F" w14:textId="77777777" w:rsidR="002A1017" w:rsidRPr="00842AB2" w:rsidRDefault="002A1017" w:rsidP="002A1017">
      <w:pPr>
        <w:tabs>
          <w:tab w:val="left" w:pos="900"/>
        </w:tabs>
        <w:autoSpaceDE w:val="0"/>
        <w:autoSpaceDN w:val="0"/>
        <w:adjustRightInd w:val="0"/>
        <w:rPr>
          <w:rFonts w:cs="Arial"/>
          <w:sz w:val="21"/>
          <w:szCs w:val="21"/>
        </w:rPr>
      </w:pPr>
      <w:r w:rsidRPr="00842AB2">
        <w:rPr>
          <w:rFonts w:cs="Arial"/>
          <w:sz w:val="21"/>
          <w:szCs w:val="21"/>
        </w:rPr>
        <w:t xml:space="preserve">By:  </w:t>
      </w:r>
      <w:r>
        <w:rPr>
          <w:rFonts w:cs="Arial"/>
          <w:sz w:val="21"/>
          <w:szCs w:val="21"/>
        </w:rPr>
        <w:tab/>
      </w:r>
      <w:r w:rsidRPr="00842AB2">
        <w:rPr>
          <w:rFonts w:cs="Arial"/>
          <w:sz w:val="21"/>
          <w:szCs w:val="21"/>
        </w:rPr>
        <w:t xml:space="preserve">_____________________________ </w:t>
      </w:r>
      <w:r>
        <w:rPr>
          <w:rFonts w:cs="Arial"/>
          <w:sz w:val="21"/>
          <w:szCs w:val="21"/>
        </w:rPr>
        <w:t xml:space="preserve">    </w:t>
      </w:r>
      <w:r w:rsidRPr="00842AB2">
        <w:rPr>
          <w:rFonts w:cs="Arial"/>
          <w:sz w:val="21"/>
          <w:szCs w:val="21"/>
        </w:rPr>
        <w:t>By:</w:t>
      </w:r>
      <w:r>
        <w:rPr>
          <w:rFonts w:cs="Arial"/>
          <w:sz w:val="21"/>
          <w:szCs w:val="21"/>
        </w:rPr>
        <w:tab/>
      </w:r>
      <w:r w:rsidRPr="00842AB2">
        <w:rPr>
          <w:rFonts w:cs="Arial"/>
          <w:sz w:val="21"/>
          <w:szCs w:val="21"/>
        </w:rPr>
        <w:t xml:space="preserve"> _____________________________</w:t>
      </w:r>
      <w:r>
        <w:rPr>
          <w:rFonts w:cs="Arial"/>
          <w:sz w:val="21"/>
          <w:szCs w:val="21"/>
        </w:rPr>
        <w:t>___</w:t>
      </w:r>
      <w:r w:rsidRPr="00842AB2">
        <w:rPr>
          <w:rFonts w:cs="Arial"/>
          <w:sz w:val="21"/>
          <w:szCs w:val="21"/>
        </w:rPr>
        <w:t>____</w:t>
      </w:r>
      <w:r w:rsidRPr="00842AB2">
        <w:rPr>
          <w:rFonts w:cs="Arial"/>
          <w:sz w:val="21"/>
          <w:szCs w:val="21"/>
        </w:rPr>
        <w:br/>
        <w:t xml:space="preserve">            </w:t>
      </w:r>
      <w:r>
        <w:rPr>
          <w:rFonts w:cs="Arial"/>
          <w:sz w:val="21"/>
          <w:szCs w:val="21"/>
        </w:rPr>
        <w:tab/>
      </w:r>
      <w:r w:rsidRPr="00842AB2">
        <w:rPr>
          <w:rFonts w:cs="Arial"/>
          <w:sz w:val="21"/>
          <w:szCs w:val="21"/>
        </w:rPr>
        <w:t>Authorized Agent</w:t>
      </w:r>
      <w:r w:rsidRPr="00842AB2">
        <w:rPr>
          <w:rFonts w:cs="Arial"/>
          <w:sz w:val="21"/>
          <w:szCs w:val="21"/>
        </w:rPr>
        <w:tab/>
      </w:r>
      <w:r w:rsidRPr="00842AB2">
        <w:rPr>
          <w:rFonts w:cs="Arial"/>
          <w:sz w:val="21"/>
          <w:szCs w:val="21"/>
        </w:rPr>
        <w:tab/>
      </w:r>
      <w:r w:rsidRPr="00842AB2">
        <w:rPr>
          <w:rFonts w:cs="Arial"/>
          <w:sz w:val="21"/>
          <w:szCs w:val="21"/>
        </w:rPr>
        <w:tab/>
      </w:r>
      <w:r w:rsidRPr="00842AB2">
        <w:rPr>
          <w:rFonts w:cs="Arial"/>
          <w:sz w:val="21"/>
          <w:szCs w:val="21"/>
        </w:rPr>
        <w:tab/>
        <w:t>Authorized Agent</w:t>
      </w:r>
    </w:p>
    <w:p w14:paraId="255B8FE2" w14:textId="77777777" w:rsidR="002A1017" w:rsidRPr="00842AB2" w:rsidRDefault="002A1017" w:rsidP="002A1017">
      <w:pPr>
        <w:tabs>
          <w:tab w:val="left" w:pos="900"/>
        </w:tabs>
        <w:autoSpaceDE w:val="0"/>
        <w:autoSpaceDN w:val="0"/>
        <w:adjustRightInd w:val="0"/>
        <w:spacing w:after="0"/>
        <w:ind w:firstLine="720"/>
        <w:rPr>
          <w:rFonts w:cs="Arial"/>
          <w:sz w:val="21"/>
          <w:szCs w:val="21"/>
        </w:rPr>
      </w:pPr>
      <w:r>
        <w:rPr>
          <w:rFonts w:cs="Arial"/>
          <w:sz w:val="21"/>
          <w:szCs w:val="21"/>
        </w:rPr>
        <w:tab/>
      </w:r>
      <w:r w:rsidRPr="00842AB2">
        <w:rPr>
          <w:rFonts w:cs="Arial"/>
          <w:sz w:val="21"/>
          <w:szCs w:val="21"/>
        </w:rPr>
        <w:t>_____________________________</w:t>
      </w:r>
      <w:r>
        <w:rPr>
          <w:rFonts w:cs="Arial"/>
          <w:sz w:val="21"/>
          <w:szCs w:val="21"/>
        </w:rPr>
        <w:t xml:space="preserve">  </w:t>
      </w:r>
      <w:r>
        <w:rPr>
          <w:rFonts w:cs="Arial"/>
          <w:sz w:val="21"/>
          <w:szCs w:val="21"/>
        </w:rPr>
        <w:tab/>
      </w:r>
      <w:r w:rsidRPr="00842AB2">
        <w:rPr>
          <w:rFonts w:cs="Arial"/>
          <w:sz w:val="21"/>
          <w:szCs w:val="21"/>
        </w:rPr>
        <w:t>____________________________</w:t>
      </w:r>
      <w:r>
        <w:rPr>
          <w:rFonts w:cs="Arial"/>
          <w:sz w:val="21"/>
          <w:szCs w:val="21"/>
        </w:rPr>
        <w:t>____</w:t>
      </w:r>
      <w:r w:rsidRPr="00842AB2">
        <w:rPr>
          <w:rFonts w:cs="Arial"/>
          <w:sz w:val="21"/>
          <w:szCs w:val="21"/>
        </w:rPr>
        <w:t>____</w:t>
      </w:r>
    </w:p>
    <w:p w14:paraId="44AB97AF" w14:textId="77777777" w:rsidR="002A1017" w:rsidRPr="00842AB2" w:rsidRDefault="002A1017" w:rsidP="002A1017">
      <w:pPr>
        <w:tabs>
          <w:tab w:val="left" w:pos="900"/>
        </w:tabs>
        <w:autoSpaceDE w:val="0"/>
        <w:autoSpaceDN w:val="0"/>
        <w:adjustRightInd w:val="0"/>
        <w:rPr>
          <w:rFonts w:cs="Arial"/>
          <w:sz w:val="21"/>
          <w:szCs w:val="21"/>
        </w:rPr>
      </w:pPr>
      <w:r w:rsidRPr="00842AB2">
        <w:rPr>
          <w:rFonts w:cs="Arial"/>
          <w:sz w:val="21"/>
          <w:szCs w:val="21"/>
        </w:rPr>
        <w:t xml:space="preserve">            </w:t>
      </w:r>
      <w:r>
        <w:rPr>
          <w:rFonts w:cs="Arial"/>
          <w:sz w:val="21"/>
          <w:szCs w:val="21"/>
        </w:rPr>
        <w:tab/>
      </w:r>
      <w:r w:rsidRPr="00842AB2">
        <w:rPr>
          <w:rFonts w:cs="Arial"/>
          <w:sz w:val="21"/>
          <w:szCs w:val="21"/>
        </w:rPr>
        <w:t>Print Name</w:t>
      </w:r>
      <w:r w:rsidRPr="00842AB2">
        <w:rPr>
          <w:rFonts w:cs="Arial"/>
          <w:sz w:val="21"/>
          <w:szCs w:val="21"/>
        </w:rPr>
        <w:tab/>
      </w:r>
      <w:r w:rsidRPr="00842AB2">
        <w:rPr>
          <w:rFonts w:cs="Arial"/>
          <w:sz w:val="21"/>
          <w:szCs w:val="21"/>
        </w:rPr>
        <w:tab/>
      </w:r>
      <w:r w:rsidRPr="00842AB2">
        <w:rPr>
          <w:rFonts w:cs="Arial"/>
          <w:sz w:val="21"/>
          <w:szCs w:val="21"/>
        </w:rPr>
        <w:tab/>
      </w:r>
      <w:r w:rsidRPr="00842AB2">
        <w:rPr>
          <w:rFonts w:cs="Arial"/>
          <w:sz w:val="21"/>
          <w:szCs w:val="21"/>
        </w:rPr>
        <w:tab/>
      </w:r>
      <w:r w:rsidRPr="00842AB2">
        <w:rPr>
          <w:rFonts w:cs="Arial"/>
          <w:sz w:val="21"/>
          <w:szCs w:val="21"/>
        </w:rPr>
        <w:tab/>
        <w:t>Print Name</w:t>
      </w:r>
    </w:p>
    <w:p w14:paraId="05E6F277" w14:textId="77777777" w:rsidR="002A1017" w:rsidRPr="00842AB2" w:rsidRDefault="002A1017" w:rsidP="002A1017">
      <w:pPr>
        <w:tabs>
          <w:tab w:val="left" w:pos="900"/>
        </w:tabs>
        <w:autoSpaceDE w:val="0"/>
        <w:autoSpaceDN w:val="0"/>
        <w:adjustRightInd w:val="0"/>
        <w:spacing w:after="480"/>
        <w:rPr>
          <w:rFonts w:cs="Arial"/>
          <w:sz w:val="21"/>
          <w:szCs w:val="21"/>
        </w:rPr>
      </w:pPr>
      <w:r w:rsidRPr="00842AB2">
        <w:rPr>
          <w:rFonts w:cs="Arial"/>
          <w:sz w:val="21"/>
          <w:szCs w:val="21"/>
        </w:rPr>
        <w:t xml:space="preserve">Title: </w:t>
      </w:r>
      <w:r>
        <w:rPr>
          <w:rFonts w:cs="Arial"/>
          <w:sz w:val="21"/>
          <w:szCs w:val="21"/>
        </w:rPr>
        <w:tab/>
      </w:r>
      <w:r w:rsidRPr="00842AB2">
        <w:rPr>
          <w:rFonts w:cs="Arial"/>
          <w:sz w:val="21"/>
          <w:szCs w:val="21"/>
        </w:rPr>
        <w:t>_____________________________     Title:</w:t>
      </w:r>
      <w:r>
        <w:rPr>
          <w:rFonts w:cs="Arial"/>
          <w:sz w:val="21"/>
          <w:szCs w:val="21"/>
        </w:rPr>
        <w:tab/>
      </w:r>
      <w:r w:rsidRPr="00842AB2">
        <w:rPr>
          <w:rFonts w:cs="Arial"/>
          <w:sz w:val="21"/>
          <w:szCs w:val="21"/>
        </w:rPr>
        <w:t>______________________________</w:t>
      </w:r>
      <w:r>
        <w:rPr>
          <w:rFonts w:cs="Arial"/>
          <w:sz w:val="21"/>
          <w:szCs w:val="21"/>
        </w:rPr>
        <w:t>____</w:t>
      </w:r>
      <w:r w:rsidRPr="00842AB2">
        <w:rPr>
          <w:rFonts w:cs="Arial"/>
          <w:sz w:val="21"/>
          <w:szCs w:val="21"/>
        </w:rPr>
        <w:t>__</w:t>
      </w:r>
    </w:p>
    <w:p w14:paraId="07F06333" w14:textId="77777777" w:rsidR="002A1017" w:rsidRPr="00842AB2" w:rsidRDefault="002A1017" w:rsidP="002A1017">
      <w:pPr>
        <w:tabs>
          <w:tab w:val="left" w:pos="900"/>
        </w:tabs>
        <w:autoSpaceDE w:val="0"/>
        <w:autoSpaceDN w:val="0"/>
        <w:adjustRightInd w:val="0"/>
        <w:rPr>
          <w:rFonts w:cs="Arial"/>
          <w:sz w:val="21"/>
          <w:szCs w:val="21"/>
        </w:rPr>
      </w:pPr>
      <w:r w:rsidRPr="00842AB2">
        <w:rPr>
          <w:rFonts w:cs="Arial"/>
          <w:sz w:val="21"/>
          <w:szCs w:val="21"/>
        </w:rPr>
        <w:t xml:space="preserve">Attest: </w:t>
      </w:r>
      <w:r w:rsidRPr="00842AB2">
        <w:rPr>
          <w:rFonts w:cs="Arial"/>
          <w:sz w:val="21"/>
          <w:szCs w:val="21"/>
        </w:rPr>
        <w:tab/>
        <w:t>___________________</w:t>
      </w:r>
      <w:r>
        <w:rPr>
          <w:rFonts w:cs="Arial"/>
          <w:sz w:val="21"/>
          <w:szCs w:val="21"/>
        </w:rPr>
        <w:t>___</w:t>
      </w:r>
      <w:r w:rsidRPr="00842AB2">
        <w:rPr>
          <w:rFonts w:cs="Arial"/>
          <w:sz w:val="21"/>
          <w:szCs w:val="21"/>
        </w:rPr>
        <w:t>_ (</w:t>
      </w:r>
      <w:proofErr w:type="gramStart"/>
      <w:r w:rsidRPr="00842AB2">
        <w:rPr>
          <w:rFonts w:cs="Arial"/>
          <w:sz w:val="21"/>
          <w:szCs w:val="21"/>
        </w:rPr>
        <w:t xml:space="preserve">SEAL)   </w:t>
      </w:r>
      <w:proofErr w:type="gramEnd"/>
      <w:r w:rsidRPr="00842AB2">
        <w:rPr>
          <w:rFonts w:cs="Arial"/>
          <w:sz w:val="21"/>
          <w:szCs w:val="21"/>
        </w:rPr>
        <w:t xml:space="preserve">     </w:t>
      </w:r>
      <w:r>
        <w:rPr>
          <w:rFonts w:cs="Arial"/>
          <w:sz w:val="21"/>
          <w:szCs w:val="21"/>
        </w:rPr>
        <w:t xml:space="preserve">    </w:t>
      </w:r>
      <w:r w:rsidRPr="00842AB2">
        <w:rPr>
          <w:rFonts w:cs="Arial"/>
          <w:sz w:val="21"/>
          <w:szCs w:val="21"/>
        </w:rPr>
        <w:t>Legal Review:</w:t>
      </w:r>
    </w:p>
    <w:p w14:paraId="2C1A5633" w14:textId="77777777" w:rsidR="002A1017" w:rsidRDefault="002A1017" w:rsidP="002A1017">
      <w:pPr>
        <w:tabs>
          <w:tab w:val="left" w:pos="900"/>
        </w:tabs>
        <w:autoSpaceDE w:val="0"/>
        <w:autoSpaceDN w:val="0"/>
        <w:adjustRightInd w:val="0"/>
        <w:spacing w:after="0"/>
        <w:rPr>
          <w:rFonts w:cs="Arial"/>
          <w:sz w:val="21"/>
          <w:szCs w:val="21"/>
        </w:rPr>
      </w:pPr>
      <w:r>
        <w:rPr>
          <w:rFonts w:cs="Arial"/>
          <w:sz w:val="21"/>
          <w:szCs w:val="21"/>
        </w:rPr>
        <w:tab/>
      </w:r>
      <w:r w:rsidRPr="00842AB2">
        <w:rPr>
          <w:rFonts w:cs="Arial"/>
          <w:sz w:val="21"/>
          <w:szCs w:val="21"/>
        </w:rPr>
        <w:t xml:space="preserve">_____________________________        </w:t>
      </w:r>
      <w:r>
        <w:rPr>
          <w:rFonts w:cs="Arial"/>
          <w:sz w:val="21"/>
          <w:szCs w:val="21"/>
        </w:rPr>
        <w:tab/>
      </w:r>
      <w:r w:rsidRPr="00842AB2">
        <w:rPr>
          <w:rFonts w:cs="Arial"/>
          <w:sz w:val="21"/>
          <w:szCs w:val="21"/>
        </w:rPr>
        <w:t xml:space="preserve">____________________________________ </w:t>
      </w:r>
    </w:p>
    <w:p w14:paraId="09699EA0" w14:textId="77777777" w:rsidR="002A1017" w:rsidRPr="00842AB2" w:rsidRDefault="002A1017" w:rsidP="002A1017">
      <w:pPr>
        <w:tabs>
          <w:tab w:val="left" w:pos="900"/>
        </w:tabs>
        <w:autoSpaceDE w:val="0"/>
        <w:autoSpaceDN w:val="0"/>
        <w:adjustRightInd w:val="0"/>
        <w:rPr>
          <w:rFonts w:cs="Arial"/>
          <w:sz w:val="21"/>
          <w:szCs w:val="21"/>
        </w:rPr>
      </w:pPr>
      <w:r>
        <w:rPr>
          <w:rFonts w:cs="Arial"/>
          <w:sz w:val="21"/>
          <w:szCs w:val="21"/>
        </w:rPr>
        <w:tab/>
      </w:r>
      <w:r w:rsidRPr="00842AB2">
        <w:rPr>
          <w:rFonts w:cs="Arial"/>
          <w:sz w:val="21"/>
          <w:szCs w:val="21"/>
        </w:rPr>
        <w:t>Print Name</w:t>
      </w:r>
    </w:p>
    <w:p w14:paraId="33F7072A" w14:textId="77777777" w:rsidR="002A1017" w:rsidRPr="00842AB2" w:rsidRDefault="002A1017" w:rsidP="002A1017">
      <w:pPr>
        <w:tabs>
          <w:tab w:val="left" w:pos="900"/>
        </w:tabs>
        <w:rPr>
          <w:sz w:val="21"/>
          <w:szCs w:val="21"/>
        </w:rPr>
      </w:pPr>
      <w:r w:rsidRPr="00842AB2">
        <w:rPr>
          <w:rFonts w:cs="Arial"/>
          <w:sz w:val="21"/>
          <w:szCs w:val="21"/>
        </w:rPr>
        <w:t xml:space="preserve">Title: </w:t>
      </w:r>
      <w:r>
        <w:rPr>
          <w:rFonts w:cs="Arial"/>
          <w:sz w:val="21"/>
          <w:szCs w:val="21"/>
        </w:rPr>
        <w:tab/>
      </w:r>
      <w:r w:rsidRPr="00842AB2">
        <w:rPr>
          <w:rFonts w:cs="Arial"/>
          <w:sz w:val="21"/>
          <w:szCs w:val="21"/>
        </w:rPr>
        <w:t>_____________________________</w:t>
      </w:r>
    </w:p>
    <w:p w14:paraId="6C1CED98" w14:textId="77777777" w:rsidR="009A0C86" w:rsidRDefault="003123EA"/>
    <w:sectPr w:rsidR="009A0C86" w:rsidSect="00842AB2">
      <w:headerReference w:type="default" r:id="rId7"/>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920EE" w14:textId="77777777" w:rsidR="002A1017" w:rsidRDefault="002A1017" w:rsidP="002A1017">
      <w:pPr>
        <w:spacing w:after="0"/>
      </w:pPr>
      <w:r>
        <w:separator/>
      </w:r>
    </w:p>
  </w:endnote>
  <w:endnote w:type="continuationSeparator" w:id="0">
    <w:p w14:paraId="0C74F992" w14:textId="77777777" w:rsidR="002A1017" w:rsidRDefault="002A1017" w:rsidP="002A10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DD169" w14:textId="77777777" w:rsidR="002A1017" w:rsidRDefault="002A1017" w:rsidP="002A1017">
      <w:pPr>
        <w:spacing w:after="0"/>
      </w:pPr>
      <w:r>
        <w:separator/>
      </w:r>
    </w:p>
  </w:footnote>
  <w:footnote w:type="continuationSeparator" w:id="0">
    <w:p w14:paraId="6D6EB698" w14:textId="77777777" w:rsidR="002A1017" w:rsidRDefault="002A1017" w:rsidP="002A10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2EBF3" w14:textId="15CC2675" w:rsidR="00847335" w:rsidRDefault="003123EA" w:rsidP="00847335">
    <w:pPr>
      <w:pStyle w:val="Header"/>
    </w:pPr>
    <w:sdt>
      <w:sdtPr>
        <w:id w:val="1854915675"/>
        <w:docPartObj>
          <w:docPartGallery w:val="Watermarks"/>
          <w:docPartUnique/>
        </w:docPartObj>
      </w:sdtPr>
      <w:sdtEndPr/>
      <w:sdtContent>
        <w:r>
          <w:rPr>
            <w:noProof/>
          </w:rPr>
          <w:pict w14:anchorId="26DAA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17"/>
    <w:rsid w:val="00203D73"/>
    <w:rsid w:val="00285E2D"/>
    <w:rsid w:val="002A1017"/>
    <w:rsid w:val="002E05AA"/>
    <w:rsid w:val="003123EA"/>
    <w:rsid w:val="003C3F03"/>
    <w:rsid w:val="007A56E7"/>
    <w:rsid w:val="008B3988"/>
    <w:rsid w:val="00AD0FC6"/>
    <w:rsid w:val="00B76412"/>
    <w:rsid w:val="00CB2F13"/>
    <w:rsid w:val="00ED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F865B"/>
  <w15:chartTrackingRefBased/>
  <w15:docId w15:val="{ED8C2740-C26F-4090-A5D3-8C231BBF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017"/>
    <w:pPr>
      <w:spacing w:after="36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Title">
    <w:name w:val="FigureTitle"/>
    <w:qFormat/>
    <w:rsid w:val="002A1017"/>
    <w:pPr>
      <w:spacing w:after="240" w:line="240" w:lineRule="auto"/>
      <w:jc w:val="center"/>
    </w:pPr>
    <w:rPr>
      <w:rFonts w:ascii="Arial" w:hAnsi="Arial"/>
      <w:b/>
      <w:sz w:val="24"/>
    </w:rPr>
  </w:style>
  <w:style w:type="paragraph" w:styleId="Header">
    <w:name w:val="header"/>
    <w:link w:val="HeaderChar"/>
    <w:uiPriority w:val="99"/>
    <w:unhideWhenUsed/>
    <w:rsid w:val="002A1017"/>
    <w:pPr>
      <w:tabs>
        <w:tab w:val="right" w:pos="9360"/>
      </w:tabs>
      <w:spacing w:after="0" w:line="240" w:lineRule="auto"/>
    </w:pPr>
    <w:rPr>
      <w:rFonts w:ascii="Arial" w:hAnsi="Arial"/>
      <w:sz w:val="20"/>
    </w:rPr>
  </w:style>
  <w:style w:type="character" w:customStyle="1" w:styleId="HeaderChar">
    <w:name w:val="Header Char"/>
    <w:basedOn w:val="DefaultParagraphFont"/>
    <w:link w:val="Header"/>
    <w:uiPriority w:val="99"/>
    <w:rsid w:val="002A1017"/>
    <w:rPr>
      <w:rFonts w:ascii="Arial" w:hAnsi="Arial"/>
      <w:sz w:val="20"/>
    </w:rPr>
  </w:style>
  <w:style w:type="paragraph" w:styleId="Footer">
    <w:name w:val="footer"/>
    <w:link w:val="FooterChar"/>
    <w:unhideWhenUsed/>
    <w:rsid w:val="002A1017"/>
    <w:pPr>
      <w:tabs>
        <w:tab w:val="right" w:pos="9360"/>
      </w:tabs>
      <w:spacing w:after="0" w:line="240" w:lineRule="auto"/>
    </w:pPr>
    <w:rPr>
      <w:rFonts w:ascii="Arial" w:hAnsi="Arial"/>
      <w:sz w:val="20"/>
    </w:rPr>
  </w:style>
  <w:style w:type="character" w:customStyle="1" w:styleId="FooterChar">
    <w:name w:val="Footer Char"/>
    <w:basedOn w:val="DefaultParagraphFont"/>
    <w:link w:val="Footer"/>
    <w:rsid w:val="002A1017"/>
    <w:rPr>
      <w:rFonts w:ascii="Arial" w:hAnsi="Arial"/>
      <w:sz w:val="20"/>
    </w:rPr>
  </w:style>
  <w:style w:type="paragraph" w:styleId="BalloonText">
    <w:name w:val="Balloon Text"/>
    <w:basedOn w:val="Normal"/>
    <w:link w:val="BalloonTextChar"/>
    <w:uiPriority w:val="99"/>
    <w:semiHidden/>
    <w:unhideWhenUsed/>
    <w:rsid w:val="002A10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017"/>
    <w:rPr>
      <w:rFonts w:ascii="Segoe UI" w:hAnsi="Segoe UI" w:cs="Segoe UI"/>
      <w:sz w:val="18"/>
      <w:szCs w:val="18"/>
    </w:rPr>
  </w:style>
  <w:style w:type="character" w:styleId="PlaceholderText">
    <w:name w:val="Placeholder Text"/>
    <w:basedOn w:val="DefaultParagraphFont"/>
    <w:uiPriority w:val="99"/>
    <w:semiHidden/>
    <w:rsid w:val="00B764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General"/>
          <w:gallery w:val="placeholder"/>
        </w:category>
        <w:types>
          <w:type w:val="bbPlcHdr"/>
        </w:types>
        <w:behaviors>
          <w:behavior w:val="content"/>
        </w:behaviors>
        <w:guid w:val="{1FF15D97-A1EA-4DBF-ABDE-FE6664D43F73}"/>
      </w:docPartPr>
      <w:docPartBody>
        <w:p w:rsidR="005E2A00" w:rsidRDefault="002F1764">
          <w:r w:rsidRPr="00E03DC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CAE63998-7938-4B52-8353-94C0D728B1D5}"/>
      </w:docPartPr>
      <w:docPartBody>
        <w:p w:rsidR="005E2A00" w:rsidRDefault="002F1764">
          <w:r w:rsidRPr="00E03D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64"/>
    <w:rsid w:val="002F1764"/>
    <w:rsid w:val="005E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E9B9D7D2A74D379C7B5DCB6D05113A">
    <w:name w:val="E0E9B9D7D2A74D379C7B5DCB6D05113A"/>
    <w:rsid w:val="002F1764"/>
  </w:style>
  <w:style w:type="character" w:styleId="PlaceholderText">
    <w:name w:val="Placeholder Text"/>
    <w:basedOn w:val="DefaultParagraphFont"/>
    <w:uiPriority w:val="99"/>
    <w:semiHidden/>
    <w:rsid w:val="002F17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CAF0A-831F-438E-875A-7D506B06A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 Ryan</dc:creator>
  <cp:keywords/>
  <dc:description/>
  <cp:lastModifiedBy>Quigley, Robert</cp:lastModifiedBy>
  <cp:revision>4</cp:revision>
  <dcterms:created xsi:type="dcterms:W3CDTF">2020-05-22T16:00:00Z</dcterms:created>
  <dcterms:modified xsi:type="dcterms:W3CDTF">2020-05-27T18:28:00Z</dcterms:modified>
</cp:coreProperties>
</file>