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010B0F" w14:textId="38F56ABF" w:rsidR="006D793A" w:rsidRDefault="00793A7C">
      <w:pPr>
        <w:spacing w:before="13" w:line="257" w:lineRule="exact"/>
        <w:jc w:val="center"/>
        <w:textAlignment w:val="baseline"/>
        <w:rPr>
          <w:rFonts w:eastAsia="Times New Roman"/>
          <w:b/>
          <w:color w:val="000000"/>
          <w:spacing w:val="-1"/>
          <w:sz w:val="23"/>
          <w:szCs w:val="23"/>
        </w:rPr>
      </w:pPr>
      <w:r w:rsidRPr="14645F96">
        <w:rPr>
          <w:rFonts w:eastAsia="Times New Roman"/>
          <w:b/>
          <w:color w:val="000000"/>
          <w:spacing w:val="-1"/>
          <w:sz w:val="23"/>
          <w:szCs w:val="23"/>
        </w:rPr>
        <w:t>SCOPE OF SERVICES</w:t>
      </w:r>
    </w:p>
    <w:p w14:paraId="4111E99C" w14:textId="77777777" w:rsidR="006D793A" w:rsidRDefault="00793A7C">
      <w:pPr>
        <w:spacing w:line="528" w:lineRule="exact"/>
        <w:ind w:right="720" w:firstLine="864"/>
        <w:textAlignment w:val="baseline"/>
        <w:rPr>
          <w:rFonts w:eastAsia="Times New Roman"/>
          <w:b/>
          <w:color w:val="000000"/>
          <w:sz w:val="23"/>
        </w:rPr>
      </w:pPr>
      <w:r>
        <w:rPr>
          <w:rFonts w:eastAsia="Times New Roman"/>
          <w:b/>
          <w:color w:val="000000"/>
          <w:sz w:val="23"/>
        </w:rPr>
        <w:t>PERFORMANCE BASED MAINTENANCE FOR LANDSCAPE AREAS CONTRACT ADMINISTRATION</w:t>
      </w:r>
    </w:p>
    <w:p w14:paraId="673BD11F" w14:textId="5CB2C636" w:rsidR="006D793A" w:rsidRDefault="00793A7C">
      <w:pPr>
        <w:spacing w:before="276" w:line="260" w:lineRule="exact"/>
        <w:textAlignment w:val="baseline"/>
        <w:rPr>
          <w:rFonts w:eastAsia="Times New Roman"/>
          <w:b/>
          <w:color w:val="000000"/>
          <w:sz w:val="23"/>
        </w:rPr>
      </w:pPr>
      <w:r>
        <w:rPr>
          <w:rFonts w:eastAsia="Times New Roman"/>
          <w:b/>
          <w:color w:val="000000"/>
          <w:sz w:val="23"/>
        </w:rPr>
        <w:t xml:space="preserve">Contract Number: </w:t>
      </w:r>
      <w:r w:rsidRPr="00F66B2C">
        <w:rPr>
          <w:rFonts w:eastAsia="Times New Roman"/>
          <w:color w:val="000000"/>
          <w:sz w:val="23"/>
          <w:highlight w:val="yellow"/>
        </w:rPr>
        <w:t>E</w:t>
      </w:r>
      <w:r w:rsidR="009D3DE6" w:rsidRPr="00F66B2C">
        <w:rPr>
          <w:rFonts w:eastAsia="Times New Roman"/>
          <w:color w:val="000000"/>
          <w:sz w:val="23"/>
          <w:highlight w:val="yellow"/>
        </w:rPr>
        <w:t>XXXX</w:t>
      </w:r>
    </w:p>
    <w:p w14:paraId="7CD28F17" w14:textId="153B9E5D" w:rsidR="006D793A" w:rsidRDefault="00793A7C">
      <w:pPr>
        <w:spacing w:before="7" w:line="260" w:lineRule="exact"/>
        <w:textAlignment w:val="baseline"/>
        <w:rPr>
          <w:rFonts w:eastAsia="Times New Roman"/>
          <w:b/>
          <w:color w:val="000000"/>
          <w:sz w:val="23"/>
        </w:rPr>
      </w:pPr>
      <w:r>
        <w:rPr>
          <w:rFonts w:eastAsia="Times New Roman"/>
          <w:b/>
          <w:color w:val="000000"/>
          <w:sz w:val="23"/>
        </w:rPr>
        <w:t xml:space="preserve">Financial Project Number (s): </w:t>
      </w:r>
      <w:r w:rsidR="009D3DE6" w:rsidRPr="00F66B2C">
        <w:rPr>
          <w:rFonts w:eastAsia="Times New Roman"/>
          <w:color w:val="000000"/>
          <w:sz w:val="23"/>
          <w:highlight w:val="yellow"/>
        </w:rPr>
        <w:t>XXXXXX-X-XX-XX</w:t>
      </w:r>
    </w:p>
    <w:p w14:paraId="34C856B9" w14:textId="77777777" w:rsidR="006D793A" w:rsidRDefault="00793A7C">
      <w:pPr>
        <w:spacing w:before="269" w:line="257" w:lineRule="exact"/>
        <w:textAlignment w:val="baseline"/>
        <w:rPr>
          <w:rFonts w:eastAsia="Times New Roman"/>
          <w:b/>
          <w:color w:val="000000"/>
          <w:spacing w:val="-1"/>
          <w:sz w:val="23"/>
        </w:rPr>
      </w:pPr>
      <w:r>
        <w:rPr>
          <w:rFonts w:eastAsia="Times New Roman"/>
          <w:b/>
          <w:color w:val="000000"/>
          <w:spacing w:val="-1"/>
          <w:sz w:val="23"/>
        </w:rPr>
        <w:t>OBJECTIVE</w:t>
      </w:r>
    </w:p>
    <w:p w14:paraId="7A960FAD" w14:textId="4E829D5F" w:rsidR="00EC3BBF" w:rsidRDefault="00EC3BBF" w:rsidP="00EC3BBF">
      <w:pPr>
        <w:pStyle w:val="BodyText"/>
        <w:ind w:firstLine="0"/>
        <w:rPr>
          <w:sz w:val="24"/>
          <w:szCs w:val="24"/>
        </w:rPr>
      </w:pPr>
      <w:r w:rsidRPr="006B77DC">
        <w:rPr>
          <w:sz w:val="24"/>
          <w:szCs w:val="24"/>
        </w:rPr>
        <w:t xml:space="preserve">This performance-based contract requires </w:t>
      </w:r>
      <w:r>
        <w:rPr>
          <w:sz w:val="24"/>
          <w:szCs w:val="24"/>
        </w:rPr>
        <w:t>diligent</w:t>
      </w:r>
      <w:r w:rsidRPr="006B77DC">
        <w:rPr>
          <w:sz w:val="24"/>
          <w:szCs w:val="24"/>
        </w:rPr>
        <w:t xml:space="preserve"> inspection, </w:t>
      </w:r>
      <w:r>
        <w:rPr>
          <w:sz w:val="24"/>
          <w:szCs w:val="24"/>
        </w:rPr>
        <w:t xml:space="preserve">effective </w:t>
      </w:r>
      <w:r w:rsidRPr="006B77DC">
        <w:rPr>
          <w:sz w:val="24"/>
          <w:szCs w:val="24"/>
        </w:rPr>
        <w:t>management</w:t>
      </w:r>
      <w:r>
        <w:rPr>
          <w:sz w:val="24"/>
          <w:szCs w:val="24"/>
        </w:rPr>
        <w:t>,</w:t>
      </w:r>
      <w:r w:rsidRPr="006B77DC">
        <w:rPr>
          <w:sz w:val="24"/>
          <w:szCs w:val="24"/>
        </w:rPr>
        <w:t xml:space="preserve"> and </w:t>
      </w:r>
      <w:r>
        <w:rPr>
          <w:sz w:val="24"/>
          <w:szCs w:val="24"/>
        </w:rPr>
        <w:t xml:space="preserve">efficient </w:t>
      </w:r>
      <w:r w:rsidRPr="006B77DC">
        <w:rPr>
          <w:sz w:val="24"/>
          <w:szCs w:val="24"/>
        </w:rPr>
        <w:t xml:space="preserve">performance of </w:t>
      </w:r>
      <w:r w:rsidR="00824867">
        <w:rPr>
          <w:sz w:val="24"/>
          <w:szCs w:val="24"/>
        </w:rPr>
        <w:t>the</w:t>
      </w:r>
      <w:r w:rsidR="00B00484">
        <w:rPr>
          <w:sz w:val="24"/>
          <w:szCs w:val="24"/>
        </w:rPr>
        <w:t xml:space="preserve"> District Landscape Sites as identified herein</w:t>
      </w:r>
      <w:r w:rsidRPr="006B77DC">
        <w:rPr>
          <w:sz w:val="24"/>
          <w:szCs w:val="24"/>
        </w:rPr>
        <w:t>.</w:t>
      </w:r>
      <w:r>
        <w:rPr>
          <w:sz w:val="24"/>
          <w:szCs w:val="24"/>
        </w:rPr>
        <w:t xml:space="preserve"> </w:t>
      </w:r>
      <w:r w:rsidRPr="007313DB">
        <w:rPr>
          <w:rFonts w:eastAsia="Times New Roman"/>
          <w:sz w:val="24"/>
          <w:szCs w:val="24"/>
        </w:rPr>
        <w:t>In performing the duties under the terms of this contract the Contractor is, by extension, representing the Department’s work force for the areas and assets specified in this contract</w:t>
      </w:r>
      <w:r>
        <w:rPr>
          <w:rFonts w:eastAsia="Times New Roman"/>
        </w:rPr>
        <w:t xml:space="preserve">. </w:t>
      </w:r>
      <w:r w:rsidRPr="006B77DC">
        <w:rPr>
          <w:sz w:val="24"/>
          <w:szCs w:val="24"/>
        </w:rPr>
        <w:t xml:space="preserve"> </w:t>
      </w:r>
      <w:r>
        <w:rPr>
          <w:sz w:val="24"/>
          <w:szCs w:val="24"/>
        </w:rPr>
        <w:t>Unless otherwise exempt</w:t>
      </w:r>
      <w:r w:rsidR="00507118">
        <w:rPr>
          <w:sz w:val="24"/>
          <w:szCs w:val="24"/>
        </w:rPr>
        <w:t>ed</w:t>
      </w:r>
      <w:r>
        <w:rPr>
          <w:sz w:val="24"/>
          <w:szCs w:val="24"/>
        </w:rPr>
        <w:t xml:space="preserve">, all </w:t>
      </w:r>
      <w:r w:rsidR="00243B2F">
        <w:rPr>
          <w:sz w:val="24"/>
          <w:szCs w:val="24"/>
        </w:rPr>
        <w:t>landscape maintenance</w:t>
      </w:r>
      <w:r w:rsidRPr="006B77DC">
        <w:rPr>
          <w:sz w:val="24"/>
          <w:szCs w:val="24"/>
        </w:rPr>
        <w:t xml:space="preserve"> activities within the limits of this contract are to be performed by the Contractor.  </w:t>
      </w:r>
    </w:p>
    <w:p w14:paraId="03DC2B91" w14:textId="7E884542" w:rsidR="00B53898" w:rsidRDefault="00B53898" w:rsidP="00EC3BBF">
      <w:pPr>
        <w:pStyle w:val="BodyText"/>
        <w:ind w:firstLine="0"/>
        <w:rPr>
          <w:sz w:val="24"/>
          <w:szCs w:val="24"/>
        </w:rPr>
      </w:pPr>
    </w:p>
    <w:p w14:paraId="4CD6007E" w14:textId="76DC28A6" w:rsidR="00B53898" w:rsidRDefault="00E455BF" w:rsidP="00E455BF">
      <w:pPr>
        <w:pStyle w:val="BodyText"/>
        <w:ind w:firstLine="0"/>
        <w:rPr>
          <w:sz w:val="24"/>
          <w:szCs w:val="24"/>
        </w:rPr>
      </w:pPr>
      <w:r>
        <w:rPr>
          <w:sz w:val="24"/>
          <w:szCs w:val="24"/>
        </w:rPr>
        <w:t>T</w:t>
      </w:r>
      <w:r w:rsidRPr="006B77DC">
        <w:rPr>
          <w:sz w:val="24"/>
          <w:szCs w:val="24"/>
        </w:rPr>
        <w:t xml:space="preserve">he Department </w:t>
      </w:r>
      <w:r>
        <w:rPr>
          <w:sz w:val="24"/>
          <w:szCs w:val="24"/>
        </w:rPr>
        <w:t xml:space="preserve">will not </w:t>
      </w:r>
      <w:r w:rsidRPr="006B77DC">
        <w:rPr>
          <w:sz w:val="24"/>
          <w:szCs w:val="24"/>
        </w:rPr>
        <w:t>direct specific work as in most traditional maintenance contracts</w:t>
      </w:r>
      <w:r>
        <w:rPr>
          <w:sz w:val="24"/>
          <w:szCs w:val="24"/>
        </w:rPr>
        <w:t>.</w:t>
      </w:r>
      <w:r w:rsidRPr="006B77DC">
        <w:rPr>
          <w:sz w:val="24"/>
          <w:szCs w:val="24"/>
        </w:rPr>
        <w:t xml:space="preserve"> </w:t>
      </w:r>
      <w:r>
        <w:rPr>
          <w:sz w:val="24"/>
          <w:szCs w:val="24"/>
        </w:rPr>
        <w:t>T</w:t>
      </w:r>
      <w:r w:rsidRPr="006B77DC">
        <w:rPr>
          <w:sz w:val="24"/>
          <w:szCs w:val="24"/>
        </w:rPr>
        <w:t xml:space="preserve">his performance-based contract requires the Contractor to </w:t>
      </w:r>
      <w:r>
        <w:rPr>
          <w:sz w:val="24"/>
          <w:szCs w:val="24"/>
        </w:rPr>
        <w:t xml:space="preserve">determine the work needs, perform the work, </w:t>
      </w:r>
      <w:r w:rsidR="008C5CDF">
        <w:rPr>
          <w:sz w:val="24"/>
          <w:szCs w:val="24"/>
        </w:rPr>
        <w:t xml:space="preserve">meet the performance criteria of the contract and </w:t>
      </w:r>
      <w:r w:rsidRPr="006B77DC">
        <w:rPr>
          <w:sz w:val="24"/>
          <w:szCs w:val="24"/>
        </w:rPr>
        <w:t>continually produce a quality pro</w:t>
      </w:r>
      <w:r w:rsidR="00CB73F0">
        <w:rPr>
          <w:sz w:val="24"/>
          <w:szCs w:val="24"/>
        </w:rPr>
        <w:t>duct</w:t>
      </w:r>
      <w:r w:rsidRPr="006B77DC">
        <w:rPr>
          <w:sz w:val="24"/>
          <w:szCs w:val="24"/>
        </w:rPr>
        <w:t xml:space="preserve">.  The continual quality of the maintenance of the roadways, structures, and facilities will be a direct reflection, under public scrutiny, of the quality and integrity of the Contractor. The Department will evaluate the Contractor’s </w:t>
      </w:r>
      <w:r>
        <w:rPr>
          <w:sz w:val="24"/>
          <w:szCs w:val="24"/>
        </w:rPr>
        <w:t xml:space="preserve">level of maintenance and </w:t>
      </w:r>
      <w:r w:rsidRPr="006B77DC">
        <w:rPr>
          <w:sz w:val="24"/>
          <w:szCs w:val="24"/>
        </w:rPr>
        <w:t xml:space="preserve">quality of work performed both randomly and systematically.  </w:t>
      </w:r>
    </w:p>
    <w:p w14:paraId="3C2BAC85" w14:textId="77777777" w:rsidR="00A11CC9" w:rsidRDefault="00A11CC9" w:rsidP="613FB035">
      <w:pPr>
        <w:tabs>
          <w:tab w:val="right" w:leader="underscore" w:pos="8712"/>
        </w:tabs>
        <w:spacing w:before="11" w:after="229" w:line="264" w:lineRule="exact"/>
        <w:textAlignment w:val="baseline"/>
        <w:rPr>
          <w:rFonts w:eastAsia="Times New Roman"/>
          <w:color w:val="000000"/>
          <w:spacing w:val="-1"/>
          <w:sz w:val="23"/>
          <w:szCs w:val="23"/>
        </w:rPr>
      </w:pPr>
    </w:p>
    <w:p w14:paraId="0064D6AD" w14:textId="3364C6CE" w:rsidR="006D793A" w:rsidRDefault="00793A7C" w:rsidP="613FB035">
      <w:pPr>
        <w:tabs>
          <w:tab w:val="right" w:leader="underscore" w:pos="8712"/>
        </w:tabs>
        <w:spacing w:before="11" w:after="229" w:line="264" w:lineRule="exact"/>
        <w:textAlignment w:val="baseline"/>
        <w:rPr>
          <w:rFonts w:eastAsia="Times New Roman"/>
          <w:color w:val="000000"/>
          <w:spacing w:val="-1"/>
          <w:sz w:val="23"/>
          <w:szCs w:val="23"/>
        </w:rPr>
      </w:pPr>
      <w:r w:rsidRPr="613FB035">
        <w:rPr>
          <w:rFonts w:eastAsia="Times New Roman"/>
          <w:color w:val="000000"/>
          <w:spacing w:val="-1"/>
          <w:sz w:val="23"/>
          <w:szCs w:val="23"/>
        </w:rPr>
        <w:t>The District Landscape Sites included in the scope of this contract are as follows:</w:t>
      </w:r>
    </w:p>
    <w:tbl>
      <w:tblPr>
        <w:tblW w:w="0" w:type="auto"/>
        <w:tblInd w:w="91" w:type="dxa"/>
        <w:tblLayout w:type="fixed"/>
        <w:tblCellMar>
          <w:left w:w="0" w:type="dxa"/>
          <w:right w:w="0" w:type="dxa"/>
        </w:tblCellMar>
        <w:tblLook w:val="04A0" w:firstRow="1" w:lastRow="0" w:firstColumn="1" w:lastColumn="0" w:noHBand="0" w:noVBand="1"/>
      </w:tblPr>
      <w:tblGrid>
        <w:gridCol w:w="2338"/>
        <w:gridCol w:w="1521"/>
        <w:gridCol w:w="2664"/>
        <w:gridCol w:w="1978"/>
      </w:tblGrid>
      <w:tr w:rsidR="006D793A" w14:paraId="55FC0F86" w14:textId="77777777">
        <w:trPr>
          <w:trHeight w:hRule="exact" w:val="811"/>
        </w:trPr>
        <w:tc>
          <w:tcPr>
            <w:tcW w:w="2338" w:type="dxa"/>
            <w:tcBorders>
              <w:top w:val="single" w:sz="5" w:space="0" w:color="000000"/>
              <w:left w:val="single" w:sz="5" w:space="0" w:color="000000"/>
              <w:bottom w:val="single" w:sz="5" w:space="0" w:color="000000"/>
              <w:right w:val="single" w:sz="5" w:space="0" w:color="000000"/>
            </w:tcBorders>
            <w:vAlign w:val="bottom"/>
          </w:tcPr>
          <w:p w14:paraId="378C5123" w14:textId="77777777" w:rsidR="006D793A" w:rsidRDefault="00793A7C">
            <w:pPr>
              <w:spacing w:before="283" w:line="263" w:lineRule="exact"/>
              <w:jc w:val="center"/>
              <w:textAlignment w:val="baseline"/>
              <w:rPr>
                <w:rFonts w:eastAsia="Times New Roman"/>
                <w:b/>
                <w:color w:val="000000"/>
                <w:sz w:val="23"/>
              </w:rPr>
            </w:pPr>
            <w:r>
              <w:rPr>
                <w:rFonts w:eastAsia="Times New Roman"/>
                <w:b/>
                <w:color w:val="000000"/>
                <w:sz w:val="23"/>
              </w:rPr>
              <w:t xml:space="preserve">ROADWAY </w:t>
            </w:r>
            <w:r>
              <w:rPr>
                <w:rFonts w:eastAsia="Times New Roman"/>
                <w:b/>
                <w:color w:val="000000"/>
                <w:sz w:val="23"/>
              </w:rPr>
              <w:br/>
              <w:t>SECTION</w:t>
            </w:r>
          </w:p>
        </w:tc>
        <w:tc>
          <w:tcPr>
            <w:tcW w:w="1521" w:type="dxa"/>
            <w:tcBorders>
              <w:top w:val="single" w:sz="5" w:space="0" w:color="000000"/>
              <w:left w:val="single" w:sz="5" w:space="0" w:color="000000"/>
              <w:bottom w:val="single" w:sz="5" w:space="0" w:color="000000"/>
              <w:right w:val="single" w:sz="5" w:space="0" w:color="000000"/>
            </w:tcBorders>
            <w:vAlign w:val="bottom"/>
          </w:tcPr>
          <w:p w14:paraId="1D117E97" w14:textId="77777777" w:rsidR="006D793A" w:rsidRDefault="00793A7C">
            <w:pPr>
              <w:spacing w:before="281" w:line="264" w:lineRule="exact"/>
              <w:jc w:val="center"/>
              <w:textAlignment w:val="baseline"/>
              <w:rPr>
                <w:rFonts w:eastAsia="Times New Roman"/>
                <w:b/>
                <w:color w:val="000000"/>
                <w:sz w:val="23"/>
              </w:rPr>
            </w:pPr>
            <w:r>
              <w:rPr>
                <w:rFonts w:eastAsia="Times New Roman"/>
                <w:b/>
                <w:color w:val="000000"/>
                <w:sz w:val="23"/>
              </w:rPr>
              <w:t xml:space="preserve">STATE RD. </w:t>
            </w:r>
            <w:r>
              <w:rPr>
                <w:rFonts w:eastAsia="Times New Roman"/>
                <w:b/>
                <w:color w:val="000000"/>
                <w:sz w:val="23"/>
              </w:rPr>
              <w:br/>
              <w:t>(SR)</w:t>
            </w:r>
          </w:p>
        </w:tc>
        <w:tc>
          <w:tcPr>
            <w:tcW w:w="2664" w:type="dxa"/>
            <w:tcBorders>
              <w:top w:val="single" w:sz="5" w:space="0" w:color="000000"/>
              <w:left w:val="single" w:sz="5" w:space="0" w:color="000000"/>
              <w:bottom w:val="single" w:sz="5" w:space="0" w:color="000000"/>
              <w:right w:val="single" w:sz="5" w:space="0" w:color="000000"/>
            </w:tcBorders>
            <w:vAlign w:val="center"/>
          </w:tcPr>
          <w:p w14:paraId="433224AC" w14:textId="77777777" w:rsidR="006D793A" w:rsidRDefault="00793A7C">
            <w:pPr>
              <w:spacing w:before="295" w:after="258" w:line="257" w:lineRule="exact"/>
              <w:jc w:val="center"/>
              <w:textAlignment w:val="baseline"/>
              <w:rPr>
                <w:rFonts w:eastAsia="Times New Roman"/>
                <w:b/>
                <w:color w:val="000000"/>
                <w:sz w:val="23"/>
              </w:rPr>
            </w:pPr>
            <w:r>
              <w:rPr>
                <w:rFonts w:eastAsia="Times New Roman"/>
                <w:b/>
                <w:color w:val="000000"/>
                <w:sz w:val="23"/>
              </w:rPr>
              <w:t>LOCATION</w:t>
            </w:r>
          </w:p>
        </w:tc>
        <w:tc>
          <w:tcPr>
            <w:tcW w:w="1978" w:type="dxa"/>
            <w:tcBorders>
              <w:top w:val="single" w:sz="5" w:space="0" w:color="000000"/>
              <w:left w:val="single" w:sz="5" w:space="0" w:color="000000"/>
              <w:bottom w:val="single" w:sz="5" w:space="0" w:color="000000"/>
              <w:right w:val="single" w:sz="5" w:space="0" w:color="000000"/>
            </w:tcBorders>
            <w:vAlign w:val="center"/>
          </w:tcPr>
          <w:p w14:paraId="75B5AEB3" w14:textId="77777777" w:rsidR="006D793A" w:rsidRDefault="00793A7C">
            <w:pPr>
              <w:spacing w:before="300" w:after="253" w:line="257" w:lineRule="exact"/>
              <w:jc w:val="center"/>
              <w:textAlignment w:val="baseline"/>
              <w:rPr>
                <w:rFonts w:eastAsia="Times New Roman"/>
                <w:b/>
                <w:color w:val="000000"/>
                <w:sz w:val="23"/>
              </w:rPr>
            </w:pPr>
            <w:r>
              <w:rPr>
                <w:rFonts w:eastAsia="Times New Roman"/>
                <w:b/>
                <w:color w:val="000000"/>
                <w:sz w:val="23"/>
              </w:rPr>
              <w:t>MILE POST</w:t>
            </w:r>
          </w:p>
        </w:tc>
      </w:tr>
      <w:tr w:rsidR="006D793A" w14:paraId="17C0A023" w14:textId="77777777">
        <w:trPr>
          <w:trHeight w:hRule="exact" w:val="495"/>
        </w:trPr>
        <w:tc>
          <w:tcPr>
            <w:tcW w:w="2338" w:type="dxa"/>
            <w:tcBorders>
              <w:top w:val="single" w:sz="5" w:space="0" w:color="000000"/>
              <w:left w:val="single" w:sz="5" w:space="0" w:color="000000"/>
              <w:bottom w:val="single" w:sz="5" w:space="0" w:color="000000"/>
              <w:right w:val="single" w:sz="5" w:space="0" w:color="000000"/>
            </w:tcBorders>
            <w:vAlign w:val="center"/>
          </w:tcPr>
          <w:p w14:paraId="41EC6351" w14:textId="6EA85FBB" w:rsidR="006D793A" w:rsidRDefault="006D793A">
            <w:pPr>
              <w:spacing w:before="126" w:after="103" w:line="260" w:lineRule="exact"/>
              <w:jc w:val="center"/>
              <w:textAlignment w:val="baseline"/>
              <w:rPr>
                <w:rFonts w:eastAsia="Times New Roman"/>
                <w:color w:val="000000"/>
                <w:sz w:val="23"/>
              </w:rPr>
            </w:pPr>
          </w:p>
        </w:tc>
        <w:tc>
          <w:tcPr>
            <w:tcW w:w="1521" w:type="dxa"/>
            <w:tcBorders>
              <w:top w:val="single" w:sz="5" w:space="0" w:color="000000"/>
              <w:left w:val="single" w:sz="5" w:space="0" w:color="000000"/>
              <w:bottom w:val="single" w:sz="5" w:space="0" w:color="000000"/>
              <w:right w:val="single" w:sz="5" w:space="0" w:color="000000"/>
            </w:tcBorders>
            <w:vAlign w:val="center"/>
          </w:tcPr>
          <w:p w14:paraId="24AAF9E3" w14:textId="41FBA9A8" w:rsidR="006D793A" w:rsidRDefault="006D793A">
            <w:pPr>
              <w:spacing w:before="129" w:after="100" w:line="260" w:lineRule="exact"/>
              <w:jc w:val="center"/>
              <w:textAlignment w:val="baseline"/>
              <w:rPr>
                <w:rFonts w:eastAsia="Times New Roman"/>
                <w:color w:val="000000"/>
                <w:sz w:val="23"/>
              </w:rPr>
            </w:pPr>
          </w:p>
        </w:tc>
        <w:tc>
          <w:tcPr>
            <w:tcW w:w="2664" w:type="dxa"/>
            <w:tcBorders>
              <w:top w:val="single" w:sz="5" w:space="0" w:color="000000"/>
              <w:left w:val="single" w:sz="5" w:space="0" w:color="000000"/>
              <w:bottom w:val="single" w:sz="5" w:space="0" w:color="000000"/>
              <w:right w:val="single" w:sz="5" w:space="0" w:color="000000"/>
            </w:tcBorders>
            <w:vAlign w:val="center"/>
          </w:tcPr>
          <w:p w14:paraId="4E413CAD" w14:textId="6ACC7D9C" w:rsidR="006D793A" w:rsidRDefault="006D793A">
            <w:pPr>
              <w:spacing w:before="132" w:after="97" w:line="260" w:lineRule="exact"/>
              <w:jc w:val="center"/>
              <w:textAlignment w:val="baseline"/>
              <w:rPr>
                <w:rFonts w:eastAsia="Times New Roman"/>
                <w:color w:val="000000"/>
                <w:sz w:val="23"/>
              </w:rPr>
            </w:pPr>
          </w:p>
        </w:tc>
        <w:tc>
          <w:tcPr>
            <w:tcW w:w="1978" w:type="dxa"/>
            <w:tcBorders>
              <w:top w:val="single" w:sz="5" w:space="0" w:color="000000"/>
              <w:left w:val="single" w:sz="5" w:space="0" w:color="000000"/>
              <w:bottom w:val="single" w:sz="5" w:space="0" w:color="000000"/>
              <w:right w:val="single" w:sz="5" w:space="0" w:color="000000"/>
            </w:tcBorders>
            <w:vAlign w:val="center"/>
          </w:tcPr>
          <w:p w14:paraId="37C19011" w14:textId="4E388ED6" w:rsidR="006D793A" w:rsidRDefault="006D793A">
            <w:pPr>
              <w:spacing w:before="137" w:after="92" w:line="260" w:lineRule="exact"/>
              <w:jc w:val="center"/>
              <w:textAlignment w:val="baseline"/>
              <w:rPr>
                <w:rFonts w:eastAsia="Times New Roman"/>
                <w:color w:val="000000"/>
                <w:sz w:val="23"/>
              </w:rPr>
            </w:pPr>
          </w:p>
        </w:tc>
      </w:tr>
      <w:tr w:rsidR="006D793A" w14:paraId="06831608" w14:textId="77777777">
        <w:trPr>
          <w:trHeight w:hRule="exact" w:val="628"/>
        </w:trPr>
        <w:tc>
          <w:tcPr>
            <w:tcW w:w="2338" w:type="dxa"/>
            <w:tcBorders>
              <w:top w:val="single" w:sz="5" w:space="0" w:color="000000"/>
              <w:left w:val="single" w:sz="5" w:space="0" w:color="000000"/>
              <w:bottom w:val="single" w:sz="5" w:space="0" w:color="000000"/>
              <w:right w:val="single" w:sz="5" w:space="0" w:color="000000"/>
            </w:tcBorders>
            <w:vAlign w:val="center"/>
          </w:tcPr>
          <w:p w14:paraId="53CC2EE3" w14:textId="5CD2CEFA" w:rsidR="006D793A" w:rsidRDefault="006D793A">
            <w:pPr>
              <w:spacing w:before="194" w:after="174" w:line="260" w:lineRule="exact"/>
              <w:jc w:val="center"/>
              <w:textAlignment w:val="baseline"/>
              <w:rPr>
                <w:rFonts w:eastAsia="Times New Roman"/>
                <w:color w:val="000000"/>
                <w:sz w:val="23"/>
              </w:rPr>
            </w:pPr>
          </w:p>
        </w:tc>
        <w:tc>
          <w:tcPr>
            <w:tcW w:w="1521" w:type="dxa"/>
            <w:tcBorders>
              <w:top w:val="single" w:sz="5" w:space="0" w:color="000000"/>
              <w:left w:val="single" w:sz="5" w:space="0" w:color="000000"/>
              <w:bottom w:val="single" w:sz="5" w:space="0" w:color="000000"/>
              <w:right w:val="single" w:sz="5" w:space="0" w:color="000000"/>
            </w:tcBorders>
            <w:vAlign w:val="center"/>
          </w:tcPr>
          <w:p w14:paraId="5B2FA1F1" w14:textId="5A3FCE1B" w:rsidR="006D793A" w:rsidRDefault="006D793A">
            <w:pPr>
              <w:spacing w:before="194" w:after="174" w:line="260" w:lineRule="exact"/>
              <w:jc w:val="center"/>
              <w:textAlignment w:val="baseline"/>
              <w:rPr>
                <w:rFonts w:eastAsia="Times New Roman"/>
                <w:color w:val="000000"/>
                <w:sz w:val="23"/>
              </w:rPr>
            </w:pPr>
          </w:p>
        </w:tc>
        <w:tc>
          <w:tcPr>
            <w:tcW w:w="2664" w:type="dxa"/>
            <w:tcBorders>
              <w:top w:val="single" w:sz="5" w:space="0" w:color="000000"/>
              <w:left w:val="single" w:sz="5" w:space="0" w:color="000000"/>
              <w:bottom w:val="single" w:sz="5" w:space="0" w:color="000000"/>
              <w:right w:val="single" w:sz="5" w:space="0" w:color="000000"/>
            </w:tcBorders>
          </w:tcPr>
          <w:p w14:paraId="4D646E78" w14:textId="1D86DFAE" w:rsidR="006D793A" w:rsidRDefault="006D793A">
            <w:pPr>
              <w:spacing w:before="65" w:after="35" w:line="264" w:lineRule="exact"/>
              <w:jc w:val="center"/>
              <w:textAlignment w:val="baseline"/>
              <w:rPr>
                <w:rFonts w:eastAsia="Times New Roman"/>
                <w:color w:val="000000"/>
                <w:sz w:val="23"/>
              </w:rPr>
            </w:pPr>
          </w:p>
        </w:tc>
        <w:tc>
          <w:tcPr>
            <w:tcW w:w="1978" w:type="dxa"/>
            <w:tcBorders>
              <w:top w:val="single" w:sz="5" w:space="0" w:color="000000"/>
              <w:left w:val="single" w:sz="5" w:space="0" w:color="000000"/>
              <w:bottom w:val="single" w:sz="5" w:space="0" w:color="000000"/>
              <w:right w:val="single" w:sz="5" w:space="0" w:color="000000"/>
            </w:tcBorders>
            <w:vAlign w:val="center"/>
          </w:tcPr>
          <w:p w14:paraId="20EEDC38" w14:textId="4C6D70A2" w:rsidR="006D793A" w:rsidRDefault="006D793A">
            <w:pPr>
              <w:spacing w:before="203" w:after="161" w:line="264" w:lineRule="exact"/>
              <w:jc w:val="center"/>
              <w:textAlignment w:val="baseline"/>
              <w:rPr>
                <w:rFonts w:eastAsia="Times New Roman"/>
                <w:color w:val="000000"/>
                <w:sz w:val="23"/>
              </w:rPr>
            </w:pPr>
          </w:p>
        </w:tc>
      </w:tr>
      <w:tr w:rsidR="006D793A" w14:paraId="3F4238D6" w14:textId="77777777">
        <w:trPr>
          <w:trHeight w:hRule="exact" w:val="663"/>
        </w:trPr>
        <w:tc>
          <w:tcPr>
            <w:tcW w:w="2338" w:type="dxa"/>
            <w:tcBorders>
              <w:top w:val="single" w:sz="5" w:space="0" w:color="000000"/>
              <w:left w:val="single" w:sz="5" w:space="0" w:color="000000"/>
              <w:bottom w:val="single" w:sz="5" w:space="0" w:color="000000"/>
              <w:right w:val="single" w:sz="5" w:space="0" w:color="000000"/>
            </w:tcBorders>
            <w:vAlign w:val="center"/>
          </w:tcPr>
          <w:p w14:paraId="6DF0E188" w14:textId="37B8586C" w:rsidR="006D793A" w:rsidRDefault="006D793A">
            <w:pPr>
              <w:spacing w:before="209" w:after="193" w:line="260" w:lineRule="exact"/>
              <w:jc w:val="center"/>
              <w:textAlignment w:val="baseline"/>
              <w:rPr>
                <w:rFonts w:eastAsia="Times New Roman"/>
                <w:color w:val="000000"/>
                <w:sz w:val="23"/>
              </w:rPr>
            </w:pPr>
          </w:p>
        </w:tc>
        <w:tc>
          <w:tcPr>
            <w:tcW w:w="1521" w:type="dxa"/>
            <w:tcBorders>
              <w:top w:val="single" w:sz="5" w:space="0" w:color="000000"/>
              <w:left w:val="single" w:sz="5" w:space="0" w:color="000000"/>
              <w:bottom w:val="single" w:sz="5" w:space="0" w:color="000000"/>
              <w:right w:val="single" w:sz="5" w:space="0" w:color="000000"/>
            </w:tcBorders>
            <w:vAlign w:val="center"/>
          </w:tcPr>
          <w:p w14:paraId="4D091A30" w14:textId="0D9F6A29" w:rsidR="006D793A" w:rsidRDefault="006D793A">
            <w:pPr>
              <w:spacing w:before="214" w:after="188" w:line="260" w:lineRule="exact"/>
              <w:jc w:val="center"/>
              <w:textAlignment w:val="baseline"/>
              <w:rPr>
                <w:rFonts w:eastAsia="Times New Roman"/>
                <w:color w:val="000000"/>
                <w:sz w:val="23"/>
              </w:rPr>
            </w:pPr>
          </w:p>
        </w:tc>
        <w:tc>
          <w:tcPr>
            <w:tcW w:w="2664" w:type="dxa"/>
            <w:tcBorders>
              <w:top w:val="single" w:sz="5" w:space="0" w:color="000000"/>
              <w:left w:val="single" w:sz="5" w:space="0" w:color="000000"/>
              <w:bottom w:val="single" w:sz="5" w:space="0" w:color="000000"/>
              <w:right w:val="single" w:sz="5" w:space="0" w:color="000000"/>
            </w:tcBorders>
            <w:vAlign w:val="center"/>
          </w:tcPr>
          <w:p w14:paraId="713E7FF9" w14:textId="2DA42801" w:rsidR="006D793A" w:rsidRDefault="006D793A">
            <w:pPr>
              <w:spacing w:before="214" w:after="188" w:line="260" w:lineRule="exact"/>
              <w:jc w:val="center"/>
              <w:textAlignment w:val="baseline"/>
              <w:rPr>
                <w:rFonts w:eastAsia="Times New Roman"/>
                <w:color w:val="000000"/>
                <w:sz w:val="23"/>
              </w:rPr>
            </w:pPr>
          </w:p>
        </w:tc>
        <w:tc>
          <w:tcPr>
            <w:tcW w:w="1978" w:type="dxa"/>
            <w:tcBorders>
              <w:top w:val="single" w:sz="5" w:space="0" w:color="000000"/>
              <w:left w:val="single" w:sz="5" w:space="0" w:color="000000"/>
              <w:bottom w:val="single" w:sz="5" w:space="0" w:color="000000"/>
              <w:right w:val="single" w:sz="5" w:space="0" w:color="000000"/>
            </w:tcBorders>
            <w:vAlign w:val="center"/>
          </w:tcPr>
          <w:p w14:paraId="05C059D0" w14:textId="1E5B3F9D" w:rsidR="006D793A" w:rsidRDefault="006D793A">
            <w:pPr>
              <w:spacing w:before="218" w:after="184" w:line="260" w:lineRule="exact"/>
              <w:jc w:val="center"/>
              <w:textAlignment w:val="baseline"/>
              <w:rPr>
                <w:rFonts w:eastAsia="Times New Roman"/>
                <w:color w:val="000000"/>
                <w:sz w:val="23"/>
              </w:rPr>
            </w:pPr>
          </w:p>
        </w:tc>
      </w:tr>
      <w:tr w:rsidR="006D793A" w14:paraId="0E3A345A" w14:textId="77777777">
        <w:trPr>
          <w:trHeight w:hRule="exact" w:val="657"/>
        </w:trPr>
        <w:tc>
          <w:tcPr>
            <w:tcW w:w="2338" w:type="dxa"/>
            <w:tcBorders>
              <w:top w:val="single" w:sz="5" w:space="0" w:color="000000"/>
              <w:left w:val="single" w:sz="5" w:space="0" w:color="000000"/>
              <w:bottom w:val="single" w:sz="5" w:space="0" w:color="000000"/>
              <w:right w:val="single" w:sz="5" w:space="0" w:color="000000"/>
            </w:tcBorders>
            <w:vAlign w:val="center"/>
          </w:tcPr>
          <w:p w14:paraId="6A8B2D07" w14:textId="013C6FAB" w:rsidR="006D793A" w:rsidRDefault="006D793A">
            <w:pPr>
              <w:spacing w:before="206" w:after="181" w:line="260" w:lineRule="exact"/>
              <w:jc w:val="center"/>
              <w:textAlignment w:val="baseline"/>
              <w:rPr>
                <w:rFonts w:eastAsia="Times New Roman"/>
                <w:color w:val="000000"/>
                <w:sz w:val="23"/>
              </w:rPr>
            </w:pPr>
          </w:p>
        </w:tc>
        <w:tc>
          <w:tcPr>
            <w:tcW w:w="1521" w:type="dxa"/>
            <w:tcBorders>
              <w:top w:val="single" w:sz="5" w:space="0" w:color="000000"/>
              <w:left w:val="single" w:sz="5" w:space="0" w:color="000000"/>
              <w:bottom w:val="single" w:sz="5" w:space="0" w:color="000000"/>
              <w:right w:val="single" w:sz="5" w:space="0" w:color="000000"/>
            </w:tcBorders>
            <w:vAlign w:val="center"/>
          </w:tcPr>
          <w:p w14:paraId="784B43BA" w14:textId="0DEE1230" w:rsidR="006D793A" w:rsidRDefault="006D793A">
            <w:pPr>
              <w:spacing w:before="208" w:after="179" w:line="260" w:lineRule="exact"/>
              <w:jc w:val="center"/>
              <w:textAlignment w:val="baseline"/>
              <w:rPr>
                <w:rFonts w:eastAsia="Times New Roman"/>
                <w:color w:val="000000"/>
                <w:sz w:val="23"/>
              </w:rPr>
            </w:pPr>
          </w:p>
        </w:tc>
        <w:tc>
          <w:tcPr>
            <w:tcW w:w="2664" w:type="dxa"/>
            <w:tcBorders>
              <w:top w:val="single" w:sz="5" w:space="0" w:color="000000"/>
              <w:left w:val="single" w:sz="5" w:space="0" w:color="000000"/>
              <w:bottom w:val="single" w:sz="5" w:space="0" w:color="000000"/>
              <w:right w:val="single" w:sz="5" w:space="0" w:color="000000"/>
            </w:tcBorders>
          </w:tcPr>
          <w:p w14:paraId="7A721CC5" w14:textId="4505E34E" w:rsidR="006D793A" w:rsidRDefault="006D793A">
            <w:pPr>
              <w:spacing w:before="72" w:after="41" w:line="267" w:lineRule="exact"/>
              <w:jc w:val="center"/>
              <w:textAlignment w:val="baseline"/>
              <w:rPr>
                <w:rFonts w:eastAsia="Times New Roman"/>
                <w:color w:val="000000"/>
                <w:sz w:val="23"/>
              </w:rPr>
            </w:pPr>
          </w:p>
        </w:tc>
        <w:tc>
          <w:tcPr>
            <w:tcW w:w="1978" w:type="dxa"/>
            <w:tcBorders>
              <w:top w:val="single" w:sz="5" w:space="0" w:color="000000"/>
              <w:left w:val="single" w:sz="5" w:space="0" w:color="000000"/>
              <w:bottom w:val="single" w:sz="5" w:space="0" w:color="000000"/>
              <w:right w:val="single" w:sz="5" w:space="0" w:color="000000"/>
            </w:tcBorders>
            <w:vAlign w:val="center"/>
          </w:tcPr>
          <w:p w14:paraId="06C6A87B" w14:textId="3625038C" w:rsidR="006D793A" w:rsidRDefault="006D793A">
            <w:pPr>
              <w:spacing w:before="215" w:after="172" w:line="260" w:lineRule="exact"/>
              <w:jc w:val="center"/>
              <w:textAlignment w:val="baseline"/>
              <w:rPr>
                <w:rFonts w:eastAsia="Times New Roman"/>
                <w:color w:val="000000"/>
                <w:sz w:val="23"/>
              </w:rPr>
            </w:pPr>
          </w:p>
        </w:tc>
      </w:tr>
      <w:tr w:rsidR="006D793A" w14:paraId="475CA450" w14:textId="77777777">
        <w:trPr>
          <w:trHeight w:hRule="exact" w:val="658"/>
        </w:trPr>
        <w:tc>
          <w:tcPr>
            <w:tcW w:w="2338" w:type="dxa"/>
            <w:tcBorders>
              <w:top w:val="single" w:sz="5" w:space="0" w:color="000000"/>
              <w:left w:val="single" w:sz="5" w:space="0" w:color="000000"/>
              <w:bottom w:val="single" w:sz="5" w:space="0" w:color="000000"/>
              <w:right w:val="single" w:sz="5" w:space="0" w:color="000000"/>
            </w:tcBorders>
            <w:vAlign w:val="center"/>
          </w:tcPr>
          <w:p w14:paraId="69F726FA" w14:textId="798C7996" w:rsidR="006D793A" w:rsidRDefault="006D793A">
            <w:pPr>
              <w:spacing w:before="209" w:after="183" w:line="260" w:lineRule="exact"/>
              <w:jc w:val="center"/>
              <w:textAlignment w:val="baseline"/>
              <w:rPr>
                <w:rFonts w:eastAsia="Times New Roman"/>
                <w:color w:val="000000"/>
                <w:sz w:val="23"/>
              </w:rPr>
            </w:pPr>
          </w:p>
        </w:tc>
        <w:tc>
          <w:tcPr>
            <w:tcW w:w="1521" w:type="dxa"/>
            <w:tcBorders>
              <w:top w:val="single" w:sz="5" w:space="0" w:color="000000"/>
              <w:left w:val="single" w:sz="5" w:space="0" w:color="000000"/>
              <w:bottom w:val="single" w:sz="5" w:space="0" w:color="000000"/>
              <w:right w:val="single" w:sz="5" w:space="0" w:color="000000"/>
            </w:tcBorders>
            <w:vAlign w:val="center"/>
          </w:tcPr>
          <w:p w14:paraId="499F2D32" w14:textId="16DB63B3" w:rsidR="006D793A" w:rsidRDefault="006D793A">
            <w:pPr>
              <w:spacing w:before="209" w:after="183" w:line="260" w:lineRule="exact"/>
              <w:jc w:val="center"/>
              <w:textAlignment w:val="baseline"/>
              <w:rPr>
                <w:rFonts w:eastAsia="Times New Roman"/>
                <w:color w:val="000000"/>
                <w:sz w:val="23"/>
              </w:rPr>
            </w:pPr>
          </w:p>
        </w:tc>
        <w:tc>
          <w:tcPr>
            <w:tcW w:w="2664" w:type="dxa"/>
            <w:tcBorders>
              <w:top w:val="single" w:sz="5" w:space="0" w:color="000000"/>
              <w:left w:val="single" w:sz="5" w:space="0" w:color="000000"/>
              <w:bottom w:val="single" w:sz="5" w:space="0" w:color="000000"/>
              <w:right w:val="single" w:sz="5" w:space="0" w:color="000000"/>
            </w:tcBorders>
          </w:tcPr>
          <w:p w14:paraId="7A95B1F9" w14:textId="0D808783" w:rsidR="006D793A" w:rsidRDefault="006D793A">
            <w:pPr>
              <w:spacing w:before="79" w:after="43" w:line="265" w:lineRule="exact"/>
              <w:jc w:val="center"/>
              <w:textAlignment w:val="baseline"/>
              <w:rPr>
                <w:rFonts w:eastAsia="Times New Roman"/>
                <w:color w:val="000000"/>
                <w:sz w:val="23"/>
              </w:rPr>
            </w:pPr>
          </w:p>
        </w:tc>
        <w:tc>
          <w:tcPr>
            <w:tcW w:w="1978" w:type="dxa"/>
            <w:tcBorders>
              <w:top w:val="single" w:sz="5" w:space="0" w:color="000000"/>
              <w:left w:val="single" w:sz="5" w:space="0" w:color="000000"/>
              <w:bottom w:val="single" w:sz="5" w:space="0" w:color="000000"/>
              <w:right w:val="single" w:sz="5" w:space="0" w:color="000000"/>
            </w:tcBorders>
            <w:vAlign w:val="center"/>
          </w:tcPr>
          <w:p w14:paraId="5BD9A35A" w14:textId="06949764" w:rsidR="006D793A" w:rsidRDefault="006D793A">
            <w:pPr>
              <w:spacing w:before="218" w:after="174" w:line="260" w:lineRule="exact"/>
              <w:jc w:val="center"/>
              <w:textAlignment w:val="baseline"/>
              <w:rPr>
                <w:rFonts w:eastAsia="Times New Roman"/>
                <w:color w:val="000000"/>
                <w:sz w:val="23"/>
              </w:rPr>
            </w:pPr>
          </w:p>
        </w:tc>
      </w:tr>
      <w:tr w:rsidR="006D793A" w14:paraId="5B890C65" w14:textId="77777777">
        <w:trPr>
          <w:trHeight w:hRule="exact" w:val="672"/>
        </w:trPr>
        <w:tc>
          <w:tcPr>
            <w:tcW w:w="2338" w:type="dxa"/>
            <w:tcBorders>
              <w:top w:val="single" w:sz="5" w:space="0" w:color="000000"/>
              <w:left w:val="single" w:sz="5" w:space="0" w:color="000000"/>
              <w:bottom w:val="single" w:sz="5" w:space="0" w:color="000000"/>
              <w:right w:val="single" w:sz="5" w:space="0" w:color="000000"/>
            </w:tcBorders>
            <w:vAlign w:val="center"/>
          </w:tcPr>
          <w:p w14:paraId="48186B20" w14:textId="6C635174" w:rsidR="006D793A" w:rsidRDefault="006D793A">
            <w:pPr>
              <w:spacing w:before="211" w:after="200" w:line="260" w:lineRule="exact"/>
              <w:jc w:val="center"/>
              <w:textAlignment w:val="baseline"/>
              <w:rPr>
                <w:rFonts w:eastAsia="Times New Roman"/>
                <w:color w:val="000000"/>
                <w:sz w:val="23"/>
              </w:rPr>
            </w:pPr>
          </w:p>
        </w:tc>
        <w:tc>
          <w:tcPr>
            <w:tcW w:w="1521" w:type="dxa"/>
            <w:tcBorders>
              <w:top w:val="single" w:sz="5" w:space="0" w:color="000000"/>
              <w:left w:val="single" w:sz="5" w:space="0" w:color="000000"/>
              <w:bottom w:val="single" w:sz="5" w:space="0" w:color="000000"/>
              <w:right w:val="single" w:sz="5" w:space="0" w:color="000000"/>
            </w:tcBorders>
            <w:vAlign w:val="center"/>
          </w:tcPr>
          <w:p w14:paraId="6BD29133" w14:textId="28F8D07F" w:rsidR="006D793A" w:rsidRDefault="006D793A">
            <w:pPr>
              <w:spacing w:before="218" w:after="193" w:line="260" w:lineRule="exact"/>
              <w:jc w:val="center"/>
              <w:textAlignment w:val="baseline"/>
              <w:rPr>
                <w:rFonts w:eastAsia="Times New Roman"/>
                <w:color w:val="000000"/>
                <w:sz w:val="23"/>
              </w:rPr>
            </w:pPr>
          </w:p>
        </w:tc>
        <w:tc>
          <w:tcPr>
            <w:tcW w:w="2664" w:type="dxa"/>
            <w:tcBorders>
              <w:top w:val="single" w:sz="5" w:space="0" w:color="000000"/>
              <w:left w:val="single" w:sz="5" w:space="0" w:color="000000"/>
              <w:bottom w:val="single" w:sz="5" w:space="0" w:color="000000"/>
              <w:right w:val="single" w:sz="5" w:space="0" w:color="000000"/>
            </w:tcBorders>
            <w:vAlign w:val="center"/>
          </w:tcPr>
          <w:p w14:paraId="081944EC" w14:textId="242B3765" w:rsidR="006D793A" w:rsidRDefault="006D793A">
            <w:pPr>
              <w:spacing w:before="217" w:after="194" w:line="260" w:lineRule="exact"/>
              <w:jc w:val="center"/>
              <w:textAlignment w:val="baseline"/>
              <w:rPr>
                <w:rFonts w:eastAsia="Times New Roman"/>
                <w:color w:val="000000"/>
                <w:sz w:val="23"/>
              </w:rPr>
            </w:pPr>
          </w:p>
        </w:tc>
        <w:tc>
          <w:tcPr>
            <w:tcW w:w="1978" w:type="dxa"/>
            <w:tcBorders>
              <w:top w:val="single" w:sz="5" w:space="0" w:color="000000"/>
              <w:left w:val="single" w:sz="5" w:space="0" w:color="000000"/>
              <w:bottom w:val="single" w:sz="5" w:space="0" w:color="000000"/>
              <w:right w:val="single" w:sz="5" w:space="0" w:color="000000"/>
            </w:tcBorders>
            <w:vAlign w:val="center"/>
          </w:tcPr>
          <w:p w14:paraId="4C75BAB8" w14:textId="1D215E4B" w:rsidR="006D793A" w:rsidRDefault="006D793A">
            <w:pPr>
              <w:spacing w:before="220" w:after="191" w:line="260" w:lineRule="exact"/>
              <w:jc w:val="center"/>
              <w:textAlignment w:val="baseline"/>
              <w:rPr>
                <w:rFonts w:eastAsia="Times New Roman"/>
                <w:color w:val="000000"/>
                <w:sz w:val="23"/>
              </w:rPr>
            </w:pPr>
          </w:p>
        </w:tc>
      </w:tr>
    </w:tbl>
    <w:p w14:paraId="33AD5995" w14:textId="77777777" w:rsidR="006D793A" w:rsidRDefault="006D793A">
      <w:pPr>
        <w:spacing w:after="610" w:line="20" w:lineRule="exact"/>
      </w:pPr>
    </w:p>
    <w:p w14:paraId="249444D6" w14:textId="530A9747" w:rsidR="006D793A" w:rsidRPr="008812BD" w:rsidRDefault="00793A7C">
      <w:pPr>
        <w:spacing w:line="260" w:lineRule="exact"/>
        <w:textAlignment w:val="baseline"/>
        <w:rPr>
          <w:rFonts w:eastAsia="Times New Roman"/>
          <w:b/>
          <w:bCs/>
          <w:color w:val="000000"/>
          <w:spacing w:val="7"/>
          <w:sz w:val="23"/>
        </w:rPr>
      </w:pPr>
      <w:r w:rsidRPr="008812BD">
        <w:rPr>
          <w:rFonts w:eastAsia="Times New Roman"/>
          <w:b/>
          <w:bCs/>
          <w:color w:val="000000"/>
          <w:spacing w:val="7"/>
          <w:sz w:val="23"/>
        </w:rPr>
        <w:lastRenderedPageBreak/>
        <w:t>GENERAL REQUIREMENTS</w:t>
      </w:r>
      <w:r w:rsidR="008905AD" w:rsidRPr="008812BD">
        <w:rPr>
          <w:rFonts w:eastAsia="Times New Roman"/>
          <w:b/>
          <w:bCs/>
          <w:color w:val="000000"/>
          <w:spacing w:val="7"/>
          <w:sz w:val="23"/>
        </w:rPr>
        <w:t xml:space="preserve"> APPLICABLE TO CONTRACTOR</w:t>
      </w:r>
    </w:p>
    <w:p w14:paraId="672185BB" w14:textId="77777777" w:rsidR="006D793A" w:rsidRDefault="00793A7C">
      <w:pPr>
        <w:tabs>
          <w:tab w:val="left" w:pos="504"/>
        </w:tabs>
        <w:spacing w:before="270" w:line="267" w:lineRule="exact"/>
        <w:textAlignment w:val="baseline"/>
        <w:rPr>
          <w:rFonts w:eastAsia="Times New Roman"/>
          <w:b/>
          <w:color w:val="000000"/>
          <w:sz w:val="23"/>
        </w:rPr>
      </w:pPr>
      <w:r>
        <w:rPr>
          <w:rFonts w:eastAsia="Times New Roman"/>
          <w:b/>
          <w:color w:val="000000"/>
          <w:sz w:val="23"/>
        </w:rPr>
        <w:t>1.1</w:t>
      </w:r>
      <w:r>
        <w:rPr>
          <w:rFonts w:eastAsia="Times New Roman"/>
          <w:b/>
          <w:color w:val="000000"/>
          <w:sz w:val="23"/>
        </w:rPr>
        <w:tab/>
        <w:t>Current Standards and Subsequent Updates</w:t>
      </w:r>
    </w:p>
    <w:p w14:paraId="0C14356C" w14:textId="77D1B9BC" w:rsidR="006D793A" w:rsidRDefault="00793A7C">
      <w:pPr>
        <w:spacing w:before="267" w:line="265" w:lineRule="exact"/>
        <w:textAlignment w:val="baseline"/>
        <w:rPr>
          <w:rFonts w:eastAsia="Times New Roman"/>
          <w:color w:val="000000"/>
          <w:sz w:val="23"/>
          <w:szCs w:val="23"/>
        </w:rPr>
      </w:pPr>
      <w:r w:rsidRPr="43872A23">
        <w:rPr>
          <w:rFonts w:eastAsia="Times New Roman"/>
          <w:color w:val="000000" w:themeColor="text1"/>
          <w:sz w:val="23"/>
          <w:szCs w:val="23"/>
        </w:rPr>
        <w:t xml:space="preserve">Perform all work </w:t>
      </w:r>
      <w:r w:rsidR="008905AD">
        <w:rPr>
          <w:rFonts w:eastAsia="Times New Roman"/>
          <w:color w:val="000000" w:themeColor="text1"/>
          <w:sz w:val="23"/>
          <w:szCs w:val="23"/>
        </w:rPr>
        <w:t>in full compliance with</w:t>
      </w:r>
      <w:r w:rsidRPr="43872A23">
        <w:rPr>
          <w:rFonts w:eastAsia="Times New Roman"/>
          <w:color w:val="000000" w:themeColor="text1"/>
          <w:sz w:val="23"/>
          <w:szCs w:val="23"/>
        </w:rPr>
        <w:t xml:space="preserve"> </w:t>
      </w:r>
      <w:r w:rsidR="00C374AA" w:rsidRPr="43872A23">
        <w:rPr>
          <w:rFonts w:eastAsia="Times New Roman"/>
          <w:color w:val="000000" w:themeColor="text1"/>
          <w:sz w:val="23"/>
          <w:szCs w:val="23"/>
        </w:rPr>
        <w:t xml:space="preserve">the most </w:t>
      </w:r>
      <w:r w:rsidRPr="43872A23">
        <w:rPr>
          <w:rFonts w:eastAsia="Times New Roman"/>
          <w:color w:val="000000" w:themeColor="text1"/>
          <w:sz w:val="23"/>
          <w:szCs w:val="23"/>
        </w:rPr>
        <w:t>current Department Standard</w:t>
      </w:r>
      <w:r w:rsidR="00A50F91" w:rsidRPr="43872A23">
        <w:rPr>
          <w:rFonts w:eastAsia="Times New Roman"/>
          <w:color w:val="000000" w:themeColor="text1"/>
          <w:sz w:val="23"/>
          <w:szCs w:val="23"/>
        </w:rPr>
        <w:t xml:space="preserve"> Plans</w:t>
      </w:r>
      <w:r w:rsidR="003724FD">
        <w:rPr>
          <w:rFonts w:eastAsia="Times New Roman"/>
          <w:color w:val="000000" w:themeColor="text1"/>
          <w:sz w:val="23"/>
          <w:szCs w:val="23"/>
        </w:rPr>
        <w:t xml:space="preserve">, </w:t>
      </w:r>
      <w:r w:rsidRPr="43872A23">
        <w:rPr>
          <w:rFonts w:eastAsia="Times New Roman"/>
          <w:color w:val="000000" w:themeColor="text1"/>
          <w:sz w:val="23"/>
          <w:szCs w:val="23"/>
        </w:rPr>
        <w:t>Specifications</w:t>
      </w:r>
      <w:r w:rsidR="00925268" w:rsidRPr="43872A23">
        <w:rPr>
          <w:rFonts w:eastAsia="Times New Roman"/>
          <w:color w:val="000000" w:themeColor="text1"/>
          <w:sz w:val="23"/>
          <w:szCs w:val="23"/>
        </w:rPr>
        <w:t xml:space="preserve"> and Contract Documents</w:t>
      </w:r>
      <w:r w:rsidRPr="43872A23">
        <w:rPr>
          <w:rFonts w:eastAsia="Times New Roman"/>
          <w:color w:val="000000" w:themeColor="text1"/>
          <w:sz w:val="23"/>
          <w:szCs w:val="23"/>
        </w:rPr>
        <w:t xml:space="preserve"> throughout the contract duration, as may be updated throughout the life of the contract. Inspect, manage and maintain all assets within the project limits as identified in this scope, perform work that is consistent with the Department's maintenance practices, and produce end results in accordance with Contract Documents in effect at the time of the performance of any work. Obtain the complete, up-to-date list of Contract Documents from the Office of Maintenance Website at </w:t>
      </w:r>
      <w:hyperlink r:id="rId11">
        <w:r w:rsidRPr="43872A23">
          <w:rPr>
            <w:rFonts w:eastAsia="Times New Roman"/>
            <w:color w:val="0000FF"/>
            <w:sz w:val="23"/>
            <w:szCs w:val="23"/>
            <w:u w:val="single"/>
          </w:rPr>
          <w:t>http://www.fdot.gov/maintenance/PBLandscapeDocs.shtm</w:t>
        </w:r>
      </w:hyperlink>
      <w:r w:rsidRPr="43872A23">
        <w:rPr>
          <w:rFonts w:eastAsia="Times New Roman"/>
          <w:color w:val="000546"/>
          <w:sz w:val="23"/>
          <w:szCs w:val="23"/>
          <w:u w:val="single"/>
        </w:rPr>
        <w:t>.</w:t>
      </w:r>
      <w:r w:rsidRPr="43872A23">
        <w:rPr>
          <w:rFonts w:eastAsia="Times New Roman"/>
          <w:color w:val="000000" w:themeColor="text1"/>
          <w:sz w:val="23"/>
          <w:szCs w:val="23"/>
        </w:rPr>
        <w:t xml:space="preserve"> </w:t>
      </w:r>
      <w:proofErr w:type="gramStart"/>
      <w:r w:rsidRPr="43872A23">
        <w:rPr>
          <w:rFonts w:eastAsia="Times New Roman"/>
          <w:color w:val="000000" w:themeColor="text1"/>
          <w:sz w:val="23"/>
          <w:szCs w:val="23"/>
        </w:rPr>
        <w:t>All of</w:t>
      </w:r>
      <w:proofErr w:type="gramEnd"/>
      <w:r w:rsidRPr="43872A23">
        <w:rPr>
          <w:rFonts w:eastAsia="Times New Roman"/>
          <w:color w:val="000000" w:themeColor="text1"/>
          <w:sz w:val="23"/>
          <w:szCs w:val="23"/>
        </w:rPr>
        <w:t xml:space="preserve"> the Contract Documents listed at this website are incorporated by reference as a part of this contract.</w:t>
      </w:r>
    </w:p>
    <w:p w14:paraId="7E522594" w14:textId="77777777" w:rsidR="006D793A" w:rsidRDefault="00793A7C">
      <w:pPr>
        <w:tabs>
          <w:tab w:val="left" w:pos="504"/>
        </w:tabs>
        <w:spacing w:before="264" w:line="267" w:lineRule="exact"/>
        <w:textAlignment w:val="baseline"/>
        <w:rPr>
          <w:rFonts w:eastAsia="Times New Roman"/>
          <w:b/>
          <w:color w:val="000000"/>
          <w:sz w:val="23"/>
        </w:rPr>
      </w:pPr>
      <w:r>
        <w:rPr>
          <w:rFonts w:eastAsia="Times New Roman"/>
          <w:b/>
          <w:color w:val="000000"/>
          <w:sz w:val="23"/>
        </w:rPr>
        <w:t>1.2</w:t>
      </w:r>
      <w:r>
        <w:rPr>
          <w:rFonts w:eastAsia="Times New Roman"/>
          <w:b/>
          <w:color w:val="000000"/>
          <w:sz w:val="23"/>
        </w:rPr>
        <w:tab/>
        <w:t>Contract Length</w:t>
      </w:r>
    </w:p>
    <w:p w14:paraId="3078AB8F" w14:textId="1710AD4A" w:rsidR="006D793A" w:rsidRDefault="00793A7C">
      <w:pPr>
        <w:spacing w:before="270" w:line="265" w:lineRule="exact"/>
        <w:ind w:right="72"/>
        <w:textAlignment w:val="baseline"/>
        <w:rPr>
          <w:rFonts w:eastAsia="Times New Roman"/>
          <w:color w:val="000000"/>
          <w:sz w:val="23"/>
        </w:rPr>
      </w:pPr>
      <w:r>
        <w:rPr>
          <w:rFonts w:eastAsia="Times New Roman"/>
          <w:color w:val="000000"/>
          <w:sz w:val="23"/>
        </w:rPr>
        <w:t xml:space="preserve">The initial Contract term is three years with a renewal option for one or more additional terms with the combined length of all renewal terms not to exceed the length of the original term of the contract. Renewals will be made at the sole discretion and option of the Department and must be agreed upon in writing by both parties. If the Department elects to renew, the Department will negotiate with the Contractor an adjustment factor to be applied to the original annual contract amount. The adjustment factor may be positive, negative, or zero. If negotiations do not lead to a mutually agreed upon adjustment factor, the contract </w:t>
      </w:r>
      <w:r w:rsidR="00A97E66">
        <w:rPr>
          <w:rFonts w:eastAsia="Times New Roman"/>
          <w:color w:val="000000"/>
          <w:sz w:val="23"/>
        </w:rPr>
        <w:t xml:space="preserve">will </w:t>
      </w:r>
      <w:r>
        <w:rPr>
          <w:rFonts w:eastAsia="Times New Roman"/>
          <w:color w:val="000000"/>
          <w:sz w:val="23"/>
        </w:rPr>
        <w:t>not be renewed. The renewed contract amount will be calculated by applying the adjustment factor to the original contract amount, then adjusting for supplemental agreements as appropriate.</w:t>
      </w:r>
    </w:p>
    <w:p w14:paraId="205A4C1E" w14:textId="77777777" w:rsidR="006D793A" w:rsidRDefault="00793A7C">
      <w:pPr>
        <w:spacing w:before="270" w:line="265" w:lineRule="exact"/>
        <w:ind w:right="72"/>
        <w:textAlignment w:val="baseline"/>
        <w:rPr>
          <w:rFonts w:eastAsia="Times New Roman"/>
          <w:color w:val="000000"/>
          <w:sz w:val="23"/>
        </w:rPr>
      </w:pPr>
      <w:r>
        <w:rPr>
          <w:rFonts w:eastAsia="Times New Roman"/>
          <w:color w:val="000000"/>
          <w:sz w:val="23"/>
        </w:rPr>
        <w:t>Renewal is contingent upon the availability of funds, satisfactory performance of the Contractor, and other factors as determined by the Department.</w:t>
      </w:r>
    </w:p>
    <w:p w14:paraId="4326D318" w14:textId="77777777" w:rsidR="006D793A" w:rsidRDefault="00793A7C">
      <w:pPr>
        <w:spacing w:before="263" w:line="267" w:lineRule="exact"/>
        <w:textAlignment w:val="baseline"/>
        <w:rPr>
          <w:rFonts w:eastAsia="Times New Roman"/>
          <w:b/>
          <w:color w:val="000000"/>
          <w:spacing w:val="4"/>
          <w:sz w:val="23"/>
        </w:rPr>
      </w:pPr>
      <w:r>
        <w:rPr>
          <w:rFonts w:eastAsia="Times New Roman"/>
          <w:b/>
          <w:color w:val="000000"/>
          <w:spacing w:val="4"/>
          <w:sz w:val="23"/>
        </w:rPr>
        <w:t>1.3 Invoicing and Compensation</w:t>
      </w:r>
    </w:p>
    <w:p w14:paraId="49DFC8B6" w14:textId="16EC1673" w:rsidR="00864186" w:rsidRDefault="00793A7C" w:rsidP="00864186">
      <w:pPr>
        <w:spacing w:before="269" w:line="265" w:lineRule="exact"/>
        <w:ind w:right="216"/>
        <w:textAlignment w:val="baseline"/>
        <w:rPr>
          <w:rFonts w:eastAsia="Times New Roman"/>
          <w:color w:val="000000" w:themeColor="text1"/>
          <w:sz w:val="23"/>
          <w:szCs w:val="23"/>
        </w:rPr>
      </w:pPr>
      <w:r w:rsidRPr="613FB035">
        <w:rPr>
          <w:rFonts w:eastAsia="Times New Roman"/>
          <w:color w:val="000000" w:themeColor="text1"/>
          <w:sz w:val="23"/>
          <w:szCs w:val="23"/>
        </w:rPr>
        <w:t>This is a lump sum contract. Invoice the Department monthly according to the monthly amount shown in the Periodic Lump Sum Pay Item. At the Pre-Work Meeting submit the Schedule of Values on the form provided by the Department for approval.</w:t>
      </w:r>
      <w:r w:rsidR="2265CA63" w:rsidRPr="613FB035">
        <w:rPr>
          <w:rFonts w:eastAsia="Times New Roman"/>
          <w:color w:val="000000" w:themeColor="text1"/>
          <w:sz w:val="23"/>
          <w:szCs w:val="23"/>
        </w:rPr>
        <w:t xml:space="preserve">  The Schedule of Values </w:t>
      </w:r>
      <w:r w:rsidR="000A3AEA">
        <w:rPr>
          <w:rFonts w:eastAsia="Times New Roman"/>
          <w:color w:val="000000" w:themeColor="text1"/>
          <w:sz w:val="23"/>
          <w:szCs w:val="23"/>
        </w:rPr>
        <w:t xml:space="preserve">must </w:t>
      </w:r>
      <w:r w:rsidR="006122D3">
        <w:rPr>
          <w:rFonts w:eastAsia="Times New Roman"/>
          <w:color w:val="000000" w:themeColor="text1"/>
          <w:sz w:val="23"/>
          <w:szCs w:val="23"/>
        </w:rPr>
        <w:t xml:space="preserve">contain a breakdown by site and </w:t>
      </w:r>
      <w:r w:rsidR="2265CA63" w:rsidRPr="613FB035">
        <w:rPr>
          <w:rFonts w:eastAsia="Times New Roman"/>
          <w:color w:val="000000" w:themeColor="text1"/>
          <w:sz w:val="23"/>
          <w:szCs w:val="23"/>
        </w:rPr>
        <w:t>may be used by the Department to</w:t>
      </w:r>
      <w:r w:rsidR="40D32B94" w:rsidRPr="613FB035">
        <w:rPr>
          <w:rFonts w:eastAsia="Times New Roman"/>
          <w:color w:val="000000" w:themeColor="text1"/>
          <w:sz w:val="23"/>
          <w:szCs w:val="23"/>
        </w:rPr>
        <w:t xml:space="preserve"> determine </w:t>
      </w:r>
      <w:r w:rsidR="0E1F0BBE" w:rsidRPr="613FB035">
        <w:rPr>
          <w:rFonts w:eastAsia="Times New Roman"/>
          <w:color w:val="000000" w:themeColor="text1"/>
          <w:sz w:val="23"/>
          <w:szCs w:val="23"/>
        </w:rPr>
        <w:t>value</w:t>
      </w:r>
      <w:r w:rsidR="40D32B94" w:rsidRPr="613FB035">
        <w:rPr>
          <w:rFonts w:eastAsia="Times New Roman"/>
          <w:color w:val="000000" w:themeColor="text1"/>
          <w:sz w:val="23"/>
          <w:szCs w:val="23"/>
        </w:rPr>
        <w:t xml:space="preserve"> for added or deleted sites throughout the life of the Contract.</w:t>
      </w:r>
      <w:r w:rsidR="00E4144A">
        <w:rPr>
          <w:rFonts w:eastAsia="Times New Roman"/>
          <w:color w:val="000000" w:themeColor="text1"/>
          <w:sz w:val="23"/>
          <w:szCs w:val="23"/>
        </w:rPr>
        <w:t xml:space="preserve">  With each i</w:t>
      </w:r>
      <w:r w:rsidR="001C7058">
        <w:rPr>
          <w:rFonts w:eastAsia="Times New Roman"/>
          <w:color w:val="000000" w:themeColor="text1"/>
          <w:sz w:val="23"/>
          <w:szCs w:val="23"/>
        </w:rPr>
        <w:t>nvoice submit a breakdown of all work activities completed</w:t>
      </w:r>
      <w:r w:rsidR="00FC690B">
        <w:rPr>
          <w:rFonts w:eastAsia="Times New Roman"/>
          <w:color w:val="000000" w:themeColor="text1"/>
          <w:sz w:val="23"/>
          <w:szCs w:val="23"/>
        </w:rPr>
        <w:t xml:space="preserve"> </w:t>
      </w:r>
      <w:r w:rsidR="007B35AE">
        <w:rPr>
          <w:rFonts w:eastAsia="Times New Roman"/>
          <w:color w:val="000000" w:themeColor="text1"/>
          <w:sz w:val="23"/>
          <w:szCs w:val="23"/>
        </w:rPr>
        <w:t xml:space="preserve">by </w:t>
      </w:r>
      <w:r w:rsidR="00937984">
        <w:rPr>
          <w:rFonts w:eastAsia="Times New Roman"/>
          <w:color w:val="000000" w:themeColor="text1"/>
          <w:sz w:val="23"/>
          <w:szCs w:val="23"/>
        </w:rPr>
        <w:t>Maintenance Management System (</w:t>
      </w:r>
      <w:r w:rsidR="007B35AE">
        <w:rPr>
          <w:rFonts w:eastAsia="Times New Roman"/>
          <w:color w:val="000000" w:themeColor="text1"/>
          <w:sz w:val="23"/>
          <w:szCs w:val="23"/>
        </w:rPr>
        <w:t>MMS</w:t>
      </w:r>
      <w:r w:rsidR="00937984">
        <w:rPr>
          <w:rFonts w:eastAsia="Times New Roman"/>
          <w:color w:val="000000" w:themeColor="text1"/>
          <w:sz w:val="23"/>
          <w:szCs w:val="23"/>
        </w:rPr>
        <w:t>) activity number.  Submit all information in a format acceptable to the Department.</w:t>
      </w:r>
    </w:p>
    <w:p w14:paraId="13DF7A2F" w14:textId="77777777" w:rsidR="001751CA" w:rsidRDefault="00B03BE8" w:rsidP="001751CA">
      <w:pPr>
        <w:spacing w:before="269" w:line="265" w:lineRule="exact"/>
        <w:ind w:right="216"/>
        <w:textAlignment w:val="baseline"/>
        <w:rPr>
          <w:rFonts w:eastAsia="Times New Roman"/>
          <w:color w:val="000000" w:themeColor="text1"/>
          <w:sz w:val="23"/>
          <w:szCs w:val="23"/>
        </w:rPr>
      </w:pPr>
      <w:r>
        <w:rPr>
          <w:rFonts w:eastAsia="Times New Roman"/>
          <w:color w:val="000000" w:themeColor="text1"/>
          <w:sz w:val="23"/>
          <w:szCs w:val="23"/>
        </w:rPr>
        <w:t>Deduct from the monthly invoice all applicable deductions.</w:t>
      </w:r>
      <w:r w:rsidR="001751CA">
        <w:rPr>
          <w:rFonts w:eastAsia="Times New Roman"/>
          <w:color w:val="000000" w:themeColor="text1"/>
          <w:sz w:val="23"/>
          <w:szCs w:val="23"/>
        </w:rPr>
        <w:t xml:space="preserve"> </w:t>
      </w:r>
    </w:p>
    <w:p w14:paraId="3A487243" w14:textId="539CA453" w:rsidR="00F65AFF" w:rsidRDefault="00F65AFF" w:rsidP="001751CA">
      <w:pPr>
        <w:spacing w:before="269" w:line="265" w:lineRule="exact"/>
        <w:ind w:right="216"/>
        <w:textAlignment w:val="baseline"/>
        <w:rPr>
          <w:rFonts w:eastAsia="Times New Roman"/>
          <w:color w:val="000000"/>
          <w:sz w:val="23"/>
          <w:szCs w:val="23"/>
        </w:rPr>
      </w:pPr>
      <w:r w:rsidRPr="613FB035">
        <w:rPr>
          <w:rFonts w:eastAsia="Times New Roman"/>
          <w:color w:val="000000" w:themeColor="text1"/>
          <w:sz w:val="23"/>
          <w:szCs w:val="23"/>
        </w:rPr>
        <w:t xml:space="preserve">Deductions listed in the Performance Criteria Tables </w:t>
      </w:r>
      <w:r w:rsidR="00BD5114">
        <w:rPr>
          <w:rFonts w:eastAsia="Times New Roman"/>
          <w:color w:val="000000" w:themeColor="text1"/>
          <w:sz w:val="23"/>
          <w:szCs w:val="23"/>
        </w:rPr>
        <w:t xml:space="preserve">addressing the same criteria </w:t>
      </w:r>
      <w:r w:rsidRPr="00D6316A">
        <w:rPr>
          <w:rFonts w:eastAsia="Times New Roman"/>
          <w:color w:val="000000" w:themeColor="text1"/>
          <w:sz w:val="23"/>
          <w:szCs w:val="23"/>
        </w:rPr>
        <w:t xml:space="preserve">are not to be compounded.  </w:t>
      </w:r>
      <w:r w:rsidR="00BD5114">
        <w:rPr>
          <w:rFonts w:eastAsia="Times New Roman"/>
          <w:color w:val="000000" w:themeColor="text1"/>
          <w:sz w:val="23"/>
          <w:szCs w:val="23"/>
        </w:rPr>
        <w:t>For instance</w:t>
      </w:r>
      <w:r w:rsidR="008C5489">
        <w:rPr>
          <w:rFonts w:eastAsia="Times New Roman"/>
          <w:color w:val="000000" w:themeColor="text1"/>
          <w:sz w:val="23"/>
          <w:szCs w:val="23"/>
        </w:rPr>
        <w:t>,</w:t>
      </w:r>
      <w:r w:rsidR="00BD5114">
        <w:rPr>
          <w:rFonts w:eastAsia="Times New Roman"/>
          <w:color w:val="000000" w:themeColor="text1"/>
          <w:sz w:val="23"/>
          <w:szCs w:val="23"/>
        </w:rPr>
        <w:t xml:space="preserve"> deduction should not be assessed for both a </w:t>
      </w:r>
      <w:proofErr w:type="gramStart"/>
      <w:r w:rsidR="00BD5114">
        <w:rPr>
          <w:rFonts w:eastAsia="Times New Roman"/>
          <w:color w:val="000000" w:themeColor="text1"/>
          <w:sz w:val="23"/>
          <w:szCs w:val="23"/>
        </w:rPr>
        <w:t>specific criteria</w:t>
      </w:r>
      <w:proofErr w:type="gramEnd"/>
      <w:r w:rsidR="00BD5114">
        <w:rPr>
          <w:rFonts w:eastAsia="Times New Roman"/>
          <w:color w:val="000000" w:themeColor="text1"/>
          <w:sz w:val="23"/>
          <w:szCs w:val="23"/>
        </w:rPr>
        <w:t xml:space="preserve"> and the procedure governing that same criteria.   </w:t>
      </w:r>
      <w:r w:rsidRPr="00D6316A">
        <w:rPr>
          <w:rFonts w:eastAsia="Times New Roman"/>
          <w:color w:val="000000" w:themeColor="text1"/>
          <w:sz w:val="23"/>
          <w:szCs w:val="23"/>
        </w:rPr>
        <w:t xml:space="preserve">The deduction with the highest total dollar value will be applied. </w:t>
      </w:r>
    </w:p>
    <w:p w14:paraId="7639D4FD" w14:textId="4A819FA3" w:rsidR="00C32703" w:rsidRDefault="00C32703" w:rsidP="00864186">
      <w:pPr>
        <w:spacing w:before="269" w:line="265" w:lineRule="exact"/>
        <w:ind w:right="216"/>
        <w:textAlignment w:val="baseline"/>
        <w:rPr>
          <w:rFonts w:eastAsia="Times New Roman"/>
          <w:b/>
          <w:color w:val="000000"/>
          <w:spacing w:val="3"/>
          <w:sz w:val="23"/>
        </w:rPr>
      </w:pPr>
    </w:p>
    <w:p w14:paraId="7E41FAFB" w14:textId="590D81CF" w:rsidR="006D793A" w:rsidRDefault="00793A7C" w:rsidP="00864186">
      <w:pPr>
        <w:spacing w:before="269" w:line="265" w:lineRule="exact"/>
        <w:ind w:right="216"/>
        <w:textAlignment w:val="baseline"/>
        <w:rPr>
          <w:rFonts w:eastAsia="Times New Roman"/>
          <w:b/>
          <w:color w:val="000000"/>
          <w:spacing w:val="3"/>
          <w:sz w:val="23"/>
        </w:rPr>
      </w:pPr>
      <w:r>
        <w:rPr>
          <w:rFonts w:eastAsia="Times New Roman"/>
          <w:b/>
          <w:color w:val="000000"/>
          <w:spacing w:val="3"/>
          <w:sz w:val="23"/>
        </w:rPr>
        <w:lastRenderedPageBreak/>
        <w:t>1. 4 Organizational Structure</w:t>
      </w:r>
    </w:p>
    <w:p w14:paraId="4446795A" w14:textId="7C2A3BC1" w:rsidR="006D793A" w:rsidRDefault="00793A7C">
      <w:pPr>
        <w:spacing w:before="264" w:line="266" w:lineRule="exact"/>
        <w:textAlignment w:val="baseline"/>
        <w:rPr>
          <w:rFonts w:eastAsia="Times New Roman"/>
          <w:color w:val="000000"/>
          <w:sz w:val="23"/>
        </w:rPr>
      </w:pPr>
      <w:r>
        <w:rPr>
          <w:rFonts w:eastAsia="Times New Roman"/>
          <w:color w:val="000000"/>
          <w:sz w:val="23"/>
        </w:rPr>
        <w:t xml:space="preserve">Upon contract execution, provide a detailed organizational structure. Clearly define the responsibilities </w:t>
      </w:r>
      <w:r w:rsidR="0097404C">
        <w:rPr>
          <w:rFonts w:eastAsia="Times New Roman"/>
          <w:color w:val="000000"/>
          <w:sz w:val="23"/>
        </w:rPr>
        <w:t xml:space="preserve">and </w:t>
      </w:r>
      <w:r w:rsidR="00C34DCD">
        <w:rPr>
          <w:rFonts w:eastAsia="Times New Roman"/>
          <w:color w:val="000000"/>
          <w:sz w:val="23"/>
        </w:rPr>
        <w:t xml:space="preserve">include contact information </w:t>
      </w:r>
      <w:r w:rsidR="00191A33">
        <w:rPr>
          <w:rFonts w:eastAsia="Times New Roman"/>
          <w:color w:val="000000"/>
          <w:sz w:val="23"/>
        </w:rPr>
        <w:t>for</w:t>
      </w:r>
      <w:r>
        <w:rPr>
          <w:rFonts w:eastAsia="Times New Roman"/>
          <w:color w:val="000000"/>
          <w:sz w:val="23"/>
        </w:rPr>
        <w:t xml:space="preserve"> each position identified in the organization structure. Provide qualifications of key personnel. Throughout the contract duration, submit all changes to the organizational structure or key position responsibility to the Department.</w:t>
      </w:r>
    </w:p>
    <w:p w14:paraId="5EAA496F" w14:textId="517497DB" w:rsidR="006D793A" w:rsidRDefault="00793A7C" w:rsidP="613FB035">
      <w:pPr>
        <w:spacing w:before="268" w:line="264" w:lineRule="exact"/>
        <w:ind w:right="72"/>
        <w:textAlignment w:val="baseline"/>
        <w:rPr>
          <w:rFonts w:eastAsia="Times New Roman"/>
          <w:color w:val="000000"/>
          <w:sz w:val="23"/>
          <w:szCs w:val="23"/>
        </w:rPr>
      </w:pPr>
      <w:r w:rsidRPr="613FB035">
        <w:rPr>
          <w:rFonts w:eastAsia="Times New Roman"/>
          <w:color w:val="000000" w:themeColor="text1"/>
          <w:sz w:val="23"/>
          <w:szCs w:val="23"/>
        </w:rPr>
        <w:t>Decisions regularly require the services of a Registered Landscape Architect (RLA) registered in the State of Florida</w:t>
      </w:r>
      <w:r w:rsidR="007B7B03" w:rsidRPr="613FB035">
        <w:rPr>
          <w:rFonts w:eastAsia="Times New Roman"/>
          <w:color w:val="000000" w:themeColor="text1"/>
          <w:sz w:val="23"/>
          <w:szCs w:val="23"/>
        </w:rPr>
        <w:t xml:space="preserve"> </w:t>
      </w:r>
      <w:r w:rsidR="00875365">
        <w:rPr>
          <w:rFonts w:eastAsia="Times New Roman"/>
          <w:color w:val="000000" w:themeColor="text1"/>
          <w:sz w:val="23"/>
          <w:szCs w:val="23"/>
        </w:rPr>
        <w:t>and</w:t>
      </w:r>
      <w:r w:rsidR="007B7B03" w:rsidRPr="613FB035">
        <w:rPr>
          <w:rFonts w:eastAsia="Times New Roman"/>
          <w:color w:val="000000" w:themeColor="text1"/>
          <w:sz w:val="23"/>
          <w:szCs w:val="23"/>
        </w:rPr>
        <w:t xml:space="preserve"> a Certified Arborist</w:t>
      </w:r>
      <w:r w:rsidR="327D7B41" w:rsidRPr="613FB035">
        <w:rPr>
          <w:rFonts w:eastAsia="Times New Roman"/>
          <w:color w:val="000000" w:themeColor="text1"/>
          <w:sz w:val="23"/>
          <w:szCs w:val="23"/>
        </w:rPr>
        <w:t xml:space="preserve"> (ISA, International Society of A</w:t>
      </w:r>
      <w:r w:rsidR="008C5489">
        <w:rPr>
          <w:rFonts w:eastAsia="Times New Roman"/>
          <w:color w:val="000000" w:themeColor="text1"/>
          <w:sz w:val="23"/>
          <w:szCs w:val="23"/>
        </w:rPr>
        <w:t>r</w:t>
      </w:r>
      <w:r w:rsidR="327D7B41" w:rsidRPr="613FB035">
        <w:rPr>
          <w:rFonts w:eastAsia="Times New Roman"/>
          <w:color w:val="000000" w:themeColor="text1"/>
          <w:sz w:val="23"/>
          <w:szCs w:val="23"/>
        </w:rPr>
        <w:t>boriculture)</w:t>
      </w:r>
      <w:r w:rsidRPr="613FB035">
        <w:rPr>
          <w:rFonts w:eastAsia="Times New Roman"/>
          <w:color w:val="000000" w:themeColor="text1"/>
          <w:sz w:val="23"/>
          <w:szCs w:val="23"/>
        </w:rPr>
        <w:t>. Identify at least one (1) individual to perform</w:t>
      </w:r>
      <w:r w:rsidR="00500608">
        <w:rPr>
          <w:rFonts w:eastAsia="Times New Roman"/>
          <w:color w:val="000000" w:themeColor="text1"/>
          <w:sz w:val="23"/>
          <w:szCs w:val="23"/>
        </w:rPr>
        <w:t xml:space="preserve"> each of</w:t>
      </w:r>
      <w:r w:rsidRPr="613FB035">
        <w:rPr>
          <w:rFonts w:eastAsia="Times New Roman"/>
          <w:color w:val="000000" w:themeColor="text1"/>
          <w:sz w:val="23"/>
          <w:szCs w:val="23"/>
        </w:rPr>
        <w:t xml:space="preserve"> these services.</w:t>
      </w:r>
    </w:p>
    <w:p w14:paraId="45D01C10" w14:textId="77777777" w:rsidR="006D793A" w:rsidRDefault="00793A7C">
      <w:pPr>
        <w:spacing w:before="267" w:line="267" w:lineRule="exact"/>
        <w:textAlignment w:val="baseline"/>
        <w:rPr>
          <w:rFonts w:eastAsia="Times New Roman"/>
          <w:b/>
          <w:color w:val="000000"/>
          <w:spacing w:val="1"/>
          <w:sz w:val="23"/>
        </w:rPr>
      </w:pPr>
      <w:r>
        <w:rPr>
          <w:rFonts w:eastAsia="Times New Roman"/>
          <w:b/>
          <w:color w:val="000000"/>
          <w:spacing w:val="1"/>
          <w:sz w:val="23"/>
        </w:rPr>
        <w:t>1. 5 Performance Expectations and Evaluation</w:t>
      </w:r>
    </w:p>
    <w:p w14:paraId="5BD16B80" w14:textId="70066BEE" w:rsidR="006D793A" w:rsidRDefault="00793A7C">
      <w:pPr>
        <w:spacing w:before="265" w:line="265" w:lineRule="exact"/>
        <w:ind w:right="216"/>
        <w:textAlignment w:val="baseline"/>
        <w:rPr>
          <w:rFonts w:eastAsia="Times New Roman"/>
          <w:color w:val="000000"/>
          <w:sz w:val="23"/>
        </w:rPr>
      </w:pPr>
      <w:r>
        <w:rPr>
          <w:rFonts w:eastAsia="Times New Roman"/>
          <w:color w:val="000000"/>
          <w:sz w:val="23"/>
        </w:rPr>
        <w:t xml:space="preserve">Inspect, manage and maintain the District Landscape Sites as identified in the Scope uniformly and consistently throughout the contract term by meeting the performance specifications/measures established in </w:t>
      </w:r>
      <w:r w:rsidR="002F7C62">
        <w:rPr>
          <w:rFonts w:eastAsia="Times New Roman"/>
          <w:color w:val="000000"/>
          <w:sz w:val="23"/>
        </w:rPr>
        <w:t>the</w:t>
      </w:r>
      <w:r w:rsidR="00FC3E58">
        <w:rPr>
          <w:rFonts w:eastAsia="Times New Roman"/>
          <w:color w:val="000000"/>
          <w:sz w:val="23"/>
        </w:rPr>
        <w:t xml:space="preserve"> </w:t>
      </w:r>
      <w:r w:rsidR="00E556FF">
        <w:rPr>
          <w:rFonts w:eastAsia="Times New Roman"/>
          <w:color w:val="000000"/>
          <w:sz w:val="23"/>
        </w:rPr>
        <w:t>Contract Documents</w:t>
      </w:r>
      <w:r>
        <w:rPr>
          <w:rFonts w:eastAsia="Times New Roman"/>
          <w:color w:val="000000"/>
          <w:sz w:val="23"/>
        </w:rPr>
        <w:t>. The Department will evaluate Contractor performance in three ways:</w:t>
      </w:r>
    </w:p>
    <w:p w14:paraId="0C15F79A" w14:textId="00F27C36" w:rsidR="006D793A" w:rsidRDefault="00793A7C" w:rsidP="00074AA1">
      <w:pPr>
        <w:numPr>
          <w:ilvl w:val="0"/>
          <w:numId w:val="13"/>
        </w:numPr>
        <w:tabs>
          <w:tab w:val="clear" w:pos="216"/>
          <w:tab w:val="left" w:pos="936"/>
          <w:tab w:val="left" w:pos="990"/>
        </w:tabs>
        <w:spacing w:before="268" w:line="263" w:lineRule="exact"/>
        <w:ind w:left="900" w:right="144" w:hanging="180"/>
        <w:textAlignment w:val="baseline"/>
        <w:rPr>
          <w:rFonts w:eastAsia="Times New Roman"/>
          <w:color w:val="000000"/>
          <w:sz w:val="23"/>
          <w:szCs w:val="23"/>
        </w:rPr>
      </w:pPr>
      <w:r w:rsidRPr="613FB035">
        <w:rPr>
          <w:rFonts w:eastAsia="Times New Roman"/>
          <w:color w:val="000000" w:themeColor="text1"/>
          <w:sz w:val="23"/>
          <w:szCs w:val="23"/>
        </w:rPr>
        <w:t xml:space="preserve">By comparing actual work performance to the </w:t>
      </w:r>
      <w:r w:rsidR="00A11C84" w:rsidRPr="613FB035">
        <w:rPr>
          <w:rFonts w:eastAsia="Times New Roman"/>
          <w:color w:val="000000" w:themeColor="text1"/>
          <w:sz w:val="23"/>
          <w:szCs w:val="23"/>
        </w:rPr>
        <w:t xml:space="preserve">Contractor’s </w:t>
      </w:r>
      <w:r w:rsidR="00C308F9">
        <w:rPr>
          <w:rFonts w:eastAsia="Times New Roman"/>
          <w:color w:val="000000" w:themeColor="text1"/>
          <w:sz w:val="23"/>
          <w:szCs w:val="23"/>
        </w:rPr>
        <w:t xml:space="preserve">Quarterly </w:t>
      </w:r>
      <w:r w:rsidR="001D170C" w:rsidRPr="613FB035">
        <w:rPr>
          <w:rFonts w:eastAsia="Times New Roman"/>
          <w:color w:val="000000" w:themeColor="text1"/>
          <w:sz w:val="23"/>
          <w:szCs w:val="23"/>
        </w:rPr>
        <w:t xml:space="preserve">Work Plan and </w:t>
      </w:r>
      <w:r w:rsidRPr="613FB035">
        <w:rPr>
          <w:rFonts w:eastAsia="Times New Roman"/>
          <w:color w:val="000000" w:themeColor="text1"/>
          <w:sz w:val="23"/>
          <w:szCs w:val="23"/>
        </w:rPr>
        <w:t>Performance Requirements established within this scope,</w:t>
      </w:r>
    </w:p>
    <w:p w14:paraId="41C88A37" w14:textId="77777777" w:rsidR="006D793A" w:rsidRDefault="00793A7C" w:rsidP="00074AA1">
      <w:pPr>
        <w:numPr>
          <w:ilvl w:val="0"/>
          <w:numId w:val="13"/>
        </w:numPr>
        <w:tabs>
          <w:tab w:val="clear" w:pos="216"/>
          <w:tab w:val="left" w:pos="936"/>
          <w:tab w:val="left" w:pos="990"/>
        </w:tabs>
        <w:spacing w:before="4" w:line="264" w:lineRule="exact"/>
        <w:ind w:left="720"/>
        <w:textAlignment w:val="baseline"/>
        <w:rPr>
          <w:rFonts w:eastAsia="Times New Roman"/>
          <w:color w:val="000000"/>
          <w:sz w:val="23"/>
        </w:rPr>
      </w:pPr>
      <w:r>
        <w:rPr>
          <w:rFonts w:eastAsia="Times New Roman"/>
          <w:color w:val="000000"/>
          <w:sz w:val="23"/>
        </w:rPr>
        <w:t>By reviewing monthly inspection reports provided by the Contractor, and</w:t>
      </w:r>
    </w:p>
    <w:p w14:paraId="456B2D75" w14:textId="1303B201" w:rsidR="006D793A" w:rsidRDefault="00793A7C" w:rsidP="00074AA1">
      <w:pPr>
        <w:numPr>
          <w:ilvl w:val="0"/>
          <w:numId w:val="13"/>
        </w:numPr>
        <w:tabs>
          <w:tab w:val="clear" w:pos="216"/>
          <w:tab w:val="left" w:pos="936"/>
          <w:tab w:val="left" w:pos="990"/>
        </w:tabs>
        <w:spacing w:before="1" w:line="264" w:lineRule="exact"/>
        <w:ind w:left="720"/>
        <w:textAlignment w:val="baseline"/>
        <w:rPr>
          <w:rFonts w:eastAsia="Times New Roman"/>
          <w:color w:val="000000"/>
          <w:sz w:val="23"/>
          <w:szCs w:val="23"/>
        </w:rPr>
      </w:pPr>
      <w:r w:rsidRPr="43872A23">
        <w:rPr>
          <w:rFonts w:eastAsia="Times New Roman"/>
          <w:color w:val="000000" w:themeColor="text1"/>
          <w:sz w:val="23"/>
          <w:szCs w:val="23"/>
        </w:rPr>
        <w:t>By conducting periodic Quality Control inspections per Section 3.2.</w:t>
      </w:r>
    </w:p>
    <w:p w14:paraId="3BBBB44D" w14:textId="185520E7" w:rsidR="006D793A" w:rsidRDefault="00793A7C">
      <w:pPr>
        <w:spacing w:before="260" w:line="268" w:lineRule="exact"/>
        <w:ind w:right="360"/>
        <w:textAlignment w:val="baseline"/>
        <w:rPr>
          <w:rFonts w:eastAsia="Times New Roman"/>
          <w:color w:val="000000"/>
          <w:sz w:val="23"/>
        </w:rPr>
      </w:pPr>
      <w:r>
        <w:rPr>
          <w:rFonts w:eastAsia="Times New Roman"/>
          <w:color w:val="000000"/>
          <w:sz w:val="23"/>
        </w:rPr>
        <w:t xml:space="preserve">Unsatisfactory performance of work or failure to perform in accordance with the Contractor's technical proposal or other contract documents </w:t>
      </w:r>
      <w:r w:rsidR="00407027">
        <w:rPr>
          <w:rFonts w:eastAsia="Times New Roman"/>
          <w:color w:val="000000"/>
          <w:sz w:val="23"/>
        </w:rPr>
        <w:t xml:space="preserve">shall result in a performance payment deduction from the monthly invoice and </w:t>
      </w:r>
      <w:r>
        <w:rPr>
          <w:rFonts w:eastAsia="Times New Roman"/>
          <w:color w:val="000000"/>
          <w:sz w:val="23"/>
        </w:rPr>
        <w:t>may result in contract default.</w:t>
      </w:r>
    </w:p>
    <w:p w14:paraId="2B00BCCC" w14:textId="77777777" w:rsidR="006D793A" w:rsidRDefault="00793A7C">
      <w:pPr>
        <w:spacing w:before="264" w:line="267" w:lineRule="exact"/>
        <w:textAlignment w:val="baseline"/>
        <w:rPr>
          <w:rFonts w:eastAsia="Times New Roman"/>
          <w:b/>
          <w:color w:val="000000"/>
          <w:spacing w:val="4"/>
          <w:sz w:val="23"/>
        </w:rPr>
      </w:pPr>
      <w:r>
        <w:rPr>
          <w:rFonts w:eastAsia="Times New Roman"/>
          <w:b/>
          <w:color w:val="000000"/>
          <w:spacing w:val="4"/>
          <w:sz w:val="23"/>
        </w:rPr>
        <w:t>1.6 Contractor Responsibilities</w:t>
      </w:r>
    </w:p>
    <w:p w14:paraId="5657BB3F" w14:textId="183262B5" w:rsidR="006D793A" w:rsidRDefault="00793A7C">
      <w:pPr>
        <w:spacing w:before="266" w:line="265" w:lineRule="exact"/>
        <w:textAlignment w:val="baseline"/>
        <w:rPr>
          <w:rFonts w:eastAsia="Times New Roman"/>
          <w:color w:val="000000"/>
          <w:sz w:val="23"/>
        </w:rPr>
      </w:pPr>
      <w:r>
        <w:rPr>
          <w:rFonts w:eastAsia="Times New Roman"/>
          <w:color w:val="000000"/>
          <w:sz w:val="23"/>
        </w:rPr>
        <w:t>Visit each identified work location</w:t>
      </w:r>
      <w:r w:rsidR="00E14C0E">
        <w:rPr>
          <w:rFonts w:eastAsia="Times New Roman"/>
          <w:color w:val="000000"/>
          <w:sz w:val="23"/>
        </w:rPr>
        <w:t xml:space="preserve"> prior to bid</w:t>
      </w:r>
      <w:r>
        <w:rPr>
          <w:rFonts w:eastAsia="Times New Roman"/>
          <w:color w:val="000000"/>
          <w:sz w:val="23"/>
        </w:rPr>
        <w:t xml:space="preserve"> to confirm quantities, current conditions, and validity of the data contained in the Attachments, which is provided by the Department in conjunction with the Request for Proposal (RFP). Use the supplied project reference documents and field observations to assist in developing a complete understanding of all quantities and workloads pertaining to this scope of work.</w:t>
      </w:r>
    </w:p>
    <w:p w14:paraId="6BB9D193" w14:textId="77777777" w:rsidR="00C15F41" w:rsidRDefault="00C15F41" w:rsidP="003120D7">
      <w:pPr>
        <w:pStyle w:val="BodyText"/>
        <w:ind w:left="720" w:firstLine="0"/>
        <w:rPr>
          <w:sz w:val="24"/>
          <w:szCs w:val="24"/>
        </w:rPr>
      </w:pPr>
    </w:p>
    <w:p w14:paraId="68511779" w14:textId="72C701AB" w:rsidR="003120D7" w:rsidRPr="006B77DC" w:rsidRDefault="003120D7" w:rsidP="00074AA1">
      <w:pPr>
        <w:pStyle w:val="BodyText"/>
        <w:ind w:firstLine="0"/>
        <w:rPr>
          <w:sz w:val="24"/>
          <w:szCs w:val="24"/>
        </w:rPr>
      </w:pPr>
      <w:r w:rsidRPr="006B77DC">
        <w:rPr>
          <w:sz w:val="24"/>
          <w:szCs w:val="24"/>
        </w:rPr>
        <w:t xml:space="preserve">The </w:t>
      </w:r>
      <w:r>
        <w:rPr>
          <w:sz w:val="24"/>
          <w:szCs w:val="24"/>
        </w:rPr>
        <w:t>ele</w:t>
      </w:r>
      <w:r w:rsidRPr="006B77DC">
        <w:rPr>
          <w:sz w:val="24"/>
          <w:szCs w:val="24"/>
        </w:rPr>
        <w:t xml:space="preserve">ctronic files provided by the Department in conjunction with the Request for Proposal (RFP) </w:t>
      </w:r>
      <w:r>
        <w:rPr>
          <w:sz w:val="24"/>
          <w:szCs w:val="24"/>
        </w:rPr>
        <w:t>are</w:t>
      </w:r>
      <w:r w:rsidRPr="006B77DC">
        <w:rPr>
          <w:sz w:val="24"/>
          <w:szCs w:val="24"/>
        </w:rPr>
        <w:t xml:space="preserve"> for information only.  Use the supplied electronic files to assist in developing a complete understanding of </w:t>
      </w:r>
      <w:r w:rsidR="004668A8">
        <w:rPr>
          <w:sz w:val="24"/>
          <w:szCs w:val="24"/>
        </w:rPr>
        <w:t xml:space="preserve">the </w:t>
      </w:r>
      <w:r w:rsidR="00707C5B">
        <w:rPr>
          <w:sz w:val="24"/>
          <w:szCs w:val="24"/>
        </w:rPr>
        <w:t>inventory</w:t>
      </w:r>
      <w:r w:rsidRPr="006B77DC">
        <w:rPr>
          <w:sz w:val="24"/>
          <w:szCs w:val="24"/>
        </w:rPr>
        <w:t xml:space="preserve"> and workloads pertaining to </w:t>
      </w:r>
      <w:r>
        <w:rPr>
          <w:sz w:val="24"/>
          <w:szCs w:val="24"/>
        </w:rPr>
        <w:t xml:space="preserve">Contract Documents and </w:t>
      </w:r>
      <w:r w:rsidRPr="006B77DC">
        <w:rPr>
          <w:sz w:val="24"/>
          <w:szCs w:val="24"/>
        </w:rPr>
        <w:t xml:space="preserve">this </w:t>
      </w:r>
      <w:r>
        <w:rPr>
          <w:sz w:val="24"/>
          <w:szCs w:val="24"/>
        </w:rPr>
        <w:t>S</w:t>
      </w:r>
      <w:r w:rsidRPr="006B77DC">
        <w:rPr>
          <w:sz w:val="24"/>
          <w:szCs w:val="24"/>
        </w:rPr>
        <w:t xml:space="preserve">cope of </w:t>
      </w:r>
      <w:r>
        <w:rPr>
          <w:sz w:val="24"/>
          <w:szCs w:val="24"/>
        </w:rPr>
        <w:t>W</w:t>
      </w:r>
      <w:r w:rsidRPr="006B77DC">
        <w:rPr>
          <w:sz w:val="24"/>
          <w:szCs w:val="24"/>
        </w:rPr>
        <w:t>ork.</w:t>
      </w:r>
    </w:p>
    <w:p w14:paraId="7EB73141" w14:textId="77777777" w:rsidR="006D793A" w:rsidRDefault="00793A7C">
      <w:pPr>
        <w:spacing w:before="266" w:line="265" w:lineRule="exact"/>
        <w:ind w:right="360"/>
        <w:textAlignment w:val="baseline"/>
        <w:rPr>
          <w:rFonts w:eastAsia="Times New Roman"/>
          <w:color w:val="000000"/>
          <w:sz w:val="23"/>
        </w:rPr>
      </w:pPr>
      <w:r>
        <w:rPr>
          <w:rFonts w:eastAsia="Times New Roman"/>
          <w:color w:val="000000"/>
          <w:sz w:val="23"/>
        </w:rPr>
        <w:t>Continually monitor the most up-to-date industry standards, research, and best management practices in addition to all Department policies, procedures, specifications, and other Contract Documents for changes and updates. Be prepared to comply with any revisions.</w:t>
      </w:r>
    </w:p>
    <w:p w14:paraId="5F033610" w14:textId="7193DA50" w:rsidR="00C77965" w:rsidRDefault="00793A7C" w:rsidP="613FB035">
      <w:pPr>
        <w:spacing w:before="269" w:line="265" w:lineRule="exact"/>
        <w:ind w:right="360"/>
        <w:textAlignment w:val="baseline"/>
        <w:rPr>
          <w:rFonts w:eastAsia="Times New Roman"/>
          <w:color w:val="000000" w:themeColor="text1"/>
          <w:sz w:val="23"/>
          <w:szCs w:val="23"/>
        </w:rPr>
      </w:pPr>
      <w:r w:rsidRPr="613FB035">
        <w:rPr>
          <w:rFonts w:eastAsia="Times New Roman"/>
          <w:color w:val="000000" w:themeColor="text1"/>
          <w:sz w:val="23"/>
          <w:szCs w:val="23"/>
        </w:rPr>
        <w:t xml:space="preserve">Manage the maintenance of all assets identified in </w:t>
      </w:r>
      <w:r w:rsidR="00E65FE0">
        <w:rPr>
          <w:rFonts w:eastAsia="Times New Roman"/>
          <w:color w:val="000000" w:themeColor="text1"/>
          <w:sz w:val="23"/>
          <w:szCs w:val="23"/>
        </w:rPr>
        <w:t>the contract documents</w:t>
      </w:r>
      <w:r w:rsidRPr="613FB035">
        <w:rPr>
          <w:rFonts w:eastAsia="Times New Roman"/>
          <w:color w:val="000000" w:themeColor="text1"/>
          <w:sz w:val="23"/>
          <w:szCs w:val="23"/>
        </w:rPr>
        <w:t xml:space="preserve">. Tasks include work needs assessment; resource management; work activity planning and execution; and quality control performance to ensure work complies with contractual requirements. </w:t>
      </w:r>
    </w:p>
    <w:p w14:paraId="54E994DB" w14:textId="2170FBA2" w:rsidR="006D793A" w:rsidRPr="00D15A9A" w:rsidRDefault="00227CD7" w:rsidP="613FB035">
      <w:pPr>
        <w:spacing w:before="269" w:line="265" w:lineRule="exact"/>
        <w:ind w:right="360"/>
        <w:textAlignment w:val="baseline"/>
        <w:rPr>
          <w:rFonts w:eastAsia="Times New Roman"/>
          <w:color w:val="000000" w:themeColor="text1"/>
          <w:sz w:val="23"/>
          <w:szCs w:val="23"/>
        </w:rPr>
      </w:pPr>
      <w:r>
        <w:rPr>
          <w:rFonts w:eastAsia="Times New Roman"/>
          <w:color w:val="000000" w:themeColor="text1"/>
          <w:sz w:val="23"/>
          <w:szCs w:val="23"/>
        </w:rPr>
        <w:lastRenderedPageBreak/>
        <w:t xml:space="preserve"> </w:t>
      </w:r>
      <w:r w:rsidR="005B4783" w:rsidRPr="006B77DC">
        <w:rPr>
          <w:sz w:val="24"/>
          <w:szCs w:val="24"/>
        </w:rPr>
        <w:t>Develop</w:t>
      </w:r>
      <w:r w:rsidR="005B4783">
        <w:rPr>
          <w:sz w:val="24"/>
          <w:szCs w:val="24"/>
        </w:rPr>
        <w:t xml:space="preserve"> and submit</w:t>
      </w:r>
      <w:r w:rsidR="005B4783" w:rsidRPr="006B77DC">
        <w:rPr>
          <w:sz w:val="24"/>
          <w:szCs w:val="24"/>
        </w:rPr>
        <w:t xml:space="preserve"> </w:t>
      </w:r>
      <w:r w:rsidR="005B4783">
        <w:rPr>
          <w:sz w:val="24"/>
          <w:szCs w:val="24"/>
        </w:rPr>
        <w:t>to the Department a quarterly</w:t>
      </w:r>
      <w:r w:rsidR="005B4783" w:rsidRPr="006B77DC">
        <w:rPr>
          <w:sz w:val="24"/>
          <w:szCs w:val="24"/>
        </w:rPr>
        <w:t xml:space="preserve"> work pla</w:t>
      </w:r>
      <w:r w:rsidR="0074297F">
        <w:rPr>
          <w:sz w:val="24"/>
          <w:szCs w:val="24"/>
        </w:rPr>
        <w:t>n</w:t>
      </w:r>
      <w:r w:rsidR="005B4783" w:rsidRPr="006B77DC">
        <w:rPr>
          <w:sz w:val="24"/>
          <w:szCs w:val="24"/>
        </w:rPr>
        <w:t xml:space="preserve"> </w:t>
      </w:r>
      <w:r w:rsidR="005B4783">
        <w:rPr>
          <w:sz w:val="24"/>
          <w:szCs w:val="24"/>
        </w:rPr>
        <w:t>throughout the duration of the Contract</w:t>
      </w:r>
      <w:r w:rsidR="00793A7C" w:rsidRPr="613FB035">
        <w:rPr>
          <w:rFonts w:eastAsia="Times New Roman"/>
          <w:color w:val="000000" w:themeColor="text1"/>
          <w:sz w:val="23"/>
          <w:szCs w:val="23"/>
        </w:rPr>
        <w:t>.</w:t>
      </w:r>
      <w:r w:rsidR="00427FBE">
        <w:rPr>
          <w:rFonts w:eastAsia="Times New Roman"/>
          <w:color w:val="000000" w:themeColor="text1"/>
          <w:sz w:val="23"/>
          <w:szCs w:val="23"/>
        </w:rPr>
        <w:t xml:space="preserve">  The plan should be updated as needed to reflect changes in activity.  </w:t>
      </w:r>
    </w:p>
    <w:p w14:paraId="52B8D153" w14:textId="0BA231E3" w:rsidR="006D793A" w:rsidRPr="00AF4DB2" w:rsidRDefault="00793A7C" w:rsidP="00AF4DB2">
      <w:pPr>
        <w:spacing w:before="268" w:line="266" w:lineRule="exact"/>
        <w:ind w:right="504"/>
        <w:textAlignment w:val="baseline"/>
        <w:rPr>
          <w:rFonts w:eastAsia="Times New Roman"/>
          <w:color w:val="000000"/>
          <w:sz w:val="23"/>
        </w:rPr>
      </w:pPr>
      <w:r>
        <w:rPr>
          <w:rFonts w:eastAsia="Times New Roman"/>
          <w:color w:val="000000"/>
          <w:sz w:val="23"/>
        </w:rPr>
        <w:t xml:space="preserve">Perform routine and periodic maintenance activities at a frequency that ensures uniform and consistent results. Meet all performance requirements listed herein, comply with </w:t>
      </w:r>
      <w:r w:rsidR="00D97390">
        <w:rPr>
          <w:rFonts w:eastAsia="Times New Roman"/>
          <w:color w:val="000000"/>
          <w:sz w:val="23"/>
        </w:rPr>
        <w:t xml:space="preserve">Contract Documents </w:t>
      </w:r>
      <w:r>
        <w:rPr>
          <w:rFonts w:eastAsia="Times New Roman"/>
          <w:color w:val="000000"/>
          <w:sz w:val="23"/>
        </w:rPr>
        <w:t>the Maintenance Rating Program (MRP) criteria, and any other established requirements of the</w:t>
      </w:r>
      <w:r w:rsidR="00AF4DB2">
        <w:rPr>
          <w:rFonts w:eastAsia="Times New Roman"/>
          <w:color w:val="000000"/>
          <w:sz w:val="23"/>
        </w:rPr>
        <w:t xml:space="preserve"> </w:t>
      </w:r>
      <w:r w:rsidRPr="613FB035">
        <w:rPr>
          <w:rFonts w:eastAsia="Times New Roman"/>
          <w:color w:val="000000" w:themeColor="text1"/>
          <w:sz w:val="23"/>
          <w:szCs w:val="23"/>
        </w:rPr>
        <w:t xml:space="preserve">Department. Should a conflict arise between </w:t>
      </w:r>
      <w:r w:rsidR="5617B270" w:rsidRPr="613FB035">
        <w:rPr>
          <w:rFonts w:eastAsia="Times New Roman"/>
          <w:color w:val="000000" w:themeColor="text1"/>
          <w:sz w:val="23"/>
          <w:szCs w:val="23"/>
        </w:rPr>
        <w:t xml:space="preserve">contract </w:t>
      </w:r>
      <w:r w:rsidRPr="613FB035">
        <w:rPr>
          <w:rFonts w:eastAsia="Times New Roman"/>
          <w:color w:val="000000" w:themeColor="text1"/>
          <w:sz w:val="23"/>
          <w:szCs w:val="23"/>
        </w:rPr>
        <w:t xml:space="preserve">documents, </w:t>
      </w:r>
      <w:r w:rsidR="3C72290A" w:rsidRPr="613FB035">
        <w:rPr>
          <w:rFonts w:eastAsia="Times New Roman"/>
          <w:color w:val="000000" w:themeColor="text1"/>
          <w:sz w:val="23"/>
          <w:szCs w:val="23"/>
        </w:rPr>
        <w:t>the stricter criteria will apply.</w:t>
      </w:r>
    </w:p>
    <w:p w14:paraId="17433E43" w14:textId="43CF48EC" w:rsidR="006D793A" w:rsidRDefault="008905AD" w:rsidP="001A7BB2">
      <w:pPr>
        <w:tabs>
          <w:tab w:val="left" w:pos="4860"/>
        </w:tabs>
        <w:spacing w:before="273" w:line="263" w:lineRule="exact"/>
        <w:ind w:right="432"/>
        <w:textAlignment w:val="baseline"/>
        <w:rPr>
          <w:rFonts w:eastAsia="Times New Roman"/>
          <w:color w:val="000000"/>
          <w:sz w:val="23"/>
        </w:rPr>
      </w:pPr>
      <w:r>
        <w:rPr>
          <w:rFonts w:eastAsia="Times New Roman"/>
          <w:color w:val="000000"/>
          <w:sz w:val="23"/>
        </w:rPr>
        <w:t>Employ and utilize</w:t>
      </w:r>
      <w:r w:rsidR="00793A7C">
        <w:rPr>
          <w:rFonts w:eastAsia="Times New Roman"/>
          <w:color w:val="000000"/>
          <w:sz w:val="23"/>
        </w:rPr>
        <w:t xml:space="preserve"> proper health and safety measures to ensure safety for the traveling public, Department employees, Contractor employees, and Subcontractor employees.</w:t>
      </w:r>
    </w:p>
    <w:p w14:paraId="09B85368" w14:textId="62B3D0D2" w:rsidR="006D793A" w:rsidRDefault="00793A7C" w:rsidP="613FB035">
      <w:pPr>
        <w:spacing w:before="269" w:line="265" w:lineRule="exact"/>
        <w:ind w:right="72"/>
        <w:textAlignment w:val="baseline"/>
        <w:rPr>
          <w:rFonts w:eastAsia="Times New Roman"/>
          <w:color w:val="000000"/>
          <w:sz w:val="23"/>
          <w:szCs w:val="23"/>
        </w:rPr>
      </w:pPr>
      <w:r w:rsidRPr="613FB035">
        <w:rPr>
          <w:rFonts w:eastAsia="Times New Roman"/>
          <w:color w:val="000000" w:themeColor="text1"/>
          <w:sz w:val="23"/>
          <w:szCs w:val="23"/>
        </w:rPr>
        <w:t>Comply with current lane closure restrictions, requirements, and individual lane closure analysis results.  Lane closure restrictions are subject to change due to updated traffic counts or various other events. Work with Department staff to coordinate lane closures during special events.</w:t>
      </w:r>
    </w:p>
    <w:p w14:paraId="7F645FB2" w14:textId="6215DE5F" w:rsidR="006D793A" w:rsidRDefault="00793A7C">
      <w:pPr>
        <w:spacing w:before="274" w:line="264" w:lineRule="exact"/>
        <w:ind w:right="216"/>
        <w:textAlignment w:val="baseline"/>
        <w:rPr>
          <w:rFonts w:eastAsia="Times New Roman"/>
          <w:color w:val="000000" w:themeColor="text1"/>
          <w:sz w:val="23"/>
          <w:szCs w:val="23"/>
        </w:rPr>
      </w:pPr>
      <w:r w:rsidRPr="613FB035">
        <w:rPr>
          <w:rFonts w:eastAsia="Times New Roman"/>
          <w:color w:val="000000" w:themeColor="text1"/>
          <w:sz w:val="23"/>
          <w:szCs w:val="23"/>
        </w:rPr>
        <w:t xml:space="preserve">Before performing any non-standard landscape maintenance/restoration/repair activity or implementing any innovative ideas, submit the non-standard approach to the Department for review and comment. The Contractor </w:t>
      </w:r>
      <w:r w:rsidR="008905AD">
        <w:rPr>
          <w:rFonts w:eastAsia="Times New Roman"/>
          <w:color w:val="000000" w:themeColor="text1"/>
          <w:sz w:val="23"/>
          <w:szCs w:val="23"/>
        </w:rPr>
        <w:t>agrees to</w:t>
      </w:r>
      <w:r w:rsidRPr="613FB035">
        <w:rPr>
          <w:rFonts w:eastAsia="Times New Roman"/>
          <w:color w:val="000000" w:themeColor="text1"/>
          <w:sz w:val="23"/>
          <w:szCs w:val="23"/>
        </w:rPr>
        <w:t xml:space="preserve"> fully accept the risk and responsibility for the proposed innovation. The Department reserves the right to deny the implementation of such innovation in the Department's best interest.</w:t>
      </w:r>
    </w:p>
    <w:p w14:paraId="238C16D1" w14:textId="56F40614" w:rsidR="00F66B2C" w:rsidRDefault="00F66B2C">
      <w:pPr>
        <w:spacing w:before="274" w:line="264" w:lineRule="exact"/>
        <w:ind w:right="216"/>
        <w:textAlignment w:val="baseline"/>
        <w:rPr>
          <w:rFonts w:eastAsia="Times New Roman"/>
          <w:b/>
          <w:bCs/>
          <w:i/>
          <w:iCs/>
          <w:color w:val="2E74B5" w:themeColor="accent5" w:themeShade="BF"/>
          <w:sz w:val="23"/>
        </w:rPr>
      </w:pPr>
      <w:r w:rsidRPr="00F66B2C">
        <w:rPr>
          <w:rFonts w:eastAsia="Times New Roman"/>
          <w:b/>
          <w:bCs/>
          <w:i/>
          <w:iCs/>
          <w:color w:val="2E74B5" w:themeColor="accent5" w:themeShade="BF"/>
          <w:sz w:val="23"/>
        </w:rPr>
        <w:t>[optional]</w:t>
      </w:r>
    </w:p>
    <w:p w14:paraId="6A9A0920" w14:textId="77777777" w:rsidR="007F3C52" w:rsidRPr="00F66B2C" w:rsidRDefault="007F3C52">
      <w:pPr>
        <w:spacing w:before="274" w:line="264" w:lineRule="exact"/>
        <w:ind w:right="216"/>
        <w:textAlignment w:val="baseline"/>
        <w:rPr>
          <w:rFonts w:eastAsia="Times New Roman"/>
          <w:b/>
          <w:bCs/>
          <w:i/>
          <w:iCs/>
          <w:color w:val="2E74B5" w:themeColor="accent5" w:themeShade="BF"/>
          <w:sz w:val="23"/>
        </w:rPr>
      </w:pPr>
    </w:p>
    <w:p w14:paraId="227F1C2E" w14:textId="78AF9B3B" w:rsidR="00D97390" w:rsidRPr="00F66B2C" w:rsidRDefault="00D97390" w:rsidP="00D97390">
      <w:pPr>
        <w:rPr>
          <w:color w:val="2E74B5" w:themeColor="accent5" w:themeShade="BF"/>
          <w:sz w:val="24"/>
          <w:szCs w:val="24"/>
        </w:rPr>
      </w:pPr>
      <w:r>
        <w:rPr>
          <w:rFonts w:eastAsia="Times New Roman"/>
          <w:color w:val="4472C4" w:themeColor="accent1"/>
          <w:sz w:val="23"/>
          <w:szCs w:val="23"/>
        </w:rPr>
        <w:t>If available, the initial GIS Landscape Inventory will be furnished by the Department with the attachment data for bidding. The Contractor shall be given access to edit the GIS Landscape Inventory to correct existing sites or add data from new sites coming on-line during the contract term. Either perform an initial field verification of the provided GIS database and make necessary corrections, or if one is not available, develop a GIS database of all sites and features within the first 30</w:t>
      </w:r>
      <w:r>
        <w:rPr>
          <w:rFonts w:eastAsia="Times New Roman"/>
          <w:color w:val="000000" w:themeColor="text1"/>
          <w:sz w:val="23"/>
          <w:szCs w:val="23"/>
        </w:rPr>
        <w:t xml:space="preserve"> </w:t>
      </w:r>
      <w:r>
        <w:rPr>
          <w:rFonts w:eastAsia="Times New Roman"/>
          <w:color w:val="4472C4" w:themeColor="accent1"/>
          <w:sz w:val="23"/>
          <w:szCs w:val="23"/>
        </w:rPr>
        <w:t xml:space="preserve">days of the contract start date. Update the GIS Landscape Inventory </w:t>
      </w:r>
      <w:r w:rsidR="00427FBE">
        <w:rPr>
          <w:rFonts w:eastAsia="Times New Roman"/>
          <w:color w:val="4472C4" w:themeColor="accent1"/>
          <w:sz w:val="23"/>
          <w:szCs w:val="23"/>
        </w:rPr>
        <w:t xml:space="preserve">monthly </w:t>
      </w:r>
      <w:r>
        <w:rPr>
          <w:rFonts w:eastAsia="Times New Roman"/>
          <w:color w:val="4472C4" w:themeColor="accent1"/>
          <w:sz w:val="23"/>
          <w:szCs w:val="23"/>
        </w:rPr>
        <w:t xml:space="preserve">to record all changes, relocations, replacements, substitutions, and plant grade, for each District Landscape Site for the duration of the contract. </w:t>
      </w:r>
      <w:r>
        <w:rPr>
          <w:sz w:val="24"/>
          <w:szCs w:val="24"/>
        </w:rPr>
        <w:t xml:space="preserve"> </w:t>
      </w:r>
      <w:r w:rsidR="00427FBE" w:rsidRPr="00F66B2C">
        <w:rPr>
          <w:color w:val="2E74B5" w:themeColor="accent5" w:themeShade="BF"/>
          <w:sz w:val="24"/>
          <w:szCs w:val="24"/>
        </w:rPr>
        <w:t xml:space="preserve">Complete the update prior to submittal of the Monthly Inspection Report   </w:t>
      </w:r>
    </w:p>
    <w:p w14:paraId="5B0600EE" w14:textId="4A96A114" w:rsidR="006D793A" w:rsidRDefault="00793A7C" w:rsidP="7C902E5D">
      <w:pPr>
        <w:spacing w:before="273" w:line="262" w:lineRule="exact"/>
        <w:ind w:right="216"/>
        <w:textAlignment w:val="baseline"/>
        <w:rPr>
          <w:rFonts w:eastAsia="Times New Roman"/>
          <w:color w:val="000000"/>
          <w:sz w:val="23"/>
          <w:szCs w:val="23"/>
        </w:rPr>
      </w:pPr>
      <w:r w:rsidRPr="7C902E5D">
        <w:rPr>
          <w:rFonts w:eastAsia="Times New Roman"/>
          <w:color w:val="000000" w:themeColor="text1"/>
          <w:sz w:val="23"/>
          <w:szCs w:val="23"/>
        </w:rPr>
        <w:t xml:space="preserve">Provide any lists, summaries, logs, reports, or other </w:t>
      </w:r>
      <w:r w:rsidR="008634BE" w:rsidRPr="7C902E5D">
        <w:rPr>
          <w:rFonts w:eastAsia="Times New Roman"/>
          <w:color w:val="000000" w:themeColor="text1"/>
          <w:sz w:val="23"/>
          <w:szCs w:val="23"/>
        </w:rPr>
        <w:t xml:space="preserve">project related </w:t>
      </w:r>
      <w:r w:rsidRPr="7C902E5D">
        <w:rPr>
          <w:rFonts w:eastAsia="Times New Roman"/>
          <w:color w:val="000000" w:themeColor="text1"/>
          <w:sz w:val="23"/>
          <w:szCs w:val="23"/>
        </w:rPr>
        <w:t>documents to the Department for review as requested.</w:t>
      </w:r>
      <w:r w:rsidR="00DA1166" w:rsidRPr="7C902E5D">
        <w:rPr>
          <w:rFonts w:eastAsia="Times New Roman"/>
          <w:color w:val="000000" w:themeColor="text1"/>
          <w:sz w:val="23"/>
          <w:szCs w:val="23"/>
        </w:rPr>
        <w:t xml:space="preserve">  </w:t>
      </w:r>
    </w:p>
    <w:p w14:paraId="105E9FF4" w14:textId="3E65CA7C" w:rsidR="006D793A" w:rsidRDefault="00793A7C">
      <w:pPr>
        <w:spacing w:before="273" w:line="262" w:lineRule="exact"/>
        <w:ind w:right="72"/>
        <w:textAlignment w:val="baseline"/>
        <w:rPr>
          <w:rFonts w:eastAsia="Times New Roman"/>
          <w:color w:val="000000"/>
          <w:sz w:val="23"/>
        </w:rPr>
      </w:pPr>
      <w:r>
        <w:rPr>
          <w:rFonts w:eastAsia="Times New Roman"/>
          <w:color w:val="000000"/>
          <w:sz w:val="23"/>
        </w:rPr>
        <w:t xml:space="preserve">Pay all fines, fees, and penalties levied </w:t>
      </w:r>
      <w:r w:rsidR="008905AD">
        <w:rPr>
          <w:rFonts w:eastAsia="Times New Roman"/>
          <w:color w:val="000000"/>
          <w:sz w:val="23"/>
        </w:rPr>
        <w:t>against</w:t>
      </w:r>
      <w:r>
        <w:rPr>
          <w:rFonts w:eastAsia="Times New Roman"/>
          <w:color w:val="000000"/>
          <w:sz w:val="23"/>
        </w:rPr>
        <w:t xml:space="preserve"> the Department by any Governmental Agency resulting from lack of maintenance</w:t>
      </w:r>
      <w:r w:rsidR="008D514D">
        <w:rPr>
          <w:rFonts w:eastAsia="Times New Roman"/>
          <w:color w:val="000000"/>
          <w:sz w:val="23"/>
        </w:rPr>
        <w:t xml:space="preserve"> or </w:t>
      </w:r>
      <w:r w:rsidR="00D97390">
        <w:rPr>
          <w:rFonts w:eastAsia="Times New Roman"/>
          <w:color w:val="000000"/>
          <w:sz w:val="23"/>
        </w:rPr>
        <w:t>failure to act in accordance with Contract Documents.</w:t>
      </w:r>
    </w:p>
    <w:p w14:paraId="3867DAE2" w14:textId="77777777" w:rsidR="00F66B2C" w:rsidRPr="00F66B2C" w:rsidRDefault="00F66B2C" w:rsidP="00F66B2C">
      <w:pPr>
        <w:spacing w:before="274" w:line="264" w:lineRule="exact"/>
        <w:ind w:right="216"/>
        <w:textAlignment w:val="baseline"/>
        <w:rPr>
          <w:rFonts w:eastAsia="Times New Roman"/>
          <w:b/>
          <w:bCs/>
          <w:i/>
          <w:iCs/>
          <w:color w:val="2E74B5" w:themeColor="accent5" w:themeShade="BF"/>
          <w:sz w:val="23"/>
        </w:rPr>
      </w:pPr>
      <w:r w:rsidRPr="00F66B2C">
        <w:rPr>
          <w:rFonts w:eastAsia="Times New Roman"/>
          <w:b/>
          <w:bCs/>
          <w:i/>
          <w:iCs/>
          <w:color w:val="2E74B5" w:themeColor="accent5" w:themeShade="BF"/>
          <w:sz w:val="23"/>
        </w:rPr>
        <w:t>[optional]</w:t>
      </w:r>
    </w:p>
    <w:p w14:paraId="5370F584" w14:textId="1202E678" w:rsidR="00BF5DD2" w:rsidRDefault="00793A7C" w:rsidP="00EF6600">
      <w:pPr>
        <w:spacing w:before="273" w:line="264" w:lineRule="exact"/>
        <w:ind w:right="432"/>
        <w:textAlignment w:val="baseline"/>
        <w:rPr>
          <w:rFonts w:eastAsia="Times New Roman"/>
          <w:color w:val="2E74B5" w:themeColor="accent5" w:themeShade="BF"/>
          <w:sz w:val="23"/>
          <w:szCs w:val="23"/>
        </w:rPr>
      </w:pPr>
      <w:r w:rsidRPr="00F66B2C">
        <w:rPr>
          <w:rFonts w:eastAsia="Times New Roman"/>
          <w:color w:val="2E74B5" w:themeColor="accent5" w:themeShade="BF"/>
          <w:sz w:val="23"/>
          <w:szCs w:val="23"/>
        </w:rPr>
        <w:t xml:space="preserve">Pay all tolls required for usage of roads and bridges. </w:t>
      </w:r>
    </w:p>
    <w:p w14:paraId="4901AC57" w14:textId="77777777" w:rsidR="000E44F0" w:rsidRDefault="000E44F0" w:rsidP="00F66B2C">
      <w:pPr>
        <w:spacing w:before="274" w:line="264" w:lineRule="exact"/>
        <w:ind w:right="216"/>
        <w:textAlignment w:val="baseline"/>
        <w:rPr>
          <w:rFonts w:eastAsia="Times New Roman"/>
          <w:b/>
          <w:bCs/>
          <w:i/>
          <w:iCs/>
          <w:color w:val="2E74B5" w:themeColor="accent5" w:themeShade="BF"/>
          <w:sz w:val="23"/>
        </w:rPr>
      </w:pPr>
    </w:p>
    <w:p w14:paraId="2D60EBA4" w14:textId="77777777" w:rsidR="000E44F0" w:rsidRDefault="000E44F0" w:rsidP="00F66B2C">
      <w:pPr>
        <w:spacing w:before="274" w:line="264" w:lineRule="exact"/>
        <w:ind w:right="216"/>
        <w:textAlignment w:val="baseline"/>
        <w:rPr>
          <w:rFonts w:eastAsia="Times New Roman"/>
          <w:b/>
          <w:bCs/>
          <w:i/>
          <w:iCs/>
          <w:color w:val="2E74B5" w:themeColor="accent5" w:themeShade="BF"/>
          <w:sz w:val="23"/>
        </w:rPr>
      </w:pPr>
    </w:p>
    <w:p w14:paraId="3CC20789" w14:textId="603D5E8B" w:rsidR="00F66B2C" w:rsidRDefault="00F66B2C" w:rsidP="00F66B2C">
      <w:pPr>
        <w:spacing w:before="274" w:line="264" w:lineRule="exact"/>
        <w:ind w:right="216"/>
        <w:textAlignment w:val="baseline"/>
        <w:rPr>
          <w:rFonts w:eastAsia="Times New Roman"/>
          <w:b/>
          <w:bCs/>
          <w:i/>
          <w:iCs/>
          <w:color w:val="2E74B5" w:themeColor="accent5" w:themeShade="BF"/>
          <w:sz w:val="23"/>
        </w:rPr>
      </w:pPr>
      <w:r w:rsidRPr="00F66B2C">
        <w:rPr>
          <w:rFonts w:eastAsia="Times New Roman"/>
          <w:b/>
          <w:bCs/>
          <w:i/>
          <w:iCs/>
          <w:color w:val="2E74B5" w:themeColor="accent5" w:themeShade="BF"/>
          <w:sz w:val="23"/>
        </w:rPr>
        <w:t>[optional]</w:t>
      </w:r>
    </w:p>
    <w:p w14:paraId="41680991" w14:textId="7FC12F1D" w:rsidR="00FD0662" w:rsidRDefault="00793A7C" w:rsidP="00EF6600">
      <w:pPr>
        <w:spacing w:before="273" w:line="264" w:lineRule="exact"/>
        <w:ind w:right="432"/>
        <w:textAlignment w:val="baseline"/>
        <w:rPr>
          <w:rFonts w:eastAsia="Times New Roman"/>
          <w:color w:val="4472C4" w:themeColor="accent1"/>
          <w:sz w:val="23"/>
          <w:szCs w:val="23"/>
        </w:rPr>
      </w:pPr>
      <w:r w:rsidRPr="00A17987">
        <w:rPr>
          <w:rFonts w:eastAsia="Times New Roman"/>
          <w:color w:val="4472C4" w:themeColor="accent1"/>
          <w:sz w:val="23"/>
          <w:szCs w:val="23"/>
        </w:rPr>
        <w:t xml:space="preserve">Pay all costs associated or required for connection or use of water and electricity. Costs may include, but </w:t>
      </w:r>
      <w:r w:rsidR="007D7AD2">
        <w:rPr>
          <w:rFonts w:eastAsia="Times New Roman"/>
          <w:color w:val="4472C4" w:themeColor="accent1"/>
          <w:sz w:val="23"/>
          <w:szCs w:val="23"/>
        </w:rPr>
        <w:t xml:space="preserve">are </w:t>
      </w:r>
      <w:r w:rsidRPr="00A17987">
        <w:rPr>
          <w:rFonts w:eastAsia="Times New Roman"/>
          <w:color w:val="4472C4" w:themeColor="accent1"/>
          <w:sz w:val="23"/>
          <w:szCs w:val="23"/>
        </w:rPr>
        <w:t>not limited to irrigation tap fee, additional required controller upgrades, additional control or common wires, water and electrical usage invoices, permit fees and/or connection fees.</w:t>
      </w:r>
    </w:p>
    <w:p w14:paraId="31395AF4" w14:textId="00632061" w:rsidR="000E44F0" w:rsidRDefault="000E44F0" w:rsidP="00EF6600">
      <w:pPr>
        <w:spacing w:before="273" w:line="264" w:lineRule="exact"/>
        <w:ind w:right="432"/>
        <w:textAlignment w:val="baseline"/>
        <w:rPr>
          <w:rFonts w:eastAsia="Times New Roman"/>
          <w:color w:val="4472C4" w:themeColor="accent1"/>
          <w:sz w:val="23"/>
          <w:szCs w:val="23"/>
        </w:rPr>
      </w:pPr>
    </w:p>
    <w:p w14:paraId="75DDE5A1" w14:textId="5CBF3AC3" w:rsidR="000E44F0" w:rsidRDefault="000E44F0" w:rsidP="00EF6600">
      <w:pPr>
        <w:spacing w:before="273" w:line="264" w:lineRule="exact"/>
        <w:ind w:right="432"/>
        <w:textAlignment w:val="baseline"/>
        <w:rPr>
          <w:rFonts w:eastAsia="Times New Roman"/>
          <w:color w:val="4472C4" w:themeColor="accent1"/>
          <w:sz w:val="23"/>
          <w:szCs w:val="23"/>
        </w:rPr>
      </w:pPr>
    </w:p>
    <w:p w14:paraId="2F3E3B02" w14:textId="016A9259" w:rsidR="000E44F0" w:rsidRDefault="000E44F0" w:rsidP="00EF6600">
      <w:pPr>
        <w:spacing w:before="273" w:line="264" w:lineRule="exact"/>
        <w:ind w:right="432"/>
        <w:textAlignment w:val="baseline"/>
        <w:rPr>
          <w:rFonts w:eastAsia="Times New Roman"/>
          <w:color w:val="4472C4" w:themeColor="accent1"/>
          <w:sz w:val="23"/>
          <w:szCs w:val="23"/>
        </w:rPr>
      </w:pPr>
    </w:p>
    <w:p w14:paraId="707D12E8" w14:textId="094B3F6E" w:rsidR="000E44F0" w:rsidRDefault="000E44F0" w:rsidP="00EF6600">
      <w:pPr>
        <w:spacing w:before="273" w:line="264" w:lineRule="exact"/>
        <w:ind w:right="432"/>
        <w:textAlignment w:val="baseline"/>
        <w:rPr>
          <w:rFonts w:eastAsia="Times New Roman"/>
          <w:color w:val="4472C4" w:themeColor="accent1"/>
          <w:sz w:val="23"/>
          <w:szCs w:val="23"/>
        </w:rPr>
      </w:pPr>
    </w:p>
    <w:p w14:paraId="26CD0241" w14:textId="21DC404C" w:rsidR="000E44F0" w:rsidRDefault="000E44F0" w:rsidP="00EF6600">
      <w:pPr>
        <w:spacing w:before="273" w:line="264" w:lineRule="exact"/>
        <w:ind w:right="432"/>
        <w:textAlignment w:val="baseline"/>
        <w:rPr>
          <w:rFonts w:eastAsia="Times New Roman"/>
          <w:color w:val="4472C4" w:themeColor="accent1"/>
          <w:sz w:val="23"/>
          <w:szCs w:val="23"/>
        </w:rPr>
      </w:pPr>
    </w:p>
    <w:p w14:paraId="199B5E6E" w14:textId="78826BFD" w:rsidR="000E44F0" w:rsidRDefault="000E44F0" w:rsidP="00EF6600">
      <w:pPr>
        <w:spacing w:before="273" w:line="264" w:lineRule="exact"/>
        <w:ind w:right="432"/>
        <w:textAlignment w:val="baseline"/>
        <w:rPr>
          <w:rFonts w:eastAsia="Times New Roman"/>
          <w:color w:val="4472C4" w:themeColor="accent1"/>
          <w:sz w:val="23"/>
          <w:szCs w:val="23"/>
        </w:rPr>
      </w:pPr>
    </w:p>
    <w:p w14:paraId="3E75B46F" w14:textId="4497D2FA" w:rsidR="000E44F0" w:rsidRDefault="000E44F0" w:rsidP="00EF6600">
      <w:pPr>
        <w:spacing w:before="273" w:line="264" w:lineRule="exact"/>
        <w:ind w:right="432"/>
        <w:textAlignment w:val="baseline"/>
        <w:rPr>
          <w:rFonts w:eastAsia="Times New Roman"/>
          <w:color w:val="4472C4" w:themeColor="accent1"/>
          <w:sz w:val="23"/>
          <w:szCs w:val="23"/>
        </w:rPr>
      </w:pPr>
    </w:p>
    <w:p w14:paraId="0F8593B2" w14:textId="127FC319" w:rsidR="000E44F0" w:rsidRDefault="000E44F0" w:rsidP="00EF6600">
      <w:pPr>
        <w:spacing w:before="273" w:line="264" w:lineRule="exact"/>
        <w:ind w:right="432"/>
        <w:textAlignment w:val="baseline"/>
        <w:rPr>
          <w:rFonts w:eastAsia="Times New Roman"/>
          <w:color w:val="4472C4" w:themeColor="accent1"/>
          <w:sz w:val="23"/>
          <w:szCs w:val="23"/>
        </w:rPr>
      </w:pPr>
    </w:p>
    <w:p w14:paraId="4A6C48BC" w14:textId="372F260B" w:rsidR="000E44F0" w:rsidRDefault="000E44F0" w:rsidP="00EF6600">
      <w:pPr>
        <w:spacing w:before="273" w:line="264" w:lineRule="exact"/>
        <w:ind w:right="432"/>
        <w:textAlignment w:val="baseline"/>
        <w:rPr>
          <w:rFonts w:eastAsia="Times New Roman"/>
          <w:color w:val="4472C4" w:themeColor="accent1"/>
          <w:sz w:val="23"/>
          <w:szCs w:val="23"/>
        </w:rPr>
      </w:pPr>
    </w:p>
    <w:p w14:paraId="26D3545B" w14:textId="1457F12A" w:rsidR="000E44F0" w:rsidRDefault="000E44F0" w:rsidP="00EF6600">
      <w:pPr>
        <w:spacing w:before="273" w:line="264" w:lineRule="exact"/>
        <w:ind w:right="432"/>
        <w:textAlignment w:val="baseline"/>
        <w:rPr>
          <w:rFonts w:eastAsia="Times New Roman"/>
          <w:color w:val="4472C4" w:themeColor="accent1"/>
          <w:sz w:val="23"/>
          <w:szCs w:val="23"/>
        </w:rPr>
      </w:pPr>
    </w:p>
    <w:p w14:paraId="0CCBA463" w14:textId="7B6E326B" w:rsidR="000E44F0" w:rsidRDefault="000E44F0" w:rsidP="00EF6600">
      <w:pPr>
        <w:spacing w:before="273" w:line="264" w:lineRule="exact"/>
        <w:ind w:right="432"/>
        <w:textAlignment w:val="baseline"/>
        <w:rPr>
          <w:rFonts w:eastAsia="Times New Roman"/>
          <w:color w:val="4472C4" w:themeColor="accent1"/>
          <w:sz w:val="23"/>
          <w:szCs w:val="23"/>
        </w:rPr>
      </w:pPr>
    </w:p>
    <w:p w14:paraId="4D912583" w14:textId="5458E922" w:rsidR="000E44F0" w:rsidRDefault="000E44F0" w:rsidP="00EF6600">
      <w:pPr>
        <w:spacing w:before="273" w:line="264" w:lineRule="exact"/>
        <w:ind w:right="432"/>
        <w:textAlignment w:val="baseline"/>
        <w:rPr>
          <w:rFonts w:eastAsia="Times New Roman"/>
          <w:color w:val="4472C4" w:themeColor="accent1"/>
          <w:sz w:val="23"/>
          <w:szCs w:val="23"/>
        </w:rPr>
      </w:pPr>
    </w:p>
    <w:p w14:paraId="71F48F52" w14:textId="4E2B320D" w:rsidR="000E44F0" w:rsidRDefault="000E44F0" w:rsidP="00EF6600">
      <w:pPr>
        <w:spacing w:before="273" w:line="264" w:lineRule="exact"/>
        <w:ind w:right="432"/>
        <w:textAlignment w:val="baseline"/>
        <w:rPr>
          <w:rFonts w:eastAsia="Times New Roman"/>
          <w:color w:val="4472C4" w:themeColor="accent1"/>
          <w:sz w:val="23"/>
          <w:szCs w:val="23"/>
        </w:rPr>
      </w:pPr>
    </w:p>
    <w:p w14:paraId="6A2C00E6" w14:textId="352B7223" w:rsidR="000E44F0" w:rsidRDefault="000E44F0" w:rsidP="00EF6600">
      <w:pPr>
        <w:spacing w:before="273" w:line="264" w:lineRule="exact"/>
        <w:ind w:right="432"/>
        <w:textAlignment w:val="baseline"/>
        <w:rPr>
          <w:rFonts w:eastAsia="Times New Roman"/>
          <w:color w:val="4472C4" w:themeColor="accent1"/>
          <w:sz w:val="23"/>
          <w:szCs w:val="23"/>
        </w:rPr>
      </w:pPr>
    </w:p>
    <w:p w14:paraId="5EC688D9" w14:textId="017CC866" w:rsidR="000E44F0" w:rsidRDefault="000E44F0" w:rsidP="00EF6600">
      <w:pPr>
        <w:spacing w:before="273" w:line="264" w:lineRule="exact"/>
        <w:ind w:right="432"/>
        <w:textAlignment w:val="baseline"/>
        <w:rPr>
          <w:rFonts w:eastAsia="Times New Roman"/>
          <w:color w:val="4472C4" w:themeColor="accent1"/>
          <w:sz w:val="23"/>
          <w:szCs w:val="23"/>
        </w:rPr>
      </w:pPr>
    </w:p>
    <w:p w14:paraId="2B20A32F" w14:textId="1E210969" w:rsidR="000E44F0" w:rsidRDefault="000E44F0" w:rsidP="00EF6600">
      <w:pPr>
        <w:spacing w:before="273" w:line="264" w:lineRule="exact"/>
        <w:ind w:right="432"/>
        <w:textAlignment w:val="baseline"/>
        <w:rPr>
          <w:rFonts w:eastAsia="Times New Roman"/>
          <w:color w:val="4472C4" w:themeColor="accent1"/>
          <w:sz w:val="23"/>
          <w:szCs w:val="23"/>
        </w:rPr>
      </w:pPr>
    </w:p>
    <w:p w14:paraId="7472BD1F" w14:textId="70CE4AC1" w:rsidR="000E44F0" w:rsidRDefault="000E44F0" w:rsidP="00EF6600">
      <w:pPr>
        <w:spacing w:before="273" w:line="264" w:lineRule="exact"/>
        <w:ind w:right="432"/>
        <w:textAlignment w:val="baseline"/>
        <w:rPr>
          <w:rFonts w:eastAsia="Times New Roman"/>
          <w:color w:val="4472C4" w:themeColor="accent1"/>
          <w:sz w:val="23"/>
          <w:szCs w:val="23"/>
        </w:rPr>
      </w:pPr>
    </w:p>
    <w:p w14:paraId="3516B358" w14:textId="42EAF9BB" w:rsidR="000E44F0" w:rsidRDefault="000E44F0" w:rsidP="00EF6600">
      <w:pPr>
        <w:spacing w:before="273" w:line="264" w:lineRule="exact"/>
        <w:ind w:right="432"/>
        <w:textAlignment w:val="baseline"/>
        <w:rPr>
          <w:rFonts w:eastAsia="Times New Roman"/>
          <w:color w:val="4472C4" w:themeColor="accent1"/>
          <w:sz w:val="23"/>
          <w:szCs w:val="23"/>
        </w:rPr>
      </w:pPr>
    </w:p>
    <w:p w14:paraId="4B7B4EB4" w14:textId="54872C13" w:rsidR="000E44F0" w:rsidRDefault="000E44F0" w:rsidP="00EF6600">
      <w:pPr>
        <w:spacing w:before="273" w:line="264" w:lineRule="exact"/>
        <w:ind w:right="432"/>
        <w:textAlignment w:val="baseline"/>
        <w:rPr>
          <w:rFonts w:eastAsia="Times New Roman"/>
          <w:color w:val="4472C4" w:themeColor="accent1"/>
          <w:sz w:val="23"/>
          <w:szCs w:val="23"/>
        </w:rPr>
      </w:pPr>
    </w:p>
    <w:tbl>
      <w:tblPr>
        <w:tblW w:w="0" w:type="auto"/>
        <w:tblInd w:w="36" w:type="dxa"/>
        <w:tblBorders>
          <w:top w:val="double" w:sz="6" w:space="0" w:color="000000" w:themeColor="text1"/>
          <w:left w:val="double" w:sz="6" w:space="0" w:color="000000" w:themeColor="text1"/>
          <w:bottom w:val="double" w:sz="6" w:space="0" w:color="000000" w:themeColor="text1"/>
          <w:right w:val="double" w:sz="6" w:space="0" w:color="000000" w:themeColor="text1"/>
        </w:tblBorders>
        <w:tblLayout w:type="fixed"/>
        <w:tblCellMar>
          <w:left w:w="0" w:type="dxa"/>
          <w:right w:w="0" w:type="dxa"/>
        </w:tblCellMar>
        <w:tblLook w:val="04A0" w:firstRow="1" w:lastRow="0" w:firstColumn="1" w:lastColumn="0" w:noHBand="0" w:noVBand="1"/>
      </w:tblPr>
      <w:tblGrid>
        <w:gridCol w:w="8918"/>
      </w:tblGrid>
      <w:tr w:rsidR="000E6667" w14:paraId="3AC3B241" w14:textId="77777777" w:rsidTr="00AD0385">
        <w:trPr>
          <w:trHeight w:hRule="exact" w:val="956"/>
        </w:trPr>
        <w:tc>
          <w:tcPr>
            <w:tcW w:w="8918" w:type="dxa"/>
          </w:tcPr>
          <w:p w14:paraId="6A7F8FFC" w14:textId="7E0176CC" w:rsidR="000E6667" w:rsidRDefault="000E6667" w:rsidP="00BC4256">
            <w:pPr>
              <w:spacing w:before="194" w:line="264" w:lineRule="exact"/>
              <w:ind w:right="724"/>
              <w:jc w:val="center"/>
              <w:textAlignment w:val="baseline"/>
              <w:rPr>
                <w:rFonts w:eastAsia="Times New Roman"/>
                <w:b/>
                <w:color w:val="000000"/>
                <w:sz w:val="23"/>
              </w:rPr>
            </w:pPr>
            <w:r>
              <w:rPr>
                <w:rFonts w:eastAsia="Times New Roman"/>
                <w:b/>
                <w:color w:val="000000"/>
                <w:sz w:val="23"/>
              </w:rPr>
              <w:lastRenderedPageBreak/>
              <w:t xml:space="preserve">Performance Criteria Table 1.6 </w:t>
            </w:r>
            <w:r>
              <w:rPr>
                <w:rFonts w:eastAsia="Times New Roman"/>
                <w:b/>
                <w:color w:val="000000"/>
                <w:sz w:val="23"/>
              </w:rPr>
              <w:br/>
            </w:r>
          </w:p>
        </w:tc>
      </w:tr>
    </w:tbl>
    <w:p w14:paraId="277046E4" w14:textId="7A3CB0B1" w:rsidR="00915DE2" w:rsidRDefault="00915DE2"/>
    <w:tbl>
      <w:tblPr>
        <w:tblW w:w="0" w:type="auto"/>
        <w:tblInd w:w="36" w:type="dxa"/>
        <w:tblBorders>
          <w:top w:val="double" w:sz="6" w:space="0" w:color="000000" w:themeColor="text1"/>
          <w:left w:val="double" w:sz="6" w:space="0" w:color="000000" w:themeColor="text1"/>
          <w:bottom w:val="double" w:sz="6" w:space="0" w:color="000000" w:themeColor="text1"/>
          <w:right w:val="single" w:sz="6" w:space="0" w:color="000000" w:themeColor="text1"/>
          <w:insideH w:val="single" w:sz="4" w:space="0" w:color="000000" w:themeColor="text1"/>
          <w:insideV w:val="single" w:sz="6" w:space="0" w:color="000000" w:themeColor="text1"/>
        </w:tblBorders>
        <w:tblLayout w:type="fixed"/>
        <w:tblCellMar>
          <w:left w:w="0" w:type="dxa"/>
          <w:right w:w="0" w:type="dxa"/>
        </w:tblCellMar>
        <w:tblLook w:val="04A0" w:firstRow="1" w:lastRow="0" w:firstColumn="1" w:lastColumn="0" w:noHBand="0" w:noVBand="1"/>
      </w:tblPr>
      <w:tblGrid>
        <w:gridCol w:w="3019"/>
        <w:gridCol w:w="2991"/>
        <w:gridCol w:w="2908"/>
      </w:tblGrid>
      <w:tr w:rsidR="000E6667" w14:paraId="172446B6" w14:textId="77777777" w:rsidTr="000F6F18">
        <w:trPr>
          <w:trHeight w:hRule="exact" w:val="1847"/>
        </w:trPr>
        <w:tc>
          <w:tcPr>
            <w:tcW w:w="8918" w:type="dxa"/>
            <w:gridSpan w:val="3"/>
            <w:tcBorders>
              <w:top w:val="double" w:sz="6" w:space="0" w:color="000000" w:themeColor="text1"/>
              <w:bottom w:val="single" w:sz="12" w:space="0" w:color="000000" w:themeColor="text1"/>
              <w:right w:val="double" w:sz="6" w:space="0" w:color="000000" w:themeColor="text1"/>
            </w:tcBorders>
          </w:tcPr>
          <w:p w14:paraId="06B40952" w14:textId="77777777" w:rsidR="00915DE2" w:rsidRDefault="00BC4256" w:rsidP="000F6F18">
            <w:pPr>
              <w:spacing w:before="240" w:after="240" w:line="264" w:lineRule="exact"/>
              <w:ind w:right="724"/>
              <w:jc w:val="center"/>
              <w:textAlignment w:val="baseline"/>
              <w:rPr>
                <w:rFonts w:eastAsia="Times New Roman"/>
                <w:b/>
                <w:color w:val="000000"/>
                <w:sz w:val="23"/>
              </w:rPr>
            </w:pPr>
            <w:r>
              <w:rPr>
                <w:rFonts w:eastAsia="Times New Roman"/>
                <w:b/>
                <w:color w:val="000000"/>
                <w:sz w:val="23"/>
              </w:rPr>
              <w:t>PERFORMANCE CRITERIA NOTES:</w:t>
            </w:r>
          </w:p>
          <w:p w14:paraId="3A923C68" w14:textId="5A857EBF" w:rsidR="000E6667" w:rsidRDefault="000E6667" w:rsidP="008B50AD">
            <w:pPr>
              <w:spacing w:line="264" w:lineRule="exact"/>
              <w:ind w:right="724"/>
              <w:jc w:val="center"/>
              <w:textAlignment w:val="baseline"/>
              <w:rPr>
                <w:rFonts w:eastAsia="Times New Roman"/>
                <w:b/>
                <w:color w:val="000000"/>
                <w:sz w:val="23"/>
              </w:rPr>
            </w:pPr>
            <w:r>
              <w:rPr>
                <w:rFonts w:eastAsia="Times New Roman"/>
                <w:color w:val="000000"/>
                <w:sz w:val="23"/>
              </w:rPr>
              <w:t xml:space="preserve">For all times allowed in all charts found in this scope, the District Maintenance </w:t>
            </w:r>
            <w:r>
              <w:rPr>
                <w:rFonts w:eastAsia="Times New Roman"/>
                <w:color w:val="000000"/>
                <w:sz w:val="23"/>
              </w:rPr>
              <w:br/>
              <w:t xml:space="preserve">Engineer/Administrator may </w:t>
            </w:r>
            <w:r w:rsidR="007D7AD2">
              <w:rPr>
                <w:rFonts w:eastAsia="Times New Roman"/>
                <w:color w:val="000000"/>
                <w:sz w:val="23"/>
              </w:rPr>
              <w:t xml:space="preserve">in their discretion </w:t>
            </w:r>
            <w:r>
              <w:rPr>
                <w:rFonts w:eastAsia="Times New Roman"/>
                <w:color w:val="000000"/>
                <w:sz w:val="23"/>
              </w:rPr>
              <w:t>grant a time extension for unusual circumstances if the</w:t>
            </w:r>
            <w:r w:rsidR="008B50AD">
              <w:rPr>
                <w:rFonts w:eastAsia="Times New Roman"/>
                <w:color w:val="000000"/>
                <w:sz w:val="23"/>
              </w:rPr>
              <w:t xml:space="preserve"> </w:t>
            </w:r>
            <w:r>
              <w:rPr>
                <w:rFonts w:eastAsia="Times New Roman"/>
                <w:color w:val="000000"/>
                <w:sz w:val="23"/>
              </w:rPr>
              <w:t>extension is requested during the original time period allowed.</w:t>
            </w:r>
          </w:p>
        </w:tc>
      </w:tr>
      <w:tr w:rsidR="006D793A" w14:paraId="0BFFB1E8" w14:textId="77777777" w:rsidTr="008707BB">
        <w:trPr>
          <w:trHeight w:hRule="exact" w:val="956"/>
        </w:trPr>
        <w:tc>
          <w:tcPr>
            <w:tcW w:w="3019" w:type="dxa"/>
            <w:tcBorders>
              <w:top w:val="single" w:sz="12" w:space="0" w:color="000000" w:themeColor="text1"/>
              <w:bottom w:val="single" w:sz="12" w:space="0" w:color="000000" w:themeColor="text1"/>
            </w:tcBorders>
          </w:tcPr>
          <w:p w14:paraId="42C16CC4" w14:textId="77777777" w:rsidR="006D793A" w:rsidRDefault="00793A7C" w:rsidP="001E1963">
            <w:pPr>
              <w:spacing w:before="240" w:after="26"/>
              <w:jc w:val="center"/>
              <w:textAlignment w:val="baseline"/>
              <w:rPr>
                <w:rFonts w:eastAsia="Times New Roman"/>
                <w:b/>
                <w:color w:val="000000"/>
                <w:sz w:val="23"/>
              </w:rPr>
            </w:pPr>
            <w:r>
              <w:rPr>
                <w:rFonts w:eastAsia="Times New Roman"/>
                <w:b/>
                <w:color w:val="000000"/>
                <w:sz w:val="23"/>
              </w:rPr>
              <w:t xml:space="preserve">Non-Performance </w:t>
            </w:r>
            <w:r>
              <w:rPr>
                <w:rFonts w:eastAsia="Times New Roman"/>
                <w:b/>
                <w:color w:val="000000"/>
                <w:sz w:val="23"/>
              </w:rPr>
              <w:br/>
              <w:t>Identification</w:t>
            </w:r>
          </w:p>
        </w:tc>
        <w:tc>
          <w:tcPr>
            <w:tcW w:w="2991" w:type="dxa"/>
            <w:tcBorders>
              <w:top w:val="single" w:sz="12" w:space="0" w:color="000000" w:themeColor="text1"/>
              <w:bottom w:val="single" w:sz="12" w:space="0" w:color="000000" w:themeColor="text1"/>
            </w:tcBorders>
          </w:tcPr>
          <w:p w14:paraId="11767CD6" w14:textId="77777777" w:rsidR="006D793A" w:rsidRDefault="00793A7C" w:rsidP="001E1963">
            <w:pPr>
              <w:spacing w:before="240" w:after="98"/>
              <w:ind w:right="310"/>
              <w:jc w:val="center"/>
              <w:textAlignment w:val="baseline"/>
              <w:rPr>
                <w:rFonts w:eastAsia="Times New Roman"/>
                <w:b/>
                <w:color w:val="000000"/>
                <w:sz w:val="23"/>
              </w:rPr>
            </w:pPr>
            <w:r>
              <w:rPr>
                <w:rFonts w:eastAsia="Times New Roman"/>
                <w:b/>
                <w:color w:val="000000"/>
                <w:sz w:val="23"/>
              </w:rPr>
              <w:t>Time Allowed/Criteria</w:t>
            </w:r>
          </w:p>
        </w:tc>
        <w:tc>
          <w:tcPr>
            <w:tcW w:w="2908" w:type="dxa"/>
            <w:tcBorders>
              <w:top w:val="single" w:sz="12" w:space="0" w:color="000000" w:themeColor="text1"/>
              <w:bottom w:val="single" w:sz="12" w:space="0" w:color="000000" w:themeColor="text1"/>
              <w:right w:val="double" w:sz="6" w:space="0" w:color="000000" w:themeColor="text1"/>
            </w:tcBorders>
          </w:tcPr>
          <w:p w14:paraId="570F9623" w14:textId="2D5ECC52" w:rsidR="006D793A" w:rsidRDefault="00793A7C" w:rsidP="001E1963">
            <w:pPr>
              <w:spacing w:before="240"/>
              <w:ind w:right="222"/>
              <w:jc w:val="center"/>
              <w:textAlignment w:val="baseline"/>
              <w:rPr>
                <w:rFonts w:ascii="Verdana" w:eastAsia="Verdana" w:hAnsi="Verdana" w:cs="Verdana"/>
                <w:sz w:val="16"/>
                <w:szCs w:val="16"/>
              </w:rPr>
            </w:pPr>
            <w:r>
              <w:rPr>
                <w:rFonts w:eastAsia="Times New Roman"/>
                <w:b/>
                <w:color w:val="000000"/>
                <w:sz w:val="23"/>
              </w:rPr>
              <w:t>Deduction in</w:t>
            </w:r>
            <w:r w:rsidR="008707BB">
              <w:rPr>
                <w:rFonts w:eastAsia="Times New Roman"/>
                <w:b/>
                <w:color w:val="000000"/>
                <w:sz w:val="23"/>
              </w:rPr>
              <w:t xml:space="preserve"> Compensation</w:t>
            </w:r>
          </w:p>
        </w:tc>
      </w:tr>
      <w:tr w:rsidR="006D793A" w14:paraId="1DAA2C0E" w14:textId="77777777" w:rsidTr="00AD0385">
        <w:trPr>
          <w:trHeight w:hRule="exact" w:val="1782"/>
        </w:trPr>
        <w:tc>
          <w:tcPr>
            <w:tcW w:w="3019" w:type="dxa"/>
            <w:tcBorders>
              <w:top w:val="single" w:sz="12" w:space="0" w:color="000000" w:themeColor="text1"/>
            </w:tcBorders>
          </w:tcPr>
          <w:p w14:paraId="6B58C80D" w14:textId="60D2FE6D" w:rsidR="006D793A" w:rsidRPr="00382C20" w:rsidRDefault="00793A7C" w:rsidP="00AD0385">
            <w:pPr>
              <w:pStyle w:val="ListParagraph"/>
              <w:numPr>
                <w:ilvl w:val="0"/>
                <w:numId w:val="58"/>
              </w:numPr>
              <w:tabs>
                <w:tab w:val="left" w:pos="432"/>
              </w:tabs>
              <w:spacing w:before="240" w:after="204" w:line="256" w:lineRule="exact"/>
              <w:ind w:left="378" w:hanging="108"/>
              <w:textAlignment w:val="baseline"/>
              <w:rPr>
                <w:rFonts w:eastAsia="Times New Roman"/>
                <w:color w:val="000000"/>
                <w:sz w:val="23"/>
                <w:szCs w:val="23"/>
              </w:rPr>
            </w:pPr>
            <w:r w:rsidRPr="00382C20">
              <w:rPr>
                <w:rFonts w:eastAsia="Times New Roman"/>
                <w:color w:val="000000" w:themeColor="text1"/>
                <w:sz w:val="23"/>
                <w:szCs w:val="23"/>
              </w:rPr>
              <w:t>Upon Department request, failure to submit any documents the Contractor is required to maintain</w:t>
            </w:r>
          </w:p>
        </w:tc>
        <w:tc>
          <w:tcPr>
            <w:tcW w:w="2991" w:type="dxa"/>
            <w:tcBorders>
              <w:top w:val="single" w:sz="12" w:space="0" w:color="000000" w:themeColor="text1"/>
            </w:tcBorders>
          </w:tcPr>
          <w:p w14:paraId="47FF9275" w14:textId="695970AE" w:rsidR="006D793A" w:rsidRDefault="00793A7C" w:rsidP="00AD0385">
            <w:pPr>
              <w:spacing w:before="240" w:after="200" w:line="255" w:lineRule="exact"/>
              <w:ind w:left="144"/>
              <w:textAlignment w:val="baseline"/>
              <w:rPr>
                <w:rFonts w:eastAsia="Times New Roman"/>
                <w:color w:val="000000"/>
                <w:sz w:val="23"/>
                <w:szCs w:val="23"/>
              </w:rPr>
            </w:pPr>
            <w:r w:rsidRPr="613FB035">
              <w:rPr>
                <w:rFonts w:eastAsia="Times New Roman"/>
                <w:color w:val="000000" w:themeColor="text1"/>
                <w:sz w:val="23"/>
                <w:szCs w:val="23"/>
              </w:rPr>
              <w:t xml:space="preserve">Submit document by the </w:t>
            </w:r>
            <w:r w:rsidR="6E827ED8" w:rsidRPr="613FB035">
              <w:rPr>
                <w:rFonts w:eastAsia="Times New Roman"/>
                <w:color w:val="000000" w:themeColor="text1"/>
                <w:sz w:val="23"/>
                <w:szCs w:val="23"/>
              </w:rPr>
              <w:t xml:space="preserve">date requested by the Department </w:t>
            </w:r>
            <w:r w:rsidR="00BD7145">
              <w:rPr>
                <w:rFonts w:eastAsia="Times New Roman"/>
                <w:color w:val="000000" w:themeColor="text1"/>
                <w:sz w:val="23"/>
                <w:szCs w:val="23"/>
              </w:rPr>
              <w:t xml:space="preserve">due </w:t>
            </w:r>
            <w:r w:rsidR="6E827ED8" w:rsidRPr="613FB035">
              <w:rPr>
                <w:rFonts w:eastAsia="Times New Roman"/>
                <w:color w:val="000000" w:themeColor="text1"/>
                <w:sz w:val="23"/>
                <w:szCs w:val="23"/>
              </w:rPr>
              <w:t xml:space="preserve">no </w:t>
            </w:r>
            <w:r w:rsidR="00301842">
              <w:rPr>
                <w:rFonts w:eastAsia="Times New Roman"/>
                <w:color w:val="000000" w:themeColor="text1"/>
                <w:sz w:val="23"/>
                <w:szCs w:val="23"/>
              </w:rPr>
              <w:t>Later</w:t>
            </w:r>
            <w:r w:rsidR="00301842" w:rsidRPr="613FB035">
              <w:rPr>
                <w:rFonts w:eastAsia="Times New Roman"/>
                <w:color w:val="000000" w:themeColor="text1"/>
                <w:sz w:val="23"/>
                <w:szCs w:val="23"/>
              </w:rPr>
              <w:t xml:space="preserve"> </w:t>
            </w:r>
            <w:r w:rsidR="6E827ED8" w:rsidRPr="613FB035">
              <w:rPr>
                <w:rFonts w:eastAsia="Times New Roman"/>
                <w:color w:val="000000" w:themeColor="text1"/>
                <w:sz w:val="23"/>
                <w:szCs w:val="23"/>
              </w:rPr>
              <w:t xml:space="preserve">than the </w:t>
            </w:r>
            <w:r w:rsidRPr="613FB035">
              <w:rPr>
                <w:rFonts w:eastAsia="Times New Roman"/>
                <w:color w:val="000000" w:themeColor="text1"/>
                <w:sz w:val="23"/>
                <w:szCs w:val="23"/>
              </w:rPr>
              <w:t>end of the business day following the da</w:t>
            </w:r>
            <w:r w:rsidR="00E52824">
              <w:rPr>
                <w:rFonts w:eastAsia="Times New Roman"/>
                <w:color w:val="000000" w:themeColor="text1"/>
                <w:sz w:val="23"/>
                <w:szCs w:val="23"/>
              </w:rPr>
              <w:t>te</w:t>
            </w:r>
            <w:r w:rsidRPr="613FB035">
              <w:rPr>
                <w:rFonts w:eastAsia="Times New Roman"/>
                <w:color w:val="000000" w:themeColor="text1"/>
                <w:sz w:val="23"/>
                <w:szCs w:val="23"/>
              </w:rPr>
              <w:t xml:space="preserve"> of the Department's request</w:t>
            </w:r>
          </w:p>
        </w:tc>
        <w:tc>
          <w:tcPr>
            <w:tcW w:w="2908" w:type="dxa"/>
            <w:tcBorders>
              <w:top w:val="single" w:sz="12" w:space="0" w:color="000000" w:themeColor="text1"/>
              <w:right w:val="double" w:sz="6" w:space="0" w:color="000000" w:themeColor="text1"/>
            </w:tcBorders>
          </w:tcPr>
          <w:p w14:paraId="32A27689" w14:textId="77777777" w:rsidR="006D793A" w:rsidRDefault="00793A7C" w:rsidP="00AD0385">
            <w:pPr>
              <w:spacing w:before="240" w:after="444" w:line="265" w:lineRule="exact"/>
              <w:ind w:left="144"/>
              <w:textAlignment w:val="baseline"/>
              <w:rPr>
                <w:rFonts w:eastAsia="Times New Roman"/>
                <w:color w:val="000000"/>
                <w:sz w:val="23"/>
              </w:rPr>
            </w:pPr>
            <w:r>
              <w:rPr>
                <w:rFonts w:eastAsia="Times New Roman"/>
                <w:color w:val="000000"/>
                <w:sz w:val="23"/>
              </w:rPr>
              <w:t>$100 per business day per requested document</w:t>
            </w:r>
          </w:p>
        </w:tc>
      </w:tr>
      <w:tr w:rsidR="006D793A" w14:paraId="776E6DBF" w14:textId="77777777" w:rsidTr="00AD0385">
        <w:trPr>
          <w:trHeight w:hRule="exact" w:val="1676"/>
        </w:trPr>
        <w:tc>
          <w:tcPr>
            <w:tcW w:w="3019" w:type="dxa"/>
          </w:tcPr>
          <w:p w14:paraId="2468D71A" w14:textId="77777777" w:rsidR="006D793A" w:rsidRDefault="00793A7C" w:rsidP="00AD0385">
            <w:pPr>
              <w:numPr>
                <w:ilvl w:val="0"/>
                <w:numId w:val="14"/>
              </w:numPr>
              <w:tabs>
                <w:tab w:val="clear" w:pos="216"/>
                <w:tab w:val="left" w:pos="432"/>
              </w:tabs>
              <w:spacing w:before="240" w:after="79" w:line="256" w:lineRule="exact"/>
              <w:ind w:left="216" w:right="144"/>
              <w:textAlignment w:val="baseline"/>
              <w:rPr>
                <w:rFonts w:eastAsia="Times New Roman"/>
                <w:color w:val="000000"/>
                <w:spacing w:val="-4"/>
                <w:sz w:val="23"/>
                <w:szCs w:val="23"/>
              </w:rPr>
            </w:pPr>
            <w:r w:rsidRPr="613FB035">
              <w:rPr>
                <w:rFonts w:eastAsia="Times New Roman"/>
                <w:color w:val="000000"/>
                <w:spacing w:val="-4"/>
                <w:sz w:val="23"/>
                <w:szCs w:val="23"/>
              </w:rPr>
              <w:t>Violation of any Department procedures, policies, guides, or other contract document, excluding Technical Proposal</w:t>
            </w:r>
          </w:p>
        </w:tc>
        <w:tc>
          <w:tcPr>
            <w:tcW w:w="2991" w:type="dxa"/>
          </w:tcPr>
          <w:p w14:paraId="6510B4E5" w14:textId="0096E15C" w:rsidR="006D793A" w:rsidRDefault="00793A7C" w:rsidP="00AD0385">
            <w:pPr>
              <w:spacing w:before="240" w:after="458" w:line="265" w:lineRule="exact"/>
              <w:ind w:left="144" w:right="216"/>
              <w:textAlignment w:val="baseline"/>
              <w:rPr>
                <w:rFonts w:eastAsia="Times New Roman"/>
                <w:color w:val="000000"/>
                <w:sz w:val="23"/>
                <w:szCs w:val="23"/>
              </w:rPr>
            </w:pPr>
            <w:r w:rsidRPr="613FB035">
              <w:rPr>
                <w:rFonts w:eastAsia="Times New Roman"/>
                <w:color w:val="000000" w:themeColor="text1"/>
                <w:sz w:val="23"/>
                <w:szCs w:val="23"/>
              </w:rPr>
              <w:t>Immediately upon discovery of violation</w:t>
            </w:r>
            <w:r w:rsidR="08719FD4" w:rsidRPr="43872A23">
              <w:rPr>
                <w:rFonts w:eastAsia="Times New Roman"/>
                <w:color w:val="000000" w:themeColor="text1"/>
                <w:sz w:val="23"/>
                <w:szCs w:val="23"/>
              </w:rPr>
              <w:t xml:space="preserve"> </w:t>
            </w:r>
          </w:p>
        </w:tc>
        <w:tc>
          <w:tcPr>
            <w:tcW w:w="2908" w:type="dxa"/>
            <w:tcBorders>
              <w:right w:val="double" w:sz="6" w:space="0" w:color="000000" w:themeColor="text1"/>
            </w:tcBorders>
          </w:tcPr>
          <w:p w14:paraId="4CF894B9" w14:textId="77777777" w:rsidR="006D793A" w:rsidRDefault="00793A7C" w:rsidP="00AD0385">
            <w:pPr>
              <w:spacing w:before="240" w:after="449" w:line="265" w:lineRule="exact"/>
              <w:ind w:left="144"/>
              <w:textAlignment w:val="baseline"/>
              <w:rPr>
                <w:rFonts w:eastAsia="Times New Roman"/>
                <w:color w:val="000000"/>
                <w:sz w:val="23"/>
              </w:rPr>
            </w:pPr>
            <w:r>
              <w:rPr>
                <w:rFonts w:eastAsia="Times New Roman"/>
                <w:color w:val="000000"/>
                <w:sz w:val="23"/>
              </w:rPr>
              <w:t>$1,000 per occurrence of violation</w:t>
            </w:r>
          </w:p>
        </w:tc>
      </w:tr>
      <w:tr w:rsidR="006D793A" w14:paraId="54948631" w14:textId="77777777" w:rsidTr="00AD0385">
        <w:trPr>
          <w:trHeight w:hRule="exact" w:val="1938"/>
        </w:trPr>
        <w:tc>
          <w:tcPr>
            <w:tcW w:w="3019" w:type="dxa"/>
            <w:tcBorders>
              <w:bottom w:val="double" w:sz="6" w:space="0" w:color="000000" w:themeColor="text1"/>
            </w:tcBorders>
          </w:tcPr>
          <w:p w14:paraId="627531D8" w14:textId="77777777" w:rsidR="006D793A" w:rsidRDefault="00793A7C" w:rsidP="00AD0385">
            <w:pPr>
              <w:numPr>
                <w:ilvl w:val="0"/>
                <w:numId w:val="14"/>
              </w:numPr>
              <w:tabs>
                <w:tab w:val="clear" w:pos="216"/>
                <w:tab w:val="left" w:pos="432"/>
              </w:tabs>
              <w:spacing w:before="240" w:after="52" w:line="256" w:lineRule="exact"/>
              <w:ind w:left="216" w:right="324"/>
              <w:textAlignment w:val="baseline"/>
              <w:rPr>
                <w:rFonts w:eastAsia="Times New Roman"/>
                <w:color w:val="000000"/>
                <w:spacing w:val="-3"/>
                <w:sz w:val="23"/>
                <w:szCs w:val="23"/>
              </w:rPr>
            </w:pPr>
            <w:r w:rsidRPr="613FB035">
              <w:rPr>
                <w:rFonts w:eastAsia="Times New Roman"/>
                <w:color w:val="000000"/>
                <w:spacing w:val="-3"/>
                <w:sz w:val="23"/>
                <w:szCs w:val="23"/>
              </w:rPr>
              <w:t>Deviating from any promises, guarantees, statements, claims, or other assurances made within the Contractor's original Technical Proposal</w:t>
            </w:r>
          </w:p>
        </w:tc>
        <w:tc>
          <w:tcPr>
            <w:tcW w:w="2991" w:type="dxa"/>
            <w:tcBorders>
              <w:bottom w:val="double" w:sz="6" w:space="0" w:color="000000" w:themeColor="text1"/>
            </w:tcBorders>
          </w:tcPr>
          <w:p w14:paraId="4506163E" w14:textId="37504942" w:rsidR="006D793A" w:rsidRDefault="00793A7C" w:rsidP="00AD0385">
            <w:pPr>
              <w:spacing w:before="240" w:after="564" w:line="256" w:lineRule="exact"/>
              <w:ind w:left="144"/>
              <w:textAlignment w:val="baseline"/>
              <w:rPr>
                <w:rFonts w:eastAsia="Times New Roman"/>
                <w:color w:val="000000"/>
                <w:sz w:val="23"/>
                <w:szCs w:val="23"/>
              </w:rPr>
            </w:pPr>
            <w:r w:rsidRPr="43872A23">
              <w:rPr>
                <w:rFonts w:eastAsia="Times New Roman"/>
                <w:color w:val="000000" w:themeColor="text1"/>
                <w:sz w:val="23"/>
                <w:szCs w:val="23"/>
              </w:rPr>
              <w:t>Immediately upon discovery of deviation</w:t>
            </w:r>
            <w:r w:rsidR="58C9C706" w:rsidRPr="43872A23">
              <w:rPr>
                <w:rFonts w:eastAsia="Times New Roman"/>
                <w:color w:val="000000" w:themeColor="text1"/>
                <w:sz w:val="23"/>
                <w:szCs w:val="23"/>
              </w:rPr>
              <w:t xml:space="preserve"> </w:t>
            </w:r>
          </w:p>
        </w:tc>
        <w:tc>
          <w:tcPr>
            <w:tcW w:w="2908" w:type="dxa"/>
            <w:tcBorders>
              <w:bottom w:val="double" w:sz="6" w:space="0" w:color="000000" w:themeColor="text1"/>
              <w:right w:val="double" w:sz="6" w:space="0" w:color="000000" w:themeColor="text1"/>
            </w:tcBorders>
          </w:tcPr>
          <w:p w14:paraId="15901C25" w14:textId="77777777" w:rsidR="006D793A" w:rsidRDefault="00793A7C" w:rsidP="00AD0385">
            <w:pPr>
              <w:spacing w:before="240" w:after="555" w:line="265" w:lineRule="exact"/>
              <w:ind w:left="144"/>
              <w:textAlignment w:val="baseline"/>
              <w:rPr>
                <w:rFonts w:eastAsia="Times New Roman"/>
                <w:color w:val="000000"/>
                <w:sz w:val="23"/>
                <w:szCs w:val="23"/>
              </w:rPr>
            </w:pPr>
            <w:r w:rsidRPr="613FB035">
              <w:rPr>
                <w:rFonts w:eastAsia="Times New Roman"/>
                <w:color w:val="000000" w:themeColor="text1"/>
                <w:sz w:val="23"/>
                <w:szCs w:val="23"/>
              </w:rPr>
              <w:t>$5,000 per occurrence of deviation</w:t>
            </w:r>
          </w:p>
        </w:tc>
      </w:tr>
    </w:tbl>
    <w:p w14:paraId="60ECDBF7" w14:textId="77777777" w:rsidR="006D793A" w:rsidRDefault="006D793A">
      <w:pPr>
        <w:spacing w:after="254" w:line="20" w:lineRule="exact"/>
      </w:pPr>
    </w:p>
    <w:p w14:paraId="79BF8E95" w14:textId="77777777" w:rsidR="006D793A" w:rsidRDefault="00793A7C">
      <w:pPr>
        <w:spacing w:line="260" w:lineRule="exact"/>
        <w:textAlignment w:val="baseline"/>
        <w:rPr>
          <w:rFonts w:eastAsia="Times New Roman"/>
          <w:b/>
          <w:color w:val="000000"/>
          <w:spacing w:val="4"/>
          <w:sz w:val="23"/>
        </w:rPr>
      </w:pPr>
      <w:r>
        <w:rPr>
          <w:rFonts w:eastAsia="Times New Roman"/>
          <w:b/>
          <w:color w:val="000000"/>
          <w:spacing w:val="4"/>
          <w:sz w:val="23"/>
        </w:rPr>
        <w:t>1.7 Department Responsibilities</w:t>
      </w:r>
    </w:p>
    <w:p w14:paraId="2C165FDF" w14:textId="05536666" w:rsidR="006D793A" w:rsidRDefault="00793A7C" w:rsidP="000D5F07">
      <w:pPr>
        <w:spacing w:before="266" w:line="265" w:lineRule="exact"/>
        <w:textAlignment w:val="baseline"/>
        <w:rPr>
          <w:rFonts w:eastAsia="Times New Roman"/>
          <w:color w:val="000000"/>
          <w:sz w:val="23"/>
        </w:rPr>
      </w:pPr>
      <w:r>
        <w:rPr>
          <w:rFonts w:eastAsia="Times New Roman"/>
          <w:color w:val="000000"/>
          <w:sz w:val="23"/>
        </w:rPr>
        <w:t>The Department will provide all potential Contractors (bidders) with</w:t>
      </w:r>
      <w:r w:rsidR="00593E76">
        <w:rPr>
          <w:rFonts w:eastAsia="Times New Roman"/>
          <w:color w:val="000000"/>
          <w:sz w:val="23"/>
        </w:rPr>
        <w:t xml:space="preserve"> electronic files</w:t>
      </w:r>
      <w:r>
        <w:rPr>
          <w:rFonts w:eastAsia="Times New Roman"/>
          <w:color w:val="000000"/>
          <w:sz w:val="23"/>
        </w:rPr>
        <w:t xml:space="preserve"> containing a variety of data and information about the District Landscape Sites identified in this contract. Although the information provided </w:t>
      </w:r>
      <w:r w:rsidR="008975DD">
        <w:rPr>
          <w:rFonts w:eastAsia="Times New Roman"/>
          <w:color w:val="000000"/>
          <w:sz w:val="23"/>
        </w:rPr>
        <w:t xml:space="preserve">may </w:t>
      </w:r>
      <w:r w:rsidR="00364A0A">
        <w:rPr>
          <w:rFonts w:eastAsia="Times New Roman"/>
          <w:color w:val="000000"/>
          <w:sz w:val="23"/>
        </w:rPr>
        <w:t>not be</w:t>
      </w:r>
      <w:r>
        <w:rPr>
          <w:rFonts w:eastAsia="Times New Roman"/>
          <w:color w:val="000000"/>
          <w:sz w:val="23"/>
        </w:rPr>
        <w:t xml:space="preserve"> complete, it will be useful in determining the extent of expected maintenance activities. The Department will provide the following project reference documents:</w:t>
      </w:r>
    </w:p>
    <w:p w14:paraId="7168A681" w14:textId="77777777" w:rsidR="006D793A" w:rsidRDefault="00793A7C">
      <w:pPr>
        <w:numPr>
          <w:ilvl w:val="0"/>
          <w:numId w:val="15"/>
        </w:numPr>
        <w:tabs>
          <w:tab w:val="left" w:pos="1008"/>
        </w:tabs>
        <w:spacing w:before="266" w:line="265" w:lineRule="exact"/>
        <w:ind w:firstLine="720"/>
        <w:textAlignment w:val="baseline"/>
        <w:rPr>
          <w:rFonts w:eastAsia="Times New Roman"/>
          <w:color w:val="000000"/>
          <w:spacing w:val="-1"/>
          <w:sz w:val="23"/>
        </w:rPr>
      </w:pPr>
      <w:r>
        <w:rPr>
          <w:rFonts w:eastAsia="Times New Roman"/>
          <w:color w:val="000000"/>
          <w:spacing w:val="-1"/>
          <w:sz w:val="23"/>
        </w:rPr>
        <w:t>District Landscape Sites Location Map</w:t>
      </w:r>
    </w:p>
    <w:p w14:paraId="56C8A16B" w14:textId="77777777" w:rsidR="006D793A" w:rsidRDefault="00793A7C">
      <w:pPr>
        <w:numPr>
          <w:ilvl w:val="0"/>
          <w:numId w:val="15"/>
        </w:numPr>
        <w:tabs>
          <w:tab w:val="left" w:pos="1008"/>
        </w:tabs>
        <w:spacing w:line="264" w:lineRule="exact"/>
        <w:ind w:firstLine="720"/>
        <w:textAlignment w:val="baseline"/>
        <w:rPr>
          <w:rFonts w:eastAsia="Times New Roman"/>
          <w:color w:val="000000"/>
          <w:spacing w:val="-4"/>
          <w:sz w:val="23"/>
        </w:rPr>
      </w:pPr>
      <w:r>
        <w:rPr>
          <w:rFonts w:eastAsia="Times New Roman"/>
          <w:color w:val="000000"/>
          <w:spacing w:val="-4"/>
          <w:sz w:val="23"/>
        </w:rPr>
        <w:t>As-built Plans</w:t>
      </w:r>
    </w:p>
    <w:p w14:paraId="69E557C4" w14:textId="61216C4C" w:rsidR="006D793A" w:rsidRDefault="00793A7C">
      <w:pPr>
        <w:numPr>
          <w:ilvl w:val="0"/>
          <w:numId w:val="15"/>
        </w:numPr>
        <w:tabs>
          <w:tab w:val="left" w:pos="1008"/>
        </w:tabs>
        <w:spacing w:line="265" w:lineRule="exact"/>
        <w:ind w:firstLine="720"/>
        <w:textAlignment w:val="baseline"/>
        <w:rPr>
          <w:rFonts w:eastAsia="Times New Roman"/>
          <w:color w:val="000000"/>
          <w:spacing w:val="-1"/>
          <w:sz w:val="23"/>
        </w:rPr>
      </w:pPr>
      <w:r>
        <w:rPr>
          <w:rFonts w:eastAsia="Times New Roman"/>
          <w:color w:val="000000"/>
          <w:spacing w:val="-1"/>
          <w:sz w:val="23"/>
        </w:rPr>
        <w:lastRenderedPageBreak/>
        <w:t>District Vegetation Management Plan</w:t>
      </w:r>
      <w:r w:rsidR="00E6424C">
        <w:rPr>
          <w:rFonts w:eastAsia="Times New Roman"/>
          <w:color w:val="000000"/>
          <w:spacing w:val="-1"/>
          <w:sz w:val="23"/>
        </w:rPr>
        <w:t xml:space="preserve"> </w:t>
      </w:r>
      <w:r w:rsidR="001E58C8">
        <w:rPr>
          <w:rFonts w:eastAsia="Times New Roman"/>
          <w:color w:val="000000"/>
          <w:spacing w:val="-1"/>
          <w:sz w:val="23"/>
        </w:rPr>
        <w:t xml:space="preserve">if applicable </w:t>
      </w:r>
    </w:p>
    <w:p w14:paraId="1E64E880" w14:textId="1CCA62B6" w:rsidR="006D793A" w:rsidRPr="00443E16" w:rsidRDefault="00793A7C" w:rsidP="613FB035">
      <w:pPr>
        <w:numPr>
          <w:ilvl w:val="0"/>
          <w:numId w:val="15"/>
        </w:numPr>
        <w:tabs>
          <w:tab w:val="left" w:pos="1008"/>
        </w:tabs>
        <w:spacing w:line="265" w:lineRule="exact"/>
        <w:ind w:firstLine="720"/>
        <w:textAlignment w:val="baseline"/>
        <w:rPr>
          <w:rFonts w:eastAsia="Times New Roman"/>
          <w:color w:val="000000"/>
          <w:spacing w:val="-3"/>
          <w:sz w:val="23"/>
          <w:szCs w:val="23"/>
        </w:rPr>
      </w:pPr>
      <w:r w:rsidRPr="00421FAB">
        <w:rPr>
          <w:rFonts w:eastAsia="Times New Roman"/>
          <w:color w:val="000000"/>
          <w:spacing w:val="-3"/>
          <w:sz w:val="23"/>
          <w:szCs w:val="23"/>
        </w:rPr>
        <w:t>Tree Inventory</w:t>
      </w:r>
      <w:r w:rsidR="001E58C8">
        <w:rPr>
          <w:rFonts w:eastAsia="Times New Roman"/>
          <w:color w:val="000000"/>
          <w:spacing w:val="-3"/>
          <w:sz w:val="23"/>
          <w:szCs w:val="23"/>
        </w:rPr>
        <w:t xml:space="preserve"> if applicable</w:t>
      </w:r>
    </w:p>
    <w:p w14:paraId="4FD26478" w14:textId="304F8B9A" w:rsidR="00A10E9C" w:rsidRPr="006A35D6" w:rsidRDefault="00A10E9C" w:rsidP="613FB035">
      <w:pPr>
        <w:numPr>
          <w:ilvl w:val="0"/>
          <w:numId w:val="15"/>
        </w:numPr>
        <w:tabs>
          <w:tab w:val="left" w:pos="1008"/>
        </w:tabs>
        <w:spacing w:line="265" w:lineRule="exact"/>
        <w:ind w:firstLine="720"/>
        <w:textAlignment w:val="baseline"/>
        <w:rPr>
          <w:rFonts w:eastAsia="Times New Roman"/>
          <w:strike/>
          <w:color w:val="000000"/>
          <w:spacing w:val="-3"/>
          <w:sz w:val="23"/>
          <w:szCs w:val="23"/>
        </w:rPr>
      </w:pPr>
      <w:proofErr w:type="gramStart"/>
      <w:r w:rsidRPr="43872A23">
        <w:rPr>
          <w:rFonts w:eastAsia="Times New Roman"/>
          <w:color w:val="000000" w:themeColor="text1"/>
          <w:sz w:val="23"/>
          <w:szCs w:val="23"/>
        </w:rPr>
        <w:t>Snap Shot</w:t>
      </w:r>
      <w:proofErr w:type="gramEnd"/>
      <w:r w:rsidRPr="43872A23">
        <w:rPr>
          <w:rFonts w:eastAsia="Times New Roman"/>
          <w:color w:val="000000" w:themeColor="text1"/>
          <w:sz w:val="23"/>
          <w:szCs w:val="23"/>
        </w:rPr>
        <w:t xml:space="preserve"> of the anticipated 5 year Work Program at the time of the original Technical Proposal advertisement date for the projects within the limits of this contract.</w:t>
      </w:r>
    </w:p>
    <w:p w14:paraId="2038385D" w14:textId="007CFA9D" w:rsidR="006D793A" w:rsidRDefault="00704B3D">
      <w:pPr>
        <w:spacing w:before="270" w:line="265" w:lineRule="exact"/>
        <w:ind w:right="720"/>
        <w:textAlignment w:val="baseline"/>
        <w:rPr>
          <w:rFonts w:eastAsia="Times New Roman"/>
          <w:color w:val="000000"/>
          <w:sz w:val="23"/>
        </w:rPr>
      </w:pPr>
      <w:r>
        <w:rPr>
          <w:rFonts w:eastAsia="Times New Roman"/>
          <w:color w:val="000000"/>
          <w:sz w:val="23"/>
        </w:rPr>
        <w:t>The</w:t>
      </w:r>
      <w:r w:rsidR="00793A7C">
        <w:rPr>
          <w:rFonts w:eastAsia="Times New Roman"/>
          <w:color w:val="000000"/>
          <w:sz w:val="23"/>
        </w:rPr>
        <w:t xml:space="preserve"> Department will provide additional compensation to the Contractor via Supplemental Agreement or Unilateral Payment if the Contractor experiences a combined </w:t>
      </w:r>
      <w:r w:rsidR="00793A7C">
        <w:rPr>
          <w:rFonts w:eastAsia="Times New Roman"/>
          <w:color w:val="000000"/>
          <w:sz w:val="23"/>
          <w:u w:val="single"/>
        </w:rPr>
        <w:t>substantial economic impact</w:t>
      </w:r>
      <w:r w:rsidR="00793A7C">
        <w:rPr>
          <w:rFonts w:eastAsia="Times New Roman"/>
          <w:color w:val="000000"/>
          <w:sz w:val="23"/>
        </w:rPr>
        <w:t xml:space="preserve"> during the previous </w:t>
      </w:r>
      <w:r w:rsidR="00B7203D">
        <w:rPr>
          <w:rFonts w:eastAsia="Times New Roman"/>
          <w:color w:val="000000"/>
          <w:sz w:val="23"/>
        </w:rPr>
        <w:t xml:space="preserve">contract </w:t>
      </w:r>
      <w:r w:rsidR="00793A7C">
        <w:rPr>
          <w:rFonts w:eastAsia="Times New Roman"/>
          <w:color w:val="000000"/>
          <w:sz w:val="23"/>
        </w:rPr>
        <w:t xml:space="preserve">year </w:t>
      </w:r>
      <w:r w:rsidR="00566F98">
        <w:rPr>
          <w:rFonts w:eastAsia="Times New Roman"/>
          <w:color w:val="000000"/>
          <w:sz w:val="23"/>
        </w:rPr>
        <w:t xml:space="preserve">resulting from any combination </w:t>
      </w:r>
      <w:r w:rsidR="00793A7C">
        <w:rPr>
          <w:rFonts w:eastAsia="Times New Roman"/>
          <w:color w:val="000000"/>
          <w:sz w:val="23"/>
        </w:rPr>
        <w:t>of the following possible occurrences</w:t>
      </w:r>
      <w:r w:rsidR="00AC32BE">
        <w:rPr>
          <w:rFonts w:eastAsia="Times New Roman"/>
          <w:color w:val="000000"/>
          <w:sz w:val="23"/>
        </w:rPr>
        <w:t xml:space="preserve"> impacting existing District Landscape Sites</w:t>
      </w:r>
      <w:r w:rsidR="00793A7C">
        <w:rPr>
          <w:rFonts w:eastAsia="Times New Roman"/>
          <w:color w:val="000000"/>
          <w:sz w:val="23"/>
        </w:rPr>
        <w:t>:</w:t>
      </w:r>
    </w:p>
    <w:p w14:paraId="01407F2D" w14:textId="54876317" w:rsidR="006D793A" w:rsidRPr="0074297F" w:rsidRDefault="00793A7C" w:rsidP="0074297F">
      <w:pPr>
        <w:numPr>
          <w:ilvl w:val="0"/>
          <w:numId w:val="16"/>
        </w:numPr>
        <w:tabs>
          <w:tab w:val="clear" w:pos="288"/>
          <w:tab w:val="left" w:pos="1008"/>
        </w:tabs>
        <w:spacing w:before="3" w:line="286" w:lineRule="exact"/>
        <w:ind w:left="720" w:right="144"/>
        <w:textAlignment w:val="baseline"/>
        <w:rPr>
          <w:rFonts w:eastAsia="Times New Roman"/>
          <w:color w:val="000000"/>
          <w:sz w:val="23"/>
          <w:szCs w:val="23"/>
        </w:rPr>
      </w:pPr>
      <w:r w:rsidRPr="0074297F">
        <w:rPr>
          <w:rFonts w:eastAsia="Times New Roman"/>
          <w:color w:val="000000"/>
          <w:spacing w:val="-1"/>
          <w:sz w:val="23"/>
        </w:rPr>
        <w:t>A change to</w:t>
      </w:r>
      <w:r w:rsidR="000D19E2" w:rsidRPr="0074297F">
        <w:rPr>
          <w:rFonts w:eastAsia="Times New Roman"/>
          <w:color w:val="000000"/>
          <w:spacing w:val="-1"/>
          <w:sz w:val="23"/>
        </w:rPr>
        <w:t xml:space="preserve"> any of the Contract Documents referenced in this contract.</w:t>
      </w:r>
      <w:r w:rsidRPr="0074297F">
        <w:rPr>
          <w:rFonts w:eastAsia="Times New Roman"/>
          <w:color w:val="000000"/>
          <w:spacing w:val="-1"/>
          <w:sz w:val="23"/>
        </w:rPr>
        <w:t xml:space="preserve"> statewide maintenance programs or practices.</w:t>
      </w:r>
    </w:p>
    <w:p w14:paraId="596782E3" w14:textId="481E7035" w:rsidR="00E22EA2" w:rsidRDefault="00793A7C" w:rsidP="00E22EA2">
      <w:pPr>
        <w:numPr>
          <w:ilvl w:val="0"/>
          <w:numId w:val="16"/>
        </w:numPr>
        <w:tabs>
          <w:tab w:val="clear" w:pos="288"/>
          <w:tab w:val="left" w:pos="1008"/>
        </w:tabs>
        <w:spacing w:before="4" w:line="284" w:lineRule="exact"/>
        <w:ind w:left="720" w:right="576"/>
        <w:textAlignment w:val="baseline"/>
        <w:rPr>
          <w:rFonts w:eastAsia="Times New Roman"/>
          <w:color w:val="000000"/>
          <w:sz w:val="23"/>
        </w:rPr>
      </w:pPr>
      <w:r w:rsidRPr="00E22EA2">
        <w:rPr>
          <w:rFonts w:eastAsia="Times New Roman"/>
          <w:color w:val="000000"/>
          <w:sz w:val="23"/>
        </w:rPr>
        <w:t xml:space="preserve">Increased maintenance due to the construction of roadways, structures, facilities, and landscaping </w:t>
      </w:r>
      <w:r w:rsidR="00C97E2A">
        <w:rPr>
          <w:rFonts w:eastAsia="Times New Roman"/>
          <w:color w:val="000000"/>
          <w:sz w:val="23"/>
        </w:rPr>
        <w:t xml:space="preserve">within sites identified in the contract documents </w:t>
      </w:r>
      <w:r w:rsidRPr="00E22EA2">
        <w:rPr>
          <w:rFonts w:eastAsia="Times New Roman"/>
          <w:color w:val="000000"/>
          <w:sz w:val="23"/>
        </w:rPr>
        <w:t xml:space="preserve">that were not included in the </w:t>
      </w:r>
      <w:r w:rsidR="00E50A0E" w:rsidRPr="00E22EA2">
        <w:rPr>
          <w:rFonts w:eastAsia="Times New Roman"/>
          <w:color w:val="000000"/>
          <w:sz w:val="23"/>
        </w:rPr>
        <w:t xml:space="preserve">Work Program </w:t>
      </w:r>
      <w:r w:rsidR="008E1175" w:rsidRPr="00E22EA2">
        <w:rPr>
          <w:rFonts w:eastAsia="Times New Roman"/>
          <w:color w:val="000000"/>
          <w:sz w:val="23"/>
        </w:rPr>
        <w:t xml:space="preserve">Snap Shot </w:t>
      </w:r>
      <w:r w:rsidR="00645AF8" w:rsidRPr="00E22EA2">
        <w:rPr>
          <w:rFonts w:eastAsia="Times New Roman"/>
          <w:color w:val="000000"/>
          <w:sz w:val="23"/>
        </w:rPr>
        <w:t xml:space="preserve">or other information </w:t>
      </w:r>
      <w:r w:rsidR="008E1175" w:rsidRPr="00E22EA2">
        <w:rPr>
          <w:rFonts w:eastAsia="Times New Roman"/>
          <w:color w:val="000000"/>
          <w:sz w:val="23"/>
        </w:rPr>
        <w:t>provided by the Depar</w:t>
      </w:r>
      <w:r w:rsidR="00E50A0E" w:rsidRPr="00E22EA2">
        <w:rPr>
          <w:rFonts w:eastAsia="Times New Roman"/>
          <w:color w:val="000000"/>
          <w:sz w:val="23"/>
        </w:rPr>
        <w:t>t</w:t>
      </w:r>
      <w:r w:rsidR="008E1175" w:rsidRPr="00E22EA2">
        <w:rPr>
          <w:rFonts w:eastAsia="Times New Roman"/>
          <w:color w:val="000000"/>
          <w:sz w:val="23"/>
        </w:rPr>
        <w:t xml:space="preserve">ment at the time </w:t>
      </w:r>
      <w:r w:rsidR="00544240" w:rsidRPr="00E22EA2">
        <w:rPr>
          <w:rFonts w:eastAsia="Times New Roman"/>
          <w:color w:val="000000"/>
          <w:sz w:val="23"/>
        </w:rPr>
        <w:t>of</w:t>
      </w:r>
      <w:r w:rsidR="00E2550F" w:rsidRPr="00E22EA2">
        <w:rPr>
          <w:rFonts w:eastAsia="Times New Roman"/>
          <w:color w:val="000000"/>
          <w:sz w:val="23"/>
        </w:rPr>
        <w:t xml:space="preserve"> advertisement</w:t>
      </w:r>
      <w:r w:rsidR="00CE6C3B" w:rsidRPr="00E22EA2">
        <w:rPr>
          <w:rFonts w:eastAsia="Times New Roman"/>
          <w:color w:val="000000"/>
          <w:sz w:val="23"/>
        </w:rPr>
        <w:t xml:space="preserve"> for this Contract.</w:t>
      </w:r>
    </w:p>
    <w:p w14:paraId="72A1FAE4" w14:textId="0570F4AF" w:rsidR="006D793A" w:rsidRPr="00E22EA2" w:rsidRDefault="00793A7C" w:rsidP="00E22EA2">
      <w:pPr>
        <w:numPr>
          <w:ilvl w:val="0"/>
          <w:numId w:val="16"/>
        </w:numPr>
        <w:tabs>
          <w:tab w:val="clear" w:pos="288"/>
          <w:tab w:val="left" w:pos="1008"/>
        </w:tabs>
        <w:spacing w:before="4" w:line="284" w:lineRule="exact"/>
        <w:ind w:left="720" w:right="576"/>
        <w:textAlignment w:val="baseline"/>
        <w:rPr>
          <w:rFonts w:eastAsia="Times New Roman"/>
          <w:color w:val="000000"/>
          <w:sz w:val="23"/>
        </w:rPr>
      </w:pPr>
      <w:r w:rsidRPr="00E22EA2">
        <w:rPr>
          <w:rFonts w:eastAsia="Times New Roman"/>
          <w:color w:val="000000"/>
          <w:sz w:val="23"/>
        </w:rPr>
        <w:t>Increased maintenance due to new and innovative industry practices pertaining to maintenance techniques as approved and adopted by the Department.</w:t>
      </w:r>
    </w:p>
    <w:p w14:paraId="1981E8CF" w14:textId="77777777" w:rsidR="008B1A9D" w:rsidRDefault="008B1A9D" w:rsidP="008B1A9D">
      <w:pPr>
        <w:tabs>
          <w:tab w:val="left" w:pos="216"/>
          <w:tab w:val="left" w:pos="936"/>
        </w:tabs>
        <w:spacing w:before="4" w:line="284" w:lineRule="exact"/>
        <w:ind w:left="720" w:right="576"/>
        <w:textAlignment w:val="baseline"/>
        <w:rPr>
          <w:rFonts w:eastAsia="Times New Roman"/>
          <w:color w:val="000000"/>
          <w:sz w:val="23"/>
        </w:rPr>
      </w:pPr>
    </w:p>
    <w:p w14:paraId="4B22F71C" w14:textId="460C9A6C" w:rsidR="006D793A" w:rsidRDefault="00793A7C">
      <w:pPr>
        <w:spacing w:before="25" w:line="265" w:lineRule="exact"/>
        <w:ind w:right="288"/>
        <w:textAlignment w:val="baseline"/>
        <w:rPr>
          <w:rFonts w:eastAsia="Times New Roman"/>
          <w:color w:val="000000"/>
          <w:sz w:val="23"/>
        </w:rPr>
      </w:pPr>
      <w:r>
        <w:rPr>
          <w:rFonts w:eastAsia="Times New Roman"/>
          <w:color w:val="000000"/>
          <w:sz w:val="23"/>
        </w:rPr>
        <w:t xml:space="preserve">A </w:t>
      </w:r>
      <w:r>
        <w:rPr>
          <w:rFonts w:eastAsia="Times New Roman"/>
          <w:color w:val="000000"/>
          <w:sz w:val="23"/>
          <w:u w:val="single"/>
        </w:rPr>
        <w:t>substantial economic impact</w:t>
      </w:r>
      <w:r>
        <w:rPr>
          <w:rFonts w:eastAsia="Times New Roman"/>
          <w:color w:val="000000"/>
          <w:sz w:val="23"/>
        </w:rPr>
        <w:t xml:space="preserve"> is defined as documented financial burden on the Contractor exceeding three percent (3%) of the annual contract amount. If additional compensation is warranted, the Department will compensate only for the value of economic impact beyond the three percent (3%) threshold. The three percent (3%) is not cumulative year to year</w:t>
      </w:r>
      <w:r w:rsidR="007D7AD2">
        <w:rPr>
          <w:rFonts w:eastAsia="Times New Roman"/>
          <w:color w:val="000000"/>
          <w:sz w:val="23"/>
        </w:rPr>
        <w:t xml:space="preserve"> and</w:t>
      </w:r>
      <w:r>
        <w:rPr>
          <w:rFonts w:eastAsia="Times New Roman"/>
          <w:color w:val="000000"/>
          <w:sz w:val="23"/>
        </w:rPr>
        <w:t xml:space="preserve"> is reset each anniversary of contract start date.</w:t>
      </w:r>
    </w:p>
    <w:p w14:paraId="176ED7CC" w14:textId="4F9E7E95" w:rsidR="006D793A" w:rsidRDefault="00793A7C">
      <w:pPr>
        <w:spacing w:before="270" w:line="263" w:lineRule="exact"/>
        <w:ind w:right="72"/>
        <w:textAlignment w:val="baseline"/>
        <w:rPr>
          <w:rFonts w:eastAsia="Times New Roman"/>
          <w:color w:val="000000"/>
          <w:sz w:val="23"/>
        </w:rPr>
      </w:pPr>
      <w:r>
        <w:rPr>
          <w:rFonts w:eastAsia="Times New Roman"/>
          <w:color w:val="000000"/>
          <w:sz w:val="23"/>
        </w:rPr>
        <w:t xml:space="preserve">Similarly, the Department will reduce payment to the Contractor if the Contractor experiences a combined </w:t>
      </w:r>
      <w:r>
        <w:rPr>
          <w:rFonts w:eastAsia="Times New Roman"/>
          <w:color w:val="000000"/>
          <w:sz w:val="23"/>
          <w:u w:val="single"/>
        </w:rPr>
        <w:t>substantial economic savings</w:t>
      </w:r>
      <w:r>
        <w:rPr>
          <w:rFonts w:eastAsia="Times New Roman"/>
          <w:color w:val="000000"/>
          <w:sz w:val="23"/>
        </w:rPr>
        <w:t xml:space="preserve"> during the previous year due to occurrence of any of the following possibilities</w:t>
      </w:r>
      <w:r w:rsidR="000443AC">
        <w:rPr>
          <w:rFonts w:eastAsia="Times New Roman"/>
          <w:color w:val="000000"/>
          <w:sz w:val="23"/>
        </w:rPr>
        <w:t xml:space="preserve"> </w:t>
      </w:r>
      <w:r w:rsidR="0028620A">
        <w:rPr>
          <w:rFonts w:eastAsia="Times New Roman"/>
          <w:color w:val="000000"/>
          <w:sz w:val="23"/>
        </w:rPr>
        <w:t>impacting</w:t>
      </w:r>
      <w:r w:rsidR="000443AC">
        <w:rPr>
          <w:rFonts w:eastAsia="Times New Roman"/>
          <w:color w:val="000000"/>
          <w:sz w:val="23"/>
        </w:rPr>
        <w:t xml:space="preserve"> existing District Landscape Sites</w:t>
      </w:r>
      <w:r>
        <w:rPr>
          <w:rFonts w:eastAsia="Times New Roman"/>
          <w:color w:val="000000"/>
          <w:sz w:val="23"/>
        </w:rPr>
        <w:t>:</w:t>
      </w:r>
    </w:p>
    <w:p w14:paraId="125972CC" w14:textId="211964BA" w:rsidR="006D793A" w:rsidRDefault="00793A7C" w:rsidP="00F10105">
      <w:pPr>
        <w:numPr>
          <w:ilvl w:val="0"/>
          <w:numId w:val="18"/>
        </w:numPr>
        <w:spacing w:before="7" w:line="264" w:lineRule="exact"/>
        <w:ind w:left="720"/>
        <w:textAlignment w:val="baseline"/>
        <w:rPr>
          <w:rFonts w:eastAsia="Times New Roman"/>
          <w:color w:val="000000"/>
          <w:sz w:val="23"/>
        </w:rPr>
      </w:pPr>
      <w:r>
        <w:rPr>
          <w:rFonts w:eastAsia="Times New Roman"/>
          <w:color w:val="000000"/>
          <w:sz w:val="23"/>
        </w:rPr>
        <w:t xml:space="preserve">A change to </w:t>
      </w:r>
      <w:r w:rsidR="00846892">
        <w:rPr>
          <w:rFonts w:eastAsia="Times New Roman"/>
          <w:color w:val="000000"/>
          <w:sz w:val="23"/>
        </w:rPr>
        <w:t xml:space="preserve">any of the Contract Documents referenced in this Contract. </w:t>
      </w:r>
    </w:p>
    <w:p w14:paraId="6510A414" w14:textId="44D8EA2C" w:rsidR="006D793A" w:rsidRDefault="00793A7C" w:rsidP="7C902E5D">
      <w:pPr>
        <w:numPr>
          <w:ilvl w:val="0"/>
          <w:numId w:val="18"/>
        </w:numPr>
        <w:spacing w:before="7" w:line="283" w:lineRule="exact"/>
        <w:ind w:left="720" w:right="648"/>
        <w:textAlignment w:val="baseline"/>
        <w:rPr>
          <w:rFonts w:eastAsia="Times New Roman"/>
          <w:color w:val="000000"/>
          <w:sz w:val="23"/>
          <w:szCs w:val="23"/>
        </w:rPr>
      </w:pPr>
      <w:r w:rsidRPr="7C902E5D">
        <w:rPr>
          <w:rFonts w:eastAsia="Times New Roman"/>
          <w:color w:val="000000" w:themeColor="text1"/>
          <w:sz w:val="23"/>
          <w:szCs w:val="23"/>
        </w:rPr>
        <w:t>Reduced maintenance due to the elimination or planned destruction of roadways, structures, facilities, and landscaping</w:t>
      </w:r>
      <w:r w:rsidR="002B6ABA" w:rsidRPr="7C902E5D">
        <w:rPr>
          <w:rFonts w:eastAsia="Times New Roman"/>
          <w:color w:val="000000" w:themeColor="text1"/>
          <w:sz w:val="23"/>
          <w:szCs w:val="23"/>
        </w:rPr>
        <w:t xml:space="preserve"> </w:t>
      </w:r>
      <w:r w:rsidR="0014114B" w:rsidRPr="7C902E5D">
        <w:rPr>
          <w:rFonts w:eastAsia="Times New Roman"/>
          <w:color w:val="000000" w:themeColor="text1"/>
          <w:sz w:val="23"/>
          <w:szCs w:val="23"/>
        </w:rPr>
        <w:t xml:space="preserve">not captured in the </w:t>
      </w:r>
      <w:r w:rsidR="00B73B7B" w:rsidRPr="7C902E5D">
        <w:rPr>
          <w:rFonts w:eastAsia="Times New Roman"/>
          <w:color w:val="000000" w:themeColor="text1"/>
          <w:sz w:val="23"/>
          <w:szCs w:val="23"/>
        </w:rPr>
        <w:t xml:space="preserve">Work Program </w:t>
      </w:r>
      <w:proofErr w:type="gramStart"/>
      <w:r w:rsidR="00B73B7B" w:rsidRPr="7C902E5D">
        <w:rPr>
          <w:rFonts w:eastAsia="Times New Roman"/>
          <w:color w:val="000000" w:themeColor="text1"/>
          <w:sz w:val="23"/>
          <w:szCs w:val="23"/>
        </w:rPr>
        <w:t>Snap Shot</w:t>
      </w:r>
      <w:proofErr w:type="gramEnd"/>
      <w:r w:rsidR="00B73B7B" w:rsidRPr="7C902E5D">
        <w:rPr>
          <w:rFonts w:eastAsia="Times New Roman"/>
          <w:color w:val="000000" w:themeColor="text1"/>
          <w:sz w:val="23"/>
          <w:szCs w:val="23"/>
        </w:rPr>
        <w:t xml:space="preserve"> </w:t>
      </w:r>
      <w:r w:rsidR="00A47CCD" w:rsidRPr="7C902E5D">
        <w:rPr>
          <w:rFonts w:eastAsia="Times New Roman"/>
          <w:color w:val="000000" w:themeColor="text1"/>
          <w:sz w:val="23"/>
          <w:szCs w:val="23"/>
        </w:rPr>
        <w:t xml:space="preserve">or other information </w:t>
      </w:r>
      <w:r w:rsidR="00B73B7B" w:rsidRPr="7C902E5D">
        <w:rPr>
          <w:rFonts w:eastAsia="Times New Roman"/>
          <w:color w:val="000000" w:themeColor="text1"/>
          <w:sz w:val="23"/>
          <w:szCs w:val="23"/>
        </w:rPr>
        <w:t>provided by the Department at the time of advertisement for this Contract</w:t>
      </w:r>
    </w:p>
    <w:p w14:paraId="720E0A22" w14:textId="6C8D0C9B" w:rsidR="006D793A" w:rsidRDefault="00793A7C">
      <w:pPr>
        <w:spacing w:before="307" w:line="265" w:lineRule="exact"/>
        <w:ind w:right="72"/>
        <w:textAlignment w:val="baseline"/>
        <w:rPr>
          <w:rFonts w:eastAsia="Times New Roman"/>
          <w:color w:val="000000"/>
          <w:sz w:val="23"/>
        </w:rPr>
      </w:pPr>
      <w:r>
        <w:rPr>
          <w:rFonts w:eastAsia="Times New Roman"/>
          <w:color w:val="000000"/>
          <w:sz w:val="23"/>
        </w:rPr>
        <w:t xml:space="preserve">A </w:t>
      </w:r>
      <w:r>
        <w:rPr>
          <w:rFonts w:eastAsia="Times New Roman"/>
          <w:color w:val="000000"/>
          <w:sz w:val="23"/>
          <w:u w:val="single"/>
        </w:rPr>
        <w:t>substantial economic savings</w:t>
      </w:r>
      <w:r>
        <w:rPr>
          <w:rFonts w:eastAsia="Times New Roman"/>
          <w:color w:val="000000"/>
          <w:sz w:val="23"/>
        </w:rPr>
        <w:t xml:space="preserve"> is defined as a cost savings exceeding three percent (3%) of the annual contract amount. If cost savings are identified, payment to the Contractor will be reduced only for savings greater than the three percent (3%) threshold. The three percent (3%) is not cumulative year to year</w:t>
      </w:r>
      <w:r w:rsidR="007D7AD2">
        <w:rPr>
          <w:rFonts w:eastAsia="Times New Roman"/>
          <w:color w:val="000000"/>
          <w:sz w:val="23"/>
        </w:rPr>
        <w:t xml:space="preserve"> and</w:t>
      </w:r>
      <w:r>
        <w:rPr>
          <w:rFonts w:eastAsia="Times New Roman"/>
          <w:color w:val="000000"/>
          <w:sz w:val="23"/>
        </w:rPr>
        <w:t xml:space="preserve"> is reset each anniversary of contract start date.</w:t>
      </w:r>
    </w:p>
    <w:p w14:paraId="648B257B" w14:textId="4929BFE4" w:rsidR="007D7AD2" w:rsidRDefault="00D17F5C" w:rsidP="00741111">
      <w:pPr>
        <w:spacing w:before="307" w:line="265" w:lineRule="exact"/>
        <w:ind w:right="72"/>
        <w:textAlignment w:val="baseline"/>
      </w:pPr>
      <w:r w:rsidRPr="7C902E5D">
        <w:rPr>
          <w:rFonts w:eastAsia="Times New Roman"/>
          <w:color w:val="000000" w:themeColor="text1"/>
          <w:sz w:val="23"/>
          <w:szCs w:val="23"/>
        </w:rPr>
        <w:t xml:space="preserve">District Landscape Sites may be added to </w:t>
      </w:r>
      <w:r w:rsidR="002258C4" w:rsidRPr="7C902E5D">
        <w:rPr>
          <w:rFonts w:eastAsia="Times New Roman"/>
          <w:color w:val="000000" w:themeColor="text1"/>
          <w:sz w:val="23"/>
          <w:szCs w:val="23"/>
        </w:rPr>
        <w:t xml:space="preserve">or deleted from </w:t>
      </w:r>
      <w:r w:rsidRPr="7C902E5D">
        <w:rPr>
          <w:rFonts w:eastAsia="Times New Roman"/>
          <w:color w:val="000000" w:themeColor="text1"/>
          <w:sz w:val="23"/>
          <w:szCs w:val="23"/>
        </w:rPr>
        <w:t xml:space="preserve">the Contract by Supplemental Agreement. </w:t>
      </w:r>
      <w:r w:rsidR="00A85699">
        <w:rPr>
          <w:rFonts w:eastAsia="Times New Roman"/>
          <w:color w:val="000000" w:themeColor="text1"/>
          <w:sz w:val="23"/>
          <w:szCs w:val="23"/>
        </w:rPr>
        <w:t>Compensation to the Contractor for any</w:t>
      </w:r>
      <w:r w:rsidRPr="7C902E5D">
        <w:rPr>
          <w:rFonts w:eastAsia="Times New Roman"/>
          <w:color w:val="000000" w:themeColor="text1"/>
          <w:sz w:val="23"/>
          <w:szCs w:val="23"/>
        </w:rPr>
        <w:t xml:space="preserve"> </w:t>
      </w:r>
      <w:r w:rsidR="009B27BA" w:rsidRPr="7C902E5D">
        <w:rPr>
          <w:rFonts w:eastAsia="Times New Roman"/>
          <w:color w:val="000000" w:themeColor="text1"/>
          <w:sz w:val="23"/>
          <w:szCs w:val="23"/>
        </w:rPr>
        <w:t>additional</w:t>
      </w:r>
      <w:r w:rsidRPr="7C902E5D">
        <w:rPr>
          <w:rFonts w:eastAsia="Times New Roman"/>
          <w:color w:val="000000" w:themeColor="text1"/>
          <w:sz w:val="23"/>
          <w:szCs w:val="23"/>
        </w:rPr>
        <w:t xml:space="preserve"> Sites</w:t>
      </w:r>
      <w:r w:rsidR="001506BE">
        <w:rPr>
          <w:rFonts w:eastAsia="Times New Roman"/>
          <w:color w:val="000000" w:themeColor="text1"/>
          <w:sz w:val="23"/>
          <w:szCs w:val="23"/>
        </w:rPr>
        <w:t xml:space="preserve"> or credit due to the Department for deleted Sites</w:t>
      </w:r>
      <w:r w:rsidRPr="7C902E5D">
        <w:rPr>
          <w:rFonts w:eastAsia="Times New Roman"/>
          <w:color w:val="000000" w:themeColor="text1"/>
          <w:sz w:val="23"/>
          <w:szCs w:val="23"/>
        </w:rPr>
        <w:t xml:space="preserve"> not part of the original contract bid will be negotiated with the Contractor</w:t>
      </w:r>
      <w:r w:rsidR="00E46A88" w:rsidRPr="7C902E5D">
        <w:rPr>
          <w:rFonts w:eastAsia="Times New Roman"/>
          <w:color w:val="000000" w:themeColor="text1"/>
          <w:sz w:val="23"/>
          <w:szCs w:val="23"/>
        </w:rPr>
        <w:t xml:space="preserve"> and </w:t>
      </w:r>
      <w:r w:rsidR="00C87F77">
        <w:rPr>
          <w:rFonts w:eastAsia="Times New Roman"/>
          <w:color w:val="000000" w:themeColor="text1"/>
          <w:sz w:val="23"/>
          <w:szCs w:val="23"/>
        </w:rPr>
        <w:t>is</w:t>
      </w:r>
      <w:r w:rsidR="00E46A88" w:rsidRPr="7C902E5D">
        <w:rPr>
          <w:rFonts w:eastAsia="Times New Roman"/>
          <w:color w:val="000000" w:themeColor="text1"/>
          <w:sz w:val="23"/>
          <w:szCs w:val="23"/>
        </w:rPr>
        <w:t xml:space="preserve"> not subject to the substantial economic impact clauses</w:t>
      </w:r>
      <w:r w:rsidR="002258C4" w:rsidRPr="7C902E5D">
        <w:rPr>
          <w:rFonts w:eastAsia="Times New Roman"/>
          <w:color w:val="000000" w:themeColor="text1"/>
          <w:sz w:val="23"/>
          <w:szCs w:val="23"/>
        </w:rPr>
        <w:t xml:space="preserve"> above.</w:t>
      </w:r>
      <w:r w:rsidR="00BC60DD" w:rsidRPr="7C902E5D">
        <w:rPr>
          <w:rFonts w:eastAsia="Times New Roman"/>
          <w:color w:val="000000" w:themeColor="text1"/>
          <w:sz w:val="23"/>
          <w:szCs w:val="23"/>
        </w:rPr>
        <w:t xml:space="preserve"> </w:t>
      </w:r>
      <w:r w:rsidR="00CD7FF1" w:rsidRPr="7C902E5D">
        <w:rPr>
          <w:rFonts w:eastAsia="Times New Roman"/>
          <w:color w:val="000000" w:themeColor="text1"/>
          <w:sz w:val="23"/>
          <w:szCs w:val="23"/>
        </w:rPr>
        <w:t xml:space="preserve">  </w:t>
      </w:r>
      <w:r w:rsidR="00741111">
        <w:t>Sites to be deleted or removed, as identified in the information provided to the Contractor prior to bid submittal, should be considered in the Contract bid</w:t>
      </w:r>
      <w:r w:rsidR="007D7AD2">
        <w:t>.</w:t>
      </w:r>
    </w:p>
    <w:p w14:paraId="1FA7BC6E" w14:textId="2A178D0E" w:rsidR="006D793A" w:rsidRDefault="00793A7C" w:rsidP="00741111">
      <w:pPr>
        <w:spacing w:before="307" w:line="265" w:lineRule="exact"/>
        <w:ind w:right="72"/>
        <w:textAlignment w:val="baseline"/>
        <w:rPr>
          <w:rFonts w:eastAsia="Times New Roman"/>
          <w:b/>
          <w:color w:val="000000"/>
          <w:spacing w:val="-1"/>
          <w:sz w:val="23"/>
          <w:szCs w:val="23"/>
        </w:rPr>
      </w:pPr>
      <w:r w:rsidRPr="43872A23">
        <w:rPr>
          <w:rFonts w:eastAsia="Times New Roman"/>
          <w:b/>
          <w:color w:val="000000"/>
          <w:spacing w:val="-1"/>
          <w:sz w:val="23"/>
          <w:szCs w:val="23"/>
        </w:rPr>
        <w:lastRenderedPageBreak/>
        <w:t>1.8</w:t>
      </w:r>
      <w:r>
        <w:rPr>
          <w:rFonts w:eastAsia="Times New Roman"/>
          <w:b/>
          <w:color w:val="000000"/>
          <w:spacing w:val="-1"/>
          <w:sz w:val="23"/>
        </w:rPr>
        <w:tab/>
      </w:r>
      <w:r w:rsidRPr="43872A23">
        <w:rPr>
          <w:rFonts w:eastAsia="Times New Roman"/>
          <w:b/>
          <w:color w:val="000000"/>
          <w:spacing w:val="-1"/>
          <w:sz w:val="23"/>
          <w:szCs w:val="23"/>
        </w:rPr>
        <w:t>Recovery of Costs, Reimbursement and Coverage for Other Emergencies</w:t>
      </w:r>
    </w:p>
    <w:p w14:paraId="0BA9AD40" w14:textId="3B59AA6D" w:rsidR="006D793A" w:rsidRDefault="00793A7C" w:rsidP="00BA48CE">
      <w:pPr>
        <w:spacing w:before="173" w:line="265" w:lineRule="exact"/>
        <w:textAlignment w:val="baseline"/>
        <w:rPr>
          <w:rFonts w:eastAsia="Times New Roman"/>
          <w:color w:val="000000" w:themeColor="text1"/>
          <w:sz w:val="23"/>
          <w:szCs w:val="23"/>
        </w:rPr>
      </w:pPr>
      <w:r w:rsidRPr="613FB035">
        <w:rPr>
          <w:rFonts w:eastAsia="Times New Roman"/>
          <w:color w:val="000000" w:themeColor="text1"/>
          <w:sz w:val="23"/>
          <w:szCs w:val="23"/>
        </w:rPr>
        <w:t>When an incident/event causes damage to any District Landscape Site property (hereinafter collectively referred to as Property), which is subject to the terms of this Agreement, the Department</w:t>
      </w:r>
      <w:r w:rsidR="002318F2" w:rsidRPr="613FB035">
        <w:rPr>
          <w:rFonts w:eastAsia="Times New Roman"/>
          <w:color w:val="000000" w:themeColor="text1"/>
          <w:sz w:val="23"/>
          <w:szCs w:val="23"/>
        </w:rPr>
        <w:t xml:space="preserve"> will advise the Contractor </w:t>
      </w:r>
      <w:r w:rsidR="007D7AD2">
        <w:rPr>
          <w:rFonts w:eastAsia="Times New Roman"/>
          <w:color w:val="000000" w:themeColor="text1"/>
          <w:sz w:val="23"/>
          <w:szCs w:val="23"/>
        </w:rPr>
        <w:t>of required</w:t>
      </w:r>
      <w:r w:rsidR="002318F2" w:rsidRPr="613FB035">
        <w:rPr>
          <w:rFonts w:eastAsia="Times New Roman"/>
          <w:color w:val="000000" w:themeColor="text1"/>
          <w:sz w:val="23"/>
          <w:szCs w:val="23"/>
        </w:rPr>
        <w:t xml:space="preserve"> repairs </w:t>
      </w:r>
      <w:r w:rsidR="00456877" w:rsidRPr="613FB035">
        <w:rPr>
          <w:rFonts w:eastAsia="Times New Roman"/>
          <w:color w:val="000000" w:themeColor="text1"/>
          <w:sz w:val="23"/>
          <w:szCs w:val="23"/>
        </w:rPr>
        <w:t xml:space="preserve">or </w:t>
      </w:r>
      <w:proofErr w:type="gramStart"/>
      <w:r w:rsidR="00456877" w:rsidRPr="613FB035">
        <w:rPr>
          <w:rFonts w:eastAsia="Times New Roman"/>
          <w:color w:val="000000" w:themeColor="text1"/>
          <w:sz w:val="23"/>
          <w:szCs w:val="23"/>
        </w:rPr>
        <w:t>corrections</w:t>
      </w:r>
      <w:r w:rsidR="007D7AD2">
        <w:rPr>
          <w:rFonts w:eastAsia="Times New Roman"/>
          <w:color w:val="000000" w:themeColor="text1"/>
          <w:sz w:val="23"/>
          <w:szCs w:val="23"/>
        </w:rPr>
        <w:t>.</w:t>
      </w:r>
      <w:r w:rsidR="00456877" w:rsidRPr="613FB035">
        <w:rPr>
          <w:rFonts w:eastAsia="Times New Roman"/>
          <w:color w:val="000000" w:themeColor="text1"/>
          <w:sz w:val="23"/>
          <w:szCs w:val="23"/>
        </w:rPr>
        <w:t>.</w:t>
      </w:r>
      <w:proofErr w:type="gramEnd"/>
      <w:r w:rsidR="00456877" w:rsidRPr="613FB035">
        <w:rPr>
          <w:rFonts w:eastAsia="Times New Roman"/>
          <w:color w:val="000000" w:themeColor="text1"/>
          <w:sz w:val="23"/>
          <w:szCs w:val="23"/>
        </w:rPr>
        <w:t xml:space="preserve">  Replacement of plant</w:t>
      </w:r>
      <w:r w:rsidR="008F511F" w:rsidRPr="613FB035">
        <w:rPr>
          <w:rFonts w:eastAsia="Times New Roman"/>
          <w:color w:val="000000" w:themeColor="text1"/>
          <w:sz w:val="23"/>
          <w:szCs w:val="23"/>
        </w:rPr>
        <w:t>s</w:t>
      </w:r>
      <w:r w:rsidR="00456877" w:rsidRPr="613FB035">
        <w:rPr>
          <w:rFonts w:eastAsia="Times New Roman"/>
          <w:color w:val="000000" w:themeColor="text1"/>
          <w:sz w:val="23"/>
          <w:szCs w:val="23"/>
        </w:rPr>
        <w:t xml:space="preserve"> will be </w:t>
      </w:r>
      <w:r w:rsidR="00782568" w:rsidRPr="613FB035">
        <w:rPr>
          <w:rFonts w:eastAsia="Times New Roman"/>
          <w:color w:val="000000" w:themeColor="text1"/>
          <w:sz w:val="23"/>
          <w:szCs w:val="23"/>
        </w:rPr>
        <w:t>at the discretion of the Department</w:t>
      </w:r>
      <w:r w:rsidR="00CA608D" w:rsidRPr="613FB035">
        <w:rPr>
          <w:rFonts w:eastAsia="Times New Roman"/>
          <w:color w:val="000000" w:themeColor="text1"/>
          <w:sz w:val="23"/>
          <w:szCs w:val="23"/>
        </w:rPr>
        <w:t>.  Should plant replacement</w:t>
      </w:r>
      <w:r w:rsidR="0046634C" w:rsidRPr="613FB035">
        <w:rPr>
          <w:rFonts w:eastAsia="Times New Roman"/>
          <w:color w:val="000000" w:themeColor="text1"/>
          <w:sz w:val="23"/>
          <w:szCs w:val="23"/>
        </w:rPr>
        <w:t xml:space="preserve">s be required, the </w:t>
      </w:r>
      <w:r w:rsidR="00343F70" w:rsidRPr="613FB035">
        <w:rPr>
          <w:rFonts w:eastAsia="Times New Roman"/>
          <w:color w:val="000000" w:themeColor="text1"/>
          <w:sz w:val="23"/>
          <w:szCs w:val="23"/>
        </w:rPr>
        <w:t xml:space="preserve">Contractor </w:t>
      </w:r>
      <w:r w:rsidR="00782568" w:rsidRPr="613FB035">
        <w:rPr>
          <w:rFonts w:eastAsia="Times New Roman"/>
          <w:color w:val="000000" w:themeColor="text1"/>
          <w:sz w:val="23"/>
          <w:szCs w:val="23"/>
        </w:rPr>
        <w:t>will be</w:t>
      </w:r>
      <w:r w:rsidR="00CA608D" w:rsidRPr="613FB035">
        <w:rPr>
          <w:rFonts w:eastAsia="Times New Roman"/>
          <w:color w:val="000000" w:themeColor="text1"/>
          <w:sz w:val="23"/>
          <w:szCs w:val="23"/>
        </w:rPr>
        <w:t xml:space="preserve"> compensat</w:t>
      </w:r>
      <w:r w:rsidR="0046634C" w:rsidRPr="613FB035">
        <w:rPr>
          <w:rFonts w:eastAsia="Times New Roman"/>
          <w:color w:val="000000" w:themeColor="text1"/>
          <w:sz w:val="23"/>
          <w:szCs w:val="23"/>
        </w:rPr>
        <w:t>ed via Supplemental Agreement</w:t>
      </w:r>
      <w:r w:rsidR="002979BB" w:rsidRPr="613FB035">
        <w:rPr>
          <w:rFonts w:eastAsia="Times New Roman"/>
          <w:color w:val="000000" w:themeColor="text1"/>
          <w:sz w:val="23"/>
          <w:szCs w:val="23"/>
        </w:rPr>
        <w:t xml:space="preserve"> for the actual costs of </w:t>
      </w:r>
      <w:r w:rsidR="00E532FB" w:rsidRPr="613FB035">
        <w:rPr>
          <w:rFonts w:eastAsia="Times New Roman"/>
          <w:color w:val="000000" w:themeColor="text1"/>
          <w:sz w:val="23"/>
          <w:szCs w:val="23"/>
        </w:rPr>
        <w:t>material</w:t>
      </w:r>
      <w:r w:rsidR="00294026" w:rsidRPr="613FB035">
        <w:rPr>
          <w:rFonts w:eastAsia="Times New Roman"/>
          <w:color w:val="000000" w:themeColor="text1"/>
          <w:sz w:val="23"/>
          <w:szCs w:val="23"/>
        </w:rPr>
        <w:t xml:space="preserve">s, including </w:t>
      </w:r>
      <w:r w:rsidR="00EF4BDA" w:rsidRPr="613FB035">
        <w:rPr>
          <w:rFonts w:eastAsia="Times New Roman"/>
          <w:color w:val="000000" w:themeColor="text1"/>
          <w:sz w:val="23"/>
          <w:szCs w:val="23"/>
        </w:rPr>
        <w:t xml:space="preserve">shipping </w:t>
      </w:r>
      <w:r w:rsidR="23933C40" w:rsidRPr="613FB035">
        <w:rPr>
          <w:rFonts w:eastAsia="Times New Roman"/>
          <w:color w:val="000000" w:themeColor="text1"/>
          <w:sz w:val="23"/>
          <w:szCs w:val="23"/>
        </w:rPr>
        <w:t xml:space="preserve">/transportation </w:t>
      </w:r>
      <w:r w:rsidR="00DD7B62" w:rsidRPr="613FB035">
        <w:rPr>
          <w:rFonts w:eastAsia="Times New Roman"/>
          <w:color w:val="000000" w:themeColor="text1"/>
          <w:sz w:val="23"/>
          <w:szCs w:val="23"/>
        </w:rPr>
        <w:t xml:space="preserve">from the supplier.  </w:t>
      </w:r>
      <w:r w:rsidR="00173D02" w:rsidRPr="613FB035">
        <w:rPr>
          <w:rFonts w:eastAsia="Times New Roman"/>
          <w:color w:val="000000" w:themeColor="text1"/>
          <w:sz w:val="23"/>
          <w:szCs w:val="23"/>
        </w:rPr>
        <w:t>All labor, equipment and incidentals necessary to otherwise restore damage</w:t>
      </w:r>
      <w:r w:rsidR="00F3572F" w:rsidRPr="613FB035">
        <w:rPr>
          <w:rFonts w:eastAsia="Times New Roman"/>
          <w:color w:val="000000" w:themeColor="text1"/>
          <w:sz w:val="23"/>
          <w:szCs w:val="23"/>
        </w:rPr>
        <w:t>s</w:t>
      </w:r>
      <w:r w:rsidR="00E705A8" w:rsidRPr="613FB035">
        <w:rPr>
          <w:rFonts w:eastAsia="Times New Roman"/>
          <w:color w:val="000000" w:themeColor="text1"/>
          <w:sz w:val="23"/>
          <w:szCs w:val="23"/>
        </w:rPr>
        <w:t>, including re</w:t>
      </w:r>
      <w:r w:rsidR="000437F7" w:rsidRPr="613FB035">
        <w:rPr>
          <w:rFonts w:eastAsia="Times New Roman"/>
          <w:color w:val="000000" w:themeColor="text1"/>
          <w:sz w:val="23"/>
          <w:szCs w:val="23"/>
        </w:rPr>
        <w:t>-</w:t>
      </w:r>
      <w:r w:rsidR="00E705A8" w:rsidRPr="613FB035">
        <w:rPr>
          <w:rFonts w:eastAsia="Times New Roman"/>
          <w:color w:val="000000" w:themeColor="text1"/>
          <w:sz w:val="23"/>
          <w:szCs w:val="23"/>
        </w:rPr>
        <w:t>staking</w:t>
      </w:r>
      <w:r w:rsidR="00677C47" w:rsidRPr="613FB035">
        <w:rPr>
          <w:rFonts w:eastAsia="Times New Roman"/>
          <w:color w:val="000000" w:themeColor="text1"/>
          <w:sz w:val="23"/>
          <w:szCs w:val="23"/>
        </w:rPr>
        <w:t xml:space="preserve"> and up</w:t>
      </w:r>
      <w:r w:rsidR="000437F7" w:rsidRPr="613FB035">
        <w:rPr>
          <w:rFonts w:eastAsia="Times New Roman"/>
          <w:color w:val="000000" w:themeColor="text1"/>
          <w:sz w:val="23"/>
          <w:szCs w:val="23"/>
        </w:rPr>
        <w:t>-</w:t>
      </w:r>
      <w:r w:rsidR="00677C47" w:rsidRPr="613FB035">
        <w:rPr>
          <w:rFonts w:eastAsia="Times New Roman"/>
          <w:color w:val="000000" w:themeColor="text1"/>
          <w:sz w:val="23"/>
          <w:szCs w:val="23"/>
        </w:rPr>
        <w:t>righting of leaning trees</w:t>
      </w:r>
      <w:r w:rsidR="000437F7" w:rsidRPr="613FB035">
        <w:rPr>
          <w:rFonts w:eastAsia="Times New Roman"/>
          <w:color w:val="000000" w:themeColor="text1"/>
          <w:sz w:val="23"/>
          <w:szCs w:val="23"/>
        </w:rPr>
        <w:t>,</w:t>
      </w:r>
      <w:r w:rsidR="00F3572F" w:rsidRPr="613FB035">
        <w:rPr>
          <w:rFonts w:eastAsia="Times New Roman"/>
          <w:color w:val="000000" w:themeColor="text1"/>
          <w:sz w:val="23"/>
          <w:szCs w:val="23"/>
        </w:rPr>
        <w:t xml:space="preserve"> </w:t>
      </w:r>
      <w:r w:rsidR="00777756" w:rsidRPr="613FB035">
        <w:rPr>
          <w:rFonts w:eastAsia="Times New Roman"/>
          <w:color w:val="000000" w:themeColor="text1"/>
          <w:sz w:val="23"/>
          <w:szCs w:val="23"/>
        </w:rPr>
        <w:t xml:space="preserve">removal of damaged trees and restoration of turf, </w:t>
      </w:r>
      <w:r w:rsidR="00F3572F" w:rsidRPr="613FB035">
        <w:rPr>
          <w:rFonts w:eastAsia="Times New Roman"/>
          <w:color w:val="000000" w:themeColor="text1"/>
          <w:sz w:val="23"/>
          <w:szCs w:val="23"/>
        </w:rPr>
        <w:t xml:space="preserve">will be the </w:t>
      </w:r>
      <w:r w:rsidR="0096159E" w:rsidRPr="613FB035">
        <w:rPr>
          <w:rFonts w:eastAsia="Times New Roman"/>
          <w:color w:val="000000" w:themeColor="text1"/>
          <w:sz w:val="23"/>
          <w:szCs w:val="23"/>
        </w:rPr>
        <w:t>responsibility of the Contractor.</w:t>
      </w:r>
      <w:r w:rsidR="6AEC3ACC" w:rsidRPr="613FB035">
        <w:rPr>
          <w:rFonts w:eastAsia="Times New Roman"/>
          <w:color w:val="000000" w:themeColor="text1"/>
          <w:sz w:val="23"/>
          <w:szCs w:val="23"/>
        </w:rPr>
        <w:t xml:space="preserve"> Trees and plants considered to be a hazard </w:t>
      </w:r>
      <w:r w:rsidR="57CC7B94" w:rsidRPr="613FB035">
        <w:rPr>
          <w:rFonts w:eastAsia="Times New Roman"/>
          <w:color w:val="000000" w:themeColor="text1"/>
          <w:sz w:val="23"/>
          <w:szCs w:val="23"/>
        </w:rPr>
        <w:t xml:space="preserve">by the Department </w:t>
      </w:r>
      <w:r w:rsidR="6AEC3ACC" w:rsidRPr="613FB035">
        <w:rPr>
          <w:rFonts w:eastAsia="Times New Roman"/>
          <w:color w:val="000000" w:themeColor="text1"/>
          <w:sz w:val="23"/>
          <w:szCs w:val="23"/>
        </w:rPr>
        <w:t xml:space="preserve">will be removed and </w:t>
      </w:r>
      <w:r w:rsidR="007D7AD2">
        <w:rPr>
          <w:rFonts w:eastAsia="Times New Roman"/>
          <w:color w:val="000000" w:themeColor="text1"/>
          <w:sz w:val="23"/>
          <w:szCs w:val="23"/>
        </w:rPr>
        <w:t xml:space="preserve">any safety issues identified at the discretion of the Department be </w:t>
      </w:r>
      <w:proofErr w:type="gramStart"/>
      <w:r w:rsidR="007D7AD2">
        <w:rPr>
          <w:rFonts w:eastAsia="Times New Roman"/>
          <w:color w:val="000000" w:themeColor="text1"/>
          <w:sz w:val="23"/>
          <w:szCs w:val="23"/>
        </w:rPr>
        <w:t>cured</w:t>
      </w:r>
      <w:r w:rsidR="6AEC3ACC" w:rsidRPr="613FB035">
        <w:rPr>
          <w:rFonts w:eastAsia="Times New Roman"/>
          <w:color w:val="000000" w:themeColor="text1"/>
          <w:sz w:val="23"/>
          <w:szCs w:val="23"/>
        </w:rPr>
        <w:t xml:space="preserve">  within</w:t>
      </w:r>
      <w:proofErr w:type="gramEnd"/>
      <w:r w:rsidR="6AEC3ACC" w:rsidRPr="613FB035">
        <w:rPr>
          <w:rFonts w:eastAsia="Times New Roman"/>
          <w:color w:val="000000" w:themeColor="text1"/>
          <w:sz w:val="23"/>
          <w:szCs w:val="23"/>
        </w:rPr>
        <w:t xml:space="preserve"> 24</w:t>
      </w:r>
      <w:r w:rsidR="006F3214" w:rsidRPr="613FB035">
        <w:rPr>
          <w:rFonts w:eastAsia="Times New Roman"/>
          <w:color w:val="000000" w:themeColor="text1"/>
          <w:sz w:val="23"/>
          <w:szCs w:val="23"/>
        </w:rPr>
        <w:t xml:space="preserve"> hours from the time the Contractor is notified.</w:t>
      </w:r>
      <w:r w:rsidRPr="613FB035">
        <w:rPr>
          <w:rFonts w:eastAsia="Times New Roman"/>
          <w:color w:val="000000" w:themeColor="text1"/>
          <w:sz w:val="23"/>
          <w:szCs w:val="23"/>
        </w:rPr>
        <w:t xml:space="preserve"> </w:t>
      </w:r>
    </w:p>
    <w:p w14:paraId="0E84B838" w14:textId="77777777" w:rsidR="00741111" w:rsidRPr="006A35D6" w:rsidRDefault="00741111" w:rsidP="00BA48CE">
      <w:pPr>
        <w:spacing w:before="173" w:line="265" w:lineRule="exact"/>
        <w:textAlignment w:val="baseline"/>
        <w:rPr>
          <w:rFonts w:eastAsia="Times New Roman"/>
          <w:strike/>
          <w:color w:val="000000"/>
          <w:sz w:val="23"/>
          <w:szCs w:val="23"/>
        </w:rPr>
      </w:pPr>
    </w:p>
    <w:p w14:paraId="07683629" w14:textId="4A5C032F" w:rsidR="006D793A" w:rsidRDefault="00793A7C">
      <w:pPr>
        <w:spacing w:before="3" w:line="265" w:lineRule="exact"/>
        <w:ind w:right="72"/>
        <w:textAlignment w:val="baseline"/>
        <w:rPr>
          <w:rFonts w:eastAsia="Times New Roman"/>
          <w:color w:val="000000"/>
          <w:sz w:val="23"/>
        </w:rPr>
      </w:pPr>
      <w:r>
        <w:rPr>
          <w:rFonts w:eastAsia="Times New Roman"/>
          <w:color w:val="000000"/>
          <w:sz w:val="23"/>
        </w:rPr>
        <w:t>Governor Declared Emergencies are incidents/events that prompt the Governor of Florida to declare a State of Emergency in response to the incident/event. Governor Declared Emergencies will most commonly be major hurricanes and other natural disasters</w:t>
      </w:r>
      <w:r w:rsidR="004D32CF">
        <w:rPr>
          <w:rFonts w:eastAsia="Times New Roman"/>
          <w:color w:val="000000"/>
          <w:sz w:val="23"/>
        </w:rPr>
        <w:t xml:space="preserve"> </w:t>
      </w:r>
      <w:r>
        <w:rPr>
          <w:rFonts w:eastAsia="Times New Roman"/>
          <w:color w:val="000000"/>
          <w:sz w:val="23"/>
        </w:rPr>
        <w:t>but can include smaller natural disasters/events/storms (Acts of God), collisions with structures and related components, and incidents/events resulting from human interactions.</w:t>
      </w:r>
    </w:p>
    <w:p w14:paraId="43F2886E" w14:textId="76E8BAA7" w:rsidR="006D793A" w:rsidRPr="00604A2E" w:rsidRDefault="00793A7C" w:rsidP="613FB035">
      <w:pPr>
        <w:spacing w:before="268" w:line="265" w:lineRule="exact"/>
        <w:ind w:right="72"/>
        <w:textAlignment w:val="baseline"/>
        <w:rPr>
          <w:rFonts w:eastAsia="Times New Roman"/>
          <w:color w:val="000000"/>
          <w:sz w:val="23"/>
          <w:szCs w:val="23"/>
        </w:rPr>
      </w:pPr>
      <w:r w:rsidRPr="7C902E5D">
        <w:rPr>
          <w:rFonts w:eastAsia="Times New Roman"/>
          <w:color w:val="000000" w:themeColor="text1"/>
          <w:sz w:val="23"/>
          <w:szCs w:val="23"/>
        </w:rPr>
        <w:t xml:space="preserve">For Governor Declared Emergencies, the Department will not hold the Contractor responsible for removing, replacing or staking plants overturned/uprooted as a result of the emergency event. The Contractor will be responsible for maintaining any replaced or re-staked plants. After a Governor Declared Emergency, identify plants that do not meet the </w:t>
      </w:r>
      <w:r w:rsidR="00C43406" w:rsidRPr="008C5489">
        <w:rPr>
          <w:sz w:val="23"/>
          <w:szCs w:val="23"/>
        </w:rPr>
        <w:t>desired Maintenance Condition, defined in Section 2.1</w:t>
      </w:r>
      <w:r w:rsidRPr="008C5489">
        <w:rPr>
          <w:rFonts w:eastAsia="Times New Roman"/>
          <w:sz w:val="23"/>
          <w:szCs w:val="23"/>
        </w:rPr>
        <w:t xml:space="preserve"> as a result of the Emergency Event. Develop a Restoration Plan detailing strategies and methods</w:t>
      </w:r>
      <w:r w:rsidR="00C43406" w:rsidRPr="008C5489">
        <w:rPr>
          <w:rFonts w:eastAsia="Times New Roman"/>
          <w:sz w:val="23"/>
          <w:szCs w:val="23"/>
        </w:rPr>
        <w:t xml:space="preserve"> </w:t>
      </w:r>
      <w:r w:rsidR="00C43406" w:rsidRPr="008C5489">
        <w:rPr>
          <w:sz w:val="23"/>
          <w:szCs w:val="23"/>
        </w:rPr>
        <w:t>to return plants to the desired Maintenance Condition</w:t>
      </w:r>
      <w:r w:rsidRPr="008C5489">
        <w:rPr>
          <w:rFonts w:eastAsia="Times New Roman"/>
          <w:sz w:val="23"/>
          <w:szCs w:val="23"/>
        </w:rPr>
        <w:t xml:space="preserve">. Submit </w:t>
      </w:r>
      <w:r w:rsidR="00C43406" w:rsidRPr="008C5489">
        <w:rPr>
          <w:rFonts w:eastAsia="Times New Roman"/>
          <w:sz w:val="23"/>
          <w:szCs w:val="23"/>
        </w:rPr>
        <w:t xml:space="preserve">a </w:t>
      </w:r>
      <w:r w:rsidRPr="008C5489">
        <w:rPr>
          <w:rFonts w:eastAsia="Times New Roman"/>
          <w:sz w:val="23"/>
          <w:szCs w:val="23"/>
        </w:rPr>
        <w:t>Plan</w:t>
      </w:r>
      <w:r w:rsidR="00C43406" w:rsidRPr="008C5489">
        <w:rPr>
          <w:rFonts w:eastAsia="Times New Roman"/>
          <w:sz w:val="23"/>
          <w:szCs w:val="23"/>
        </w:rPr>
        <w:t xml:space="preserve"> </w:t>
      </w:r>
      <w:r w:rsidR="00C43406" w:rsidRPr="008C5489">
        <w:rPr>
          <w:sz w:val="23"/>
          <w:szCs w:val="23"/>
        </w:rPr>
        <w:t xml:space="preserve">to the Department by the next monthly inspection or a date agreed to by </w:t>
      </w:r>
      <w:proofErr w:type="gramStart"/>
      <w:r w:rsidR="00C43406" w:rsidRPr="008C5489">
        <w:rPr>
          <w:sz w:val="23"/>
          <w:szCs w:val="23"/>
        </w:rPr>
        <w:t xml:space="preserve">the </w:t>
      </w:r>
      <w:r w:rsidRPr="008C5489">
        <w:rPr>
          <w:rFonts w:eastAsia="Times New Roman"/>
          <w:sz w:val="23"/>
          <w:szCs w:val="23"/>
        </w:rPr>
        <w:t xml:space="preserve"> Department</w:t>
      </w:r>
      <w:proofErr w:type="gramEnd"/>
      <w:r w:rsidRPr="008C5489">
        <w:rPr>
          <w:rFonts w:eastAsia="Times New Roman"/>
          <w:sz w:val="23"/>
          <w:szCs w:val="23"/>
        </w:rPr>
        <w:t xml:space="preserve"> for review and concurrence. Plant material that cannot meet the</w:t>
      </w:r>
      <w:r w:rsidR="00157E27" w:rsidRPr="008C5489">
        <w:rPr>
          <w:rFonts w:eastAsia="Times New Roman"/>
          <w:sz w:val="23"/>
          <w:szCs w:val="23"/>
        </w:rPr>
        <w:t xml:space="preserve"> requirements of </w:t>
      </w:r>
      <w:r w:rsidR="00157E27" w:rsidRPr="7C902E5D">
        <w:rPr>
          <w:rFonts w:eastAsia="Times New Roman"/>
          <w:color w:val="000000" w:themeColor="text1"/>
          <w:sz w:val="23"/>
          <w:szCs w:val="23"/>
        </w:rPr>
        <w:t>section 2 of this Scope</w:t>
      </w:r>
      <w:r w:rsidRPr="7C902E5D">
        <w:rPr>
          <w:rFonts w:eastAsia="Times New Roman"/>
          <w:color w:val="000000" w:themeColor="text1"/>
          <w:sz w:val="23"/>
          <w:szCs w:val="23"/>
        </w:rPr>
        <w:t xml:space="preserve"> due to permanent conditions/defects shall be identified separately in the next monthly inspection and submitted to the Department for review and concurrence. Mutually agreed upon plant material will be exempted from meeting the minimum </w:t>
      </w:r>
      <w:r w:rsidR="00793CC4" w:rsidRPr="7C902E5D">
        <w:rPr>
          <w:rFonts w:eastAsia="Times New Roman"/>
          <w:color w:val="000000" w:themeColor="text1"/>
          <w:sz w:val="23"/>
          <w:szCs w:val="23"/>
        </w:rPr>
        <w:t>desired Maintenance Condition</w:t>
      </w:r>
      <w:r w:rsidR="00082C5B">
        <w:rPr>
          <w:rFonts w:eastAsia="Times New Roman"/>
          <w:color w:val="000000" w:themeColor="text1"/>
          <w:sz w:val="23"/>
          <w:szCs w:val="23"/>
        </w:rPr>
        <w:t xml:space="preserve"> as defined in Section 2.1</w:t>
      </w:r>
      <w:r w:rsidR="000179FB" w:rsidRPr="7C902E5D">
        <w:rPr>
          <w:rFonts w:eastAsia="Times New Roman"/>
          <w:color w:val="000000" w:themeColor="text1"/>
          <w:sz w:val="23"/>
          <w:szCs w:val="23"/>
        </w:rPr>
        <w:t>.</w:t>
      </w:r>
    </w:p>
    <w:p w14:paraId="4A68AD04" w14:textId="42F57CDD" w:rsidR="006D793A" w:rsidRDefault="00793A7C">
      <w:pPr>
        <w:spacing w:before="532" w:line="531" w:lineRule="exact"/>
        <w:ind w:right="72"/>
        <w:textAlignment w:val="baseline"/>
        <w:rPr>
          <w:rFonts w:eastAsia="Times New Roman"/>
          <w:b/>
          <w:color w:val="000000"/>
          <w:sz w:val="23"/>
        </w:rPr>
      </w:pPr>
      <w:r>
        <w:rPr>
          <w:rFonts w:eastAsia="Times New Roman"/>
          <w:b/>
          <w:color w:val="000000"/>
          <w:sz w:val="23"/>
        </w:rPr>
        <w:t xml:space="preserve">2.0 </w:t>
      </w:r>
      <w:r w:rsidR="007D7AD2">
        <w:rPr>
          <w:rFonts w:eastAsia="Times New Roman"/>
          <w:b/>
          <w:color w:val="000000"/>
          <w:sz w:val="23"/>
        </w:rPr>
        <w:t xml:space="preserve">CONTRACTOR </w:t>
      </w:r>
      <w:r>
        <w:rPr>
          <w:rFonts w:eastAsia="Times New Roman"/>
          <w:b/>
          <w:color w:val="000000"/>
          <w:sz w:val="23"/>
        </w:rPr>
        <w:t xml:space="preserve">PERFORMANCE REQUIREMENTS AND MEASURES </w:t>
      </w:r>
      <w:r>
        <w:rPr>
          <w:rFonts w:eastAsia="Times New Roman"/>
          <w:b/>
          <w:color w:val="000000"/>
          <w:sz w:val="23"/>
        </w:rPr>
        <w:br/>
        <w:t>2.1 General Maintenance Performance Requirements</w:t>
      </w:r>
    </w:p>
    <w:p w14:paraId="2CC2501D" w14:textId="596EAED7" w:rsidR="006D793A" w:rsidRDefault="3BA61BF7" w:rsidP="613FB035">
      <w:pPr>
        <w:spacing w:before="266" w:line="265" w:lineRule="exact"/>
        <w:ind w:right="72"/>
        <w:textAlignment w:val="baseline"/>
        <w:rPr>
          <w:rFonts w:eastAsia="Times New Roman"/>
          <w:color w:val="000000"/>
          <w:sz w:val="23"/>
          <w:szCs w:val="23"/>
        </w:rPr>
      </w:pPr>
      <w:r w:rsidRPr="7C902E5D">
        <w:rPr>
          <w:rFonts w:eastAsia="Times New Roman"/>
          <w:color w:val="000000" w:themeColor="text1"/>
          <w:sz w:val="23"/>
          <w:szCs w:val="23"/>
        </w:rPr>
        <w:t>Keep all plants undamaged, free of pests and disease or any symptoms of any disease or pest infestation, properly hydrated and nourished, supported to grow and maintain form and general appearance in accordance</w:t>
      </w:r>
      <w:r w:rsidR="61B8569A" w:rsidRPr="00082C5B">
        <w:rPr>
          <w:rFonts w:eastAsia="Times New Roman"/>
          <w:color w:val="000000" w:themeColor="text1"/>
          <w:sz w:val="23"/>
          <w:szCs w:val="23"/>
        </w:rPr>
        <w:t xml:space="preserve"> with </w:t>
      </w:r>
      <w:r w:rsidR="41C38B20" w:rsidRPr="7C902E5D">
        <w:rPr>
          <w:rFonts w:eastAsia="Times New Roman"/>
          <w:color w:val="000000" w:themeColor="text1"/>
          <w:sz w:val="23"/>
          <w:szCs w:val="23"/>
        </w:rPr>
        <w:t>the</w:t>
      </w:r>
      <w:r w:rsidR="4E41E1A6" w:rsidRPr="7C902E5D">
        <w:rPr>
          <w:rFonts w:eastAsia="Times New Roman"/>
          <w:color w:val="000000" w:themeColor="text1"/>
          <w:sz w:val="23"/>
          <w:szCs w:val="23"/>
        </w:rPr>
        <w:t xml:space="preserve"> </w:t>
      </w:r>
      <w:r w:rsidR="559194F1" w:rsidRPr="7C902E5D">
        <w:rPr>
          <w:rFonts w:eastAsia="Times New Roman"/>
          <w:color w:val="000000" w:themeColor="text1"/>
          <w:sz w:val="23"/>
          <w:szCs w:val="23"/>
        </w:rPr>
        <w:t>Contract</w:t>
      </w:r>
      <w:r w:rsidR="006C0AE3">
        <w:rPr>
          <w:rFonts w:eastAsia="Times New Roman"/>
          <w:color w:val="000000" w:themeColor="text1"/>
          <w:sz w:val="23"/>
          <w:szCs w:val="23"/>
        </w:rPr>
        <w:t xml:space="preserve">.  Palms and Trees shall </w:t>
      </w:r>
      <w:r w:rsidR="002D23BB">
        <w:rPr>
          <w:rFonts w:eastAsia="Times New Roman"/>
          <w:color w:val="000000" w:themeColor="text1"/>
          <w:sz w:val="23"/>
          <w:szCs w:val="23"/>
        </w:rPr>
        <w:t xml:space="preserve">meet </w:t>
      </w:r>
      <w:r w:rsidR="1C0B5DAB" w:rsidRPr="7C902E5D">
        <w:rPr>
          <w:rFonts w:eastAsia="Times New Roman"/>
          <w:color w:val="000000" w:themeColor="text1"/>
          <w:sz w:val="23"/>
          <w:szCs w:val="23"/>
        </w:rPr>
        <w:t>a minimum rating of three (3) per</w:t>
      </w:r>
      <w:r w:rsidR="559194F1" w:rsidRPr="7C902E5D">
        <w:rPr>
          <w:rFonts w:eastAsia="Times New Roman"/>
          <w:color w:val="000000" w:themeColor="text1"/>
          <w:sz w:val="23"/>
          <w:szCs w:val="23"/>
        </w:rPr>
        <w:t xml:space="preserve"> the </w:t>
      </w:r>
      <w:r w:rsidR="4E41E1A6" w:rsidRPr="7C902E5D">
        <w:rPr>
          <w:rFonts w:eastAsia="Times New Roman"/>
          <w:color w:val="000000" w:themeColor="text1"/>
          <w:sz w:val="23"/>
          <w:szCs w:val="23"/>
        </w:rPr>
        <w:t xml:space="preserve">Visual Health Assessments and </w:t>
      </w:r>
      <w:r w:rsidR="6C7F2242" w:rsidRPr="7C902E5D">
        <w:rPr>
          <w:rFonts w:eastAsia="Times New Roman"/>
          <w:color w:val="000000" w:themeColor="text1"/>
          <w:sz w:val="23"/>
          <w:szCs w:val="23"/>
        </w:rPr>
        <w:t>recommendations in</w:t>
      </w:r>
      <w:r w:rsidR="2577B4A6" w:rsidRPr="7C902E5D">
        <w:rPr>
          <w:rFonts w:eastAsia="Times New Roman"/>
          <w:color w:val="000000" w:themeColor="text1"/>
          <w:sz w:val="23"/>
          <w:szCs w:val="23"/>
        </w:rPr>
        <w:t xml:space="preserve"> Appendix B of</w:t>
      </w:r>
      <w:r w:rsidR="6C7F2242" w:rsidRPr="7C902E5D">
        <w:rPr>
          <w:rFonts w:eastAsia="Times New Roman"/>
          <w:color w:val="000000" w:themeColor="text1"/>
          <w:sz w:val="23"/>
          <w:szCs w:val="23"/>
        </w:rPr>
        <w:t xml:space="preserve"> </w:t>
      </w:r>
      <w:r w:rsidR="2AF9F1AE" w:rsidRPr="7C902E5D">
        <w:rPr>
          <w:rFonts w:eastAsia="Times New Roman"/>
          <w:color w:val="000000" w:themeColor="text1"/>
          <w:sz w:val="23"/>
          <w:szCs w:val="23"/>
        </w:rPr>
        <w:t>A Guide for Tree and Palm Maintenance Along Florida Roadsides</w:t>
      </w:r>
      <w:r w:rsidR="2577B4A6" w:rsidRPr="7C902E5D">
        <w:rPr>
          <w:rFonts w:eastAsia="Times New Roman"/>
          <w:color w:val="000000" w:themeColor="text1"/>
          <w:sz w:val="23"/>
          <w:szCs w:val="23"/>
        </w:rPr>
        <w:t xml:space="preserve"> ref</w:t>
      </w:r>
      <w:r w:rsidR="0B36A717" w:rsidRPr="7C902E5D">
        <w:rPr>
          <w:rFonts w:eastAsia="Times New Roman"/>
          <w:color w:val="000000" w:themeColor="text1"/>
          <w:sz w:val="23"/>
          <w:szCs w:val="23"/>
        </w:rPr>
        <w:t>erred to herein and hereafter as ‘</w:t>
      </w:r>
      <w:r w:rsidR="2D85FA6B" w:rsidRPr="7C902E5D">
        <w:rPr>
          <w:rFonts w:eastAsia="Times New Roman"/>
          <w:color w:val="000000" w:themeColor="text1"/>
          <w:sz w:val="23"/>
          <w:szCs w:val="23"/>
        </w:rPr>
        <w:t>desired Maintenance Condition</w:t>
      </w:r>
      <w:r w:rsidR="0B36A717" w:rsidRPr="7C902E5D">
        <w:rPr>
          <w:rFonts w:eastAsia="Times New Roman"/>
          <w:color w:val="000000" w:themeColor="text1"/>
          <w:sz w:val="23"/>
          <w:szCs w:val="23"/>
        </w:rPr>
        <w:t>’</w:t>
      </w:r>
      <w:r w:rsidR="00082C5B">
        <w:rPr>
          <w:rFonts w:eastAsia="Times New Roman"/>
          <w:color w:val="000000" w:themeColor="text1"/>
          <w:sz w:val="23"/>
          <w:szCs w:val="23"/>
        </w:rPr>
        <w:t>.</w:t>
      </w:r>
      <w:r w:rsidR="6D91B090" w:rsidRPr="7C902E5D">
        <w:rPr>
          <w:rFonts w:eastAsia="Times New Roman"/>
          <w:strike/>
          <w:color w:val="000000" w:themeColor="text1"/>
          <w:sz w:val="23"/>
          <w:szCs w:val="23"/>
        </w:rPr>
        <w:t xml:space="preserve"> </w:t>
      </w:r>
      <w:r w:rsidR="6F0CC384" w:rsidRPr="7C902E5D">
        <w:rPr>
          <w:rFonts w:eastAsia="Times New Roman"/>
          <w:strike/>
          <w:color w:val="000000" w:themeColor="text1"/>
          <w:sz w:val="23"/>
          <w:szCs w:val="23"/>
        </w:rPr>
        <w:t xml:space="preserve"> </w:t>
      </w:r>
    </w:p>
    <w:p w14:paraId="35884453" w14:textId="594D8131" w:rsidR="006D793A" w:rsidRPr="008649B3" w:rsidRDefault="00793A7C">
      <w:pPr>
        <w:spacing w:before="275" w:line="265" w:lineRule="exact"/>
        <w:ind w:right="72"/>
        <w:textAlignment w:val="baseline"/>
        <w:rPr>
          <w:rFonts w:eastAsia="Times New Roman"/>
          <w:color w:val="000000"/>
          <w:sz w:val="23"/>
        </w:rPr>
      </w:pPr>
      <w:r w:rsidRPr="4E3DC44F">
        <w:rPr>
          <w:rFonts w:eastAsia="Times New Roman"/>
          <w:color w:val="000000" w:themeColor="text1"/>
          <w:sz w:val="23"/>
          <w:szCs w:val="23"/>
        </w:rPr>
        <w:lastRenderedPageBreak/>
        <w:t xml:space="preserve">Keep all plants pruned to conform to design intent per the provided maintenance plan from the RLA of record, ensure structural safety, retain aesthetics, maintain plant health, clear visibility of signs, traffic signals, safe sight distance at intersections and driveways, safe and operational horizontal and vertical clearance from roadways, sidewalks, utilities, light poles, ITS devices, traffic control signals and devices, toll equipment and facilities, mechanical equipment, fences, walls and drainage structures, and to provide unobstructed access. Pruning shall conform to ANSI A300 Part 1 Standards and the companion publication by the International Society of Arboriculture Best Management Practices: Tree Pruning (most recent edition). </w:t>
      </w:r>
      <w:r w:rsidRPr="008649B3">
        <w:rPr>
          <w:rFonts w:eastAsia="Times New Roman"/>
          <w:color w:val="000000"/>
          <w:sz w:val="23"/>
        </w:rPr>
        <w:t>Pruning shall be performed by or under the direct on-site supervision of an International Society of Arboriculture (ISA) Certified Arborist.</w:t>
      </w:r>
    </w:p>
    <w:p w14:paraId="6AB148B9" w14:textId="0D621DA1" w:rsidR="00E83A6B" w:rsidRDefault="005F3525" w:rsidP="006277BC">
      <w:pPr>
        <w:spacing w:before="268" w:line="265" w:lineRule="exact"/>
        <w:ind w:right="72"/>
        <w:textAlignment w:val="baseline"/>
        <w:rPr>
          <w:rFonts w:eastAsia="Times New Roman"/>
          <w:color w:val="000000"/>
          <w:sz w:val="23"/>
        </w:rPr>
      </w:pPr>
      <w:r>
        <w:rPr>
          <w:rFonts w:eastAsia="Times New Roman"/>
          <w:color w:val="000000"/>
          <w:sz w:val="23"/>
        </w:rPr>
        <w:t>When the site includes coconut palms, t</w:t>
      </w:r>
      <w:r w:rsidR="00793A7C">
        <w:rPr>
          <w:rFonts w:eastAsia="Times New Roman"/>
          <w:color w:val="000000"/>
          <w:sz w:val="23"/>
        </w:rPr>
        <w:t>rim coconut palms to ensure coconut fruits do not exceed 4 inches in length.</w:t>
      </w:r>
    </w:p>
    <w:p w14:paraId="36BA8207" w14:textId="3356EBC1" w:rsidR="001701F4" w:rsidRDefault="3BA61BF7" w:rsidP="001701F4">
      <w:pPr>
        <w:spacing w:before="268" w:line="265" w:lineRule="exact"/>
        <w:ind w:right="72"/>
        <w:textAlignment w:val="baseline"/>
        <w:rPr>
          <w:rFonts w:eastAsia="Times New Roman"/>
          <w:color w:val="000000" w:themeColor="text1"/>
          <w:sz w:val="23"/>
          <w:szCs w:val="23"/>
        </w:rPr>
      </w:pPr>
      <w:r w:rsidRPr="389D13A8">
        <w:rPr>
          <w:rFonts w:eastAsia="Times New Roman"/>
          <w:color w:val="000000" w:themeColor="text1"/>
          <w:sz w:val="23"/>
          <w:szCs w:val="23"/>
        </w:rPr>
        <w:t xml:space="preserve">Keep the individual plant, mulch rings, and planting beds free of litter, debris, excess material and undesirable vegetation (weed whipping and/or weed eating will not be accepted as weed control). All weeds greater than 12 inches in height must be removed through manual methods unless otherwise directed by the Engineer. All pesticide and herbicide applications shall be completed in accordance with Section 580-33, Chemical Vegetation Control. Keep individual plant locations, mulch rings, and landscape bed edges correctly located and trimmed. </w:t>
      </w:r>
      <w:r w:rsidR="074B517B" w:rsidRPr="389D13A8">
        <w:rPr>
          <w:rFonts w:eastAsia="Times New Roman"/>
          <w:color w:val="000000" w:themeColor="text1"/>
          <w:sz w:val="23"/>
          <w:szCs w:val="23"/>
        </w:rPr>
        <w:t xml:space="preserve">Mulch each site annually </w:t>
      </w:r>
      <w:r w:rsidR="65D3C925" w:rsidRPr="389D13A8">
        <w:rPr>
          <w:rFonts w:eastAsia="Times New Roman"/>
          <w:color w:val="000000" w:themeColor="text1"/>
          <w:sz w:val="23"/>
          <w:szCs w:val="23"/>
        </w:rPr>
        <w:t xml:space="preserve">to achieve </w:t>
      </w:r>
      <w:r w:rsidR="2455A2C2" w:rsidRPr="389D13A8">
        <w:rPr>
          <w:rFonts w:eastAsia="Times New Roman"/>
          <w:color w:val="000000" w:themeColor="text1"/>
          <w:sz w:val="23"/>
          <w:szCs w:val="23"/>
        </w:rPr>
        <w:t xml:space="preserve">minimum </w:t>
      </w:r>
      <w:r w:rsidR="65D3C925" w:rsidRPr="389D13A8">
        <w:rPr>
          <w:rFonts w:eastAsia="Times New Roman"/>
          <w:color w:val="000000" w:themeColor="text1"/>
          <w:sz w:val="23"/>
          <w:szCs w:val="23"/>
        </w:rPr>
        <w:t xml:space="preserve">4” thick layer of mulch on </w:t>
      </w:r>
      <w:r w:rsidR="074B517B" w:rsidRPr="389D13A8">
        <w:rPr>
          <w:rFonts w:eastAsia="Times New Roman"/>
          <w:color w:val="000000" w:themeColor="text1"/>
          <w:sz w:val="23"/>
          <w:szCs w:val="23"/>
        </w:rPr>
        <w:t xml:space="preserve">a schedule acceptable to the Department.  </w:t>
      </w:r>
    </w:p>
    <w:p w14:paraId="180B07A4" w14:textId="4750CE98" w:rsidR="006D793A" w:rsidRDefault="001956E3" w:rsidP="001701F4">
      <w:pPr>
        <w:spacing w:before="240" w:line="265" w:lineRule="exact"/>
        <w:ind w:right="72"/>
        <w:textAlignment w:val="baseline"/>
        <w:rPr>
          <w:rFonts w:eastAsia="Times New Roman"/>
          <w:color w:val="000000"/>
          <w:sz w:val="23"/>
        </w:rPr>
      </w:pPr>
      <w:r>
        <w:rPr>
          <w:rFonts w:eastAsia="Times New Roman"/>
          <w:color w:val="000000"/>
          <w:sz w:val="23"/>
        </w:rPr>
        <w:t>At no additional cost to the Department, b</w:t>
      </w:r>
      <w:r w:rsidR="00793A7C">
        <w:rPr>
          <w:rFonts w:eastAsia="Times New Roman"/>
          <w:color w:val="000000"/>
          <w:sz w:val="23"/>
        </w:rPr>
        <w:t xml:space="preserve">ring all landscape beds, mulch rings, and individual plant locations up to the required level of maintenance within the </w:t>
      </w:r>
      <w:r w:rsidR="00793A7C" w:rsidRPr="00F66B2C">
        <w:rPr>
          <w:rFonts w:eastAsia="Times New Roman"/>
          <w:color w:val="000000"/>
          <w:sz w:val="23"/>
        </w:rPr>
        <w:t>first</w:t>
      </w:r>
      <w:r w:rsidR="00793A7C">
        <w:rPr>
          <w:rFonts w:eastAsia="Times New Roman"/>
          <w:color w:val="000000"/>
          <w:sz w:val="23"/>
        </w:rPr>
        <w:t xml:space="preserve"> </w:t>
      </w:r>
      <w:r w:rsidR="00F66B2C" w:rsidRPr="00F66B2C">
        <w:rPr>
          <w:rFonts w:eastAsia="Times New Roman"/>
          <w:color w:val="000000"/>
          <w:sz w:val="23"/>
          <w:highlight w:val="yellow"/>
        </w:rPr>
        <w:t>XX</w:t>
      </w:r>
      <w:r w:rsidR="00793A7C" w:rsidRPr="00772EAA">
        <w:rPr>
          <w:rFonts w:eastAsia="Times New Roman"/>
          <w:color w:val="000000"/>
          <w:sz w:val="23"/>
        </w:rPr>
        <w:t xml:space="preserve"> days </w:t>
      </w:r>
      <w:r w:rsidR="00793A7C">
        <w:rPr>
          <w:rFonts w:eastAsia="Times New Roman"/>
          <w:color w:val="000000"/>
          <w:sz w:val="23"/>
        </w:rPr>
        <w:t>of the contract start date.</w:t>
      </w:r>
    </w:p>
    <w:p w14:paraId="7A30CF47" w14:textId="52B0D608" w:rsidR="006D793A" w:rsidRDefault="00793A7C">
      <w:pPr>
        <w:spacing w:before="267" w:line="265" w:lineRule="exact"/>
        <w:ind w:right="72"/>
        <w:jc w:val="both"/>
        <w:textAlignment w:val="baseline"/>
        <w:rPr>
          <w:rFonts w:eastAsia="Times New Roman"/>
          <w:color w:val="000000"/>
          <w:sz w:val="23"/>
        </w:rPr>
      </w:pPr>
      <w:r>
        <w:rPr>
          <w:rFonts w:eastAsia="Times New Roman"/>
          <w:color w:val="000000"/>
          <w:sz w:val="23"/>
        </w:rPr>
        <w:t>Operate</w:t>
      </w:r>
      <w:r w:rsidR="001A1398">
        <w:rPr>
          <w:rFonts w:eastAsia="Times New Roman"/>
          <w:color w:val="000000"/>
          <w:sz w:val="23"/>
        </w:rPr>
        <w:t xml:space="preserve"> when applicable</w:t>
      </w:r>
      <w:r>
        <w:rPr>
          <w:rFonts w:eastAsia="Times New Roman"/>
          <w:color w:val="000000"/>
          <w:sz w:val="23"/>
        </w:rPr>
        <w:t xml:space="preserve"> and maintain any new or existing irrigation system associated with the landscape site at an operational level of 100% during the life of the contract. Adjust sprinkler heads as necessary to ensure that spray patterns and durations have the desired coverage of the planting area and do not overspray onto roadways, sidewalks, and private property.</w:t>
      </w:r>
    </w:p>
    <w:p w14:paraId="3D8CD98B" w14:textId="1A2A9924" w:rsidR="006D793A" w:rsidRDefault="009A33CC">
      <w:pPr>
        <w:spacing w:before="263" w:line="265" w:lineRule="exact"/>
        <w:ind w:right="792"/>
        <w:textAlignment w:val="baseline"/>
        <w:rPr>
          <w:rFonts w:eastAsia="Times New Roman"/>
          <w:color w:val="000000"/>
          <w:sz w:val="23"/>
        </w:rPr>
      </w:pPr>
      <w:r>
        <w:rPr>
          <w:rFonts w:eastAsia="Times New Roman"/>
          <w:color w:val="000000"/>
          <w:sz w:val="23"/>
        </w:rPr>
        <w:t xml:space="preserve">Maintain staking and guying until plants are fully established.  </w:t>
      </w:r>
      <w:r w:rsidR="00793A7C">
        <w:rPr>
          <w:rFonts w:eastAsia="Times New Roman"/>
          <w:color w:val="000000"/>
          <w:sz w:val="23"/>
        </w:rPr>
        <w:t xml:space="preserve">Remove staking and guying from all fully established plants unless otherwise directed by </w:t>
      </w:r>
      <w:r>
        <w:rPr>
          <w:rFonts w:eastAsia="Times New Roman"/>
          <w:color w:val="000000"/>
          <w:sz w:val="23"/>
        </w:rPr>
        <w:t>the</w:t>
      </w:r>
      <w:r w:rsidR="00F66B2C">
        <w:rPr>
          <w:rFonts w:eastAsia="Times New Roman"/>
          <w:color w:val="000000"/>
          <w:sz w:val="23"/>
        </w:rPr>
        <w:t xml:space="preserve"> </w:t>
      </w:r>
      <w:r>
        <w:rPr>
          <w:rFonts w:eastAsia="Times New Roman"/>
          <w:color w:val="000000"/>
          <w:sz w:val="23"/>
        </w:rPr>
        <w:t>Department</w:t>
      </w:r>
      <w:r w:rsidR="00793A7C">
        <w:rPr>
          <w:rFonts w:eastAsia="Times New Roman"/>
          <w:color w:val="000000"/>
          <w:sz w:val="23"/>
        </w:rPr>
        <w:t>.</w:t>
      </w:r>
    </w:p>
    <w:p w14:paraId="5F8281FC" w14:textId="74F5E6AA" w:rsidR="006D793A" w:rsidRDefault="006D793A" w:rsidP="613FB035">
      <w:pPr>
        <w:spacing w:before="268" w:after="471" w:line="265" w:lineRule="exact"/>
        <w:ind w:right="72"/>
        <w:textAlignment w:val="baseline"/>
        <w:rPr>
          <w:rFonts w:eastAsia="Times New Roman"/>
          <w:strike/>
          <w:color w:val="000000"/>
          <w:sz w:val="23"/>
          <w:szCs w:val="23"/>
        </w:rPr>
      </w:pPr>
    </w:p>
    <w:p w14:paraId="189EF8AD" w14:textId="25B6D480" w:rsidR="000E44F0" w:rsidRDefault="000E44F0" w:rsidP="613FB035">
      <w:pPr>
        <w:spacing w:before="268" w:after="471" w:line="265" w:lineRule="exact"/>
        <w:ind w:right="72"/>
        <w:textAlignment w:val="baseline"/>
        <w:rPr>
          <w:rFonts w:eastAsia="Times New Roman"/>
          <w:strike/>
          <w:color w:val="000000"/>
          <w:sz w:val="23"/>
          <w:szCs w:val="23"/>
        </w:rPr>
      </w:pPr>
    </w:p>
    <w:p w14:paraId="7202E932" w14:textId="74B913EE" w:rsidR="000E44F0" w:rsidRDefault="000E44F0" w:rsidP="613FB035">
      <w:pPr>
        <w:spacing w:before="268" w:after="471" w:line="265" w:lineRule="exact"/>
        <w:ind w:right="72"/>
        <w:textAlignment w:val="baseline"/>
        <w:rPr>
          <w:rFonts w:eastAsia="Times New Roman"/>
          <w:strike/>
          <w:color w:val="000000"/>
          <w:sz w:val="23"/>
          <w:szCs w:val="23"/>
        </w:rPr>
      </w:pPr>
    </w:p>
    <w:p w14:paraId="7B3E7988" w14:textId="77777777" w:rsidR="000E44F0" w:rsidRPr="000D3FED" w:rsidRDefault="000E44F0" w:rsidP="613FB035">
      <w:pPr>
        <w:spacing w:before="268" w:after="471" w:line="265" w:lineRule="exact"/>
        <w:ind w:right="72"/>
        <w:textAlignment w:val="baseline"/>
        <w:rPr>
          <w:rFonts w:eastAsia="Times New Roman"/>
          <w:strike/>
          <w:color w:val="000000"/>
          <w:sz w:val="23"/>
          <w:szCs w:val="23"/>
        </w:rPr>
      </w:pPr>
    </w:p>
    <w:tbl>
      <w:tblPr>
        <w:tblW w:w="8943" w:type="dxa"/>
        <w:tblInd w:w="28" w:type="dxa"/>
        <w:tblLayout w:type="fixed"/>
        <w:tblCellMar>
          <w:left w:w="0" w:type="dxa"/>
          <w:right w:w="0" w:type="dxa"/>
        </w:tblCellMar>
        <w:tblLook w:val="04A0" w:firstRow="1" w:lastRow="0" w:firstColumn="1" w:lastColumn="0" w:noHBand="0" w:noVBand="1"/>
      </w:tblPr>
      <w:tblGrid>
        <w:gridCol w:w="3010"/>
        <w:gridCol w:w="3000"/>
        <w:gridCol w:w="2933"/>
      </w:tblGrid>
      <w:tr w:rsidR="006D793A" w14:paraId="187AB75E" w14:textId="77777777" w:rsidTr="00234FC0">
        <w:trPr>
          <w:trHeight w:hRule="exact" w:val="451"/>
        </w:trPr>
        <w:tc>
          <w:tcPr>
            <w:tcW w:w="8943" w:type="dxa"/>
            <w:gridSpan w:val="3"/>
            <w:tcBorders>
              <w:top w:val="double" w:sz="4" w:space="0" w:color="000000" w:themeColor="text1"/>
              <w:left w:val="double" w:sz="4" w:space="0" w:color="000000" w:themeColor="text1"/>
              <w:bottom w:val="double" w:sz="4" w:space="0" w:color="000000" w:themeColor="text1"/>
              <w:right w:val="double" w:sz="4" w:space="0" w:color="000000" w:themeColor="text1"/>
            </w:tcBorders>
            <w:vAlign w:val="center"/>
          </w:tcPr>
          <w:p w14:paraId="2CC18E3E" w14:textId="77777777" w:rsidR="006D793A" w:rsidRDefault="00793A7C">
            <w:pPr>
              <w:spacing w:before="146" w:line="291" w:lineRule="exact"/>
              <w:ind w:right="2836"/>
              <w:jc w:val="right"/>
              <w:textAlignment w:val="baseline"/>
              <w:rPr>
                <w:rFonts w:eastAsia="Times New Roman"/>
                <w:b/>
                <w:color w:val="000000"/>
                <w:sz w:val="23"/>
              </w:rPr>
            </w:pPr>
            <w:r>
              <w:rPr>
                <w:rFonts w:eastAsia="Times New Roman"/>
                <w:b/>
                <w:color w:val="000000"/>
                <w:sz w:val="23"/>
              </w:rPr>
              <w:t>Performance Criteria Table 2.1</w:t>
            </w:r>
          </w:p>
        </w:tc>
      </w:tr>
      <w:tr w:rsidR="006D793A" w14:paraId="24E5FF4F" w14:textId="77777777" w:rsidTr="00234FC0">
        <w:trPr>
          <w:trHeight w:hRule="exact" w:val="1643"/>
        </w:trPr>
        <w:tc>
          <w:tcPr>
            <w:tcW w:w="8943" w:type="dxa"/>
            <w:gridSpan w:val="3"/>
            <w:tcBorders>
              <w:top w:val="double" w:sz="4" w:space="0" w:color="000000" w:themeColor="text1"/>
              <w:left w:val="double" w:sz="4" w:space="0" w:color="000000" w:themeColor="text1"/>
              <w:bottom w:val="single" w:sz="12" w:space="0" w:color="000000" w:themeColor="text1"/>
              <w:right w:val="double" w:sz="4" w:space="0" w:color="000000" w:themeColor="text1"/>
            </w:tcBorders>
          </w:tcPr>
          <w:p w14:paraId="36D958A2" w14:textId="77777777" w:rsidR="006D793A" w:rsidRDefault="00793A7C">
            <w:pPr>
              <w:spacing w:before="178" w:line="292" w:lineRule="exact"/>
              <w:ind w:right="2476"/>
              <w:jc w:val="right"/>
              <w:textAlignment w:val="baseline"/>
              <w:rPr>
                <w:rFonts w:eastAsia="Times New Roman"/>
                <w:b/>
                <w:color w:val="000000"/>
                <w:sz w:val="23"/>
              </w:rPr>
            </w:pPr>
            <w:r>
              <w:rPr>
                <w:rFonts w:eastAsia="Times New Roman"/>
                <w:b/>
                <w:color w:val="000000"/>
                <w:sz w:val="23"/>
              </w:rPr>
              <w:t>PERFORMANCE CRITERIA NOTES:</w:t>
            </w:r>
          </w:p>
          <w:p w14:paraId="4B29FD44" w14:textId="356E8063" w:rsidR="006D793A" w:rsidRDefault="009A33CC">
            <w:pPr>
              <w:spacing w:before="237" w:after="298" w:line="265" w:lineRule="exact"/>
              <w:jc w:val="center"/>
              <w:textAlignment w:val="baseline"/>
              <w:rPr>
                <w:rFonts w:eastAsia="Times New Roman"/>
                <w:color w:val="000000"/>
                <w:sz w:val="23"/>
              </w:rPr>
            </w:pPr>
            <w:r>
              <w:rPr>
                <w:rFonts w:eastAsia="Times New Roman"/>
                <w:color w:val="000000"/>
                <w:sz w:val="23"/>
              </w:rPr>
              <w:t>T</w:t>
            </w:r>
            <w:r w:rsidR="00793A7C">
              <w:rPr>
                <w:rFonts w:eastAsia="Times New Roman"/>
                <w:color w:val="000000"/>
                <w:sz w:val="23"/>
              </w:rPr>
              <w:t xml:space="preserve">he District Maintenance </w:t>
            </w:r>
            <w:r w:rsidR="00793A7C">
              <w:rPr>
                <w:rFonts w:eastAsia="Times New Roman"/>
                <w:color w:val="000000"/>
                <w:sz w:val="23"/>
              </w:rPr>
              <w:br/>
              <w:t xml:space="preserve">Engineer/Administrator may grant a time extension for unusual circumstances if the extension </w:t>
            </w:r>
            <w:r w:rsidR="00793A7C">
              <w:rPr>
                <w:rFonts w:eastAsia="Times New Roman"/>
                <w:color w:val="000000"/>
                <w:sz w:val="23"/>
              </w:rPr>
              <w:br/>
              <w:t>is requested during the original time period allowed.</w:t>
            </w:r>
          </w:p>
        </w:tc>
      </w:tr>
      <w:tr w:rsidR="000D70EF" w14:paraId="1F498900" w14:textId="77777777" w:rsidTr="00234FC0">
        <w:trPr>
          <w:trHeight w:hRule="exact" w:val="923"/>
        </w:trPr>
        <w:tc>
          <w:tcPr>
            <w:tcW w:w="3010" w:type="dxa"/>
            <w:tcBorders>
              <w:top w:val="single" w:sz="12" w:space="0" w:color="000000" w:themeColor="text1"/>
              <w:left w:val="double" w:sz="4" w:space="0" w:color="000000" w:themeColor="text1"/>
              <w:bottom w:val="single" w:sz="12" w:space="0" w:color="000000" w:themeColor="text1"/>
              <w:right w:val="single" w:sz="6" w:space="0" w:color="000000" w:themeColor="text1"/>
            </w:tcBorders>
          </w:tcPr>
          <w:p w14:paraId="268038DE" w14:textId="0832ED23" w:rsidR="000D70EF" w:rsidRDefault="000D70EF" w:rsidP="001E1963">
            <w:pPr>
              <w:spacing w:before="240" w:after="54"/>
              <w:jc w:val="center"/>
              <w:textAlignment w:val="baseline"/>
              <w:rPr>
                <w:rFonts w:eastAsia="Times New Roman"/>
                <w:b/>
                <w:color w:val="000000"/>
                <w:sz w:val="23"/>
              </w:rPr>
            </w:pPr>
            <w:r>
              <w:rPr>
                <w:rFonts w:eastAsia="Times New Roman"/>
                <w:b/>
                <w:color w:val="000000"/>
                <w:sz w:val="23"/>
              </w:rPr>
              <w:t xml:space="preserve">Non-Performance </w:t>
            </w:r>
            <w:r>
              <w:rPr>
                <w:rFonts w:eastAsia="Times New Roman"/>
                <w:b/>
                <w:color w:val="000000"/>
                <w:sz w:val="23"/>
              </w:rPr>
              <w:br/>
              <w:t>Identification</w:t>
            </w:r>
          </w:p>
        </w:tc>
        <w:tc>
          <w:tcPr>
            <w:tcW w:w="3000" w:type="dxa"/>
            <w:tcBorders>
              <w:top w:val="single" w:sz="12" w:space="0" w:color="000000" w:themeColor="text1"/>
              <w:left w:val="single" w:sz="6" w:space="0" w:color="000000" w:themeColor="text1"/>
              <w:bottom w:val="single" w:sz="12" w:space="0" w:color="000000" w:themeColor="text1"/>
              <w:right w:val="single" w:sz="2" w:space="0" w:color="000000" w:themeColor="text1"/>
            </w:tcBorders>
          </w:tcPr>
          <w:p w14:paraId="201254D9" w14:textId="79430866" w:rsidR="000D70EF" w:rsidRDefault="000D70EF" w:rsidP="001E1963">
            <w:pPr>
              <w:spacing w:before="240" w:after="56"/>
              <w:ind w:right="259"/>
              <w:jc w:val="right"/>
              <w:textAlignment w:val="baseline"/>
              <w:rPr>
                <w:rFonts w:eastAsia="Times New Roman"/>
                <w:b/>
                <w:color w:val="000000"/>
                <w:sz w:val="23"/>
              </w:rPr>
            </w:pPr>
            <w:r>
              <w:rPr>
                <w:rFonts w:eastAsia="Times New Roman"/>
                <w:b/>
                <w:color w:val="000000"/>
                <w:sz w:val="23"/>
              </w:rPr>
              <w:t>Time Allowed/Criteria</w:t>
            </w:r>
          </w:p>
        </w:tc>
        <w:tc>
          <w:tcPr>
            <w:tcW w:w="2933" w:type="dxa"/>
            <w:tcBorders>
              <w:top w:val="single" w:sz="12" w:space="0" w:color="000000" w:themeColor="text1"/>
              <w:left w:val="single" w:sz="2" w:space="0" w:color="000000" w:themeColor="text1"/>
              <w:bottom w:val="single" w:sz="12" w:space="0" w:color="000000" w:themeColor="text1"/>
              <w:right w:val="double" w:sz="4" w:space="0" w:color="000000" w:themeColor="text1"/>
            </w:tcBorders>
          </w:tcPr>
          <w:p w14:paraId="1491251D" w14:textId="2D97BCCD" w:rsidR="000D70EF" w:rsidRDefault="001E1963" w:rsidP="001E1963">
            <w:pPr>
              <w:spacing w:before="240"/>
              <w:ind w:right="720"/>
              <w:jc w:val="right"/>
              <w:textAlignment w:val="baseline"/>
              <w:rPr>
                <w:rFonts w:ascii="Verdana" w:eastAsia="Verdana" w:hAnsi="Verdana"/>
                <w:b/>
                <w:color w:val="000000"/>
                <w:sz w:val="18"/>
              </w:rPr>
            </w:pPr>
            <w:r>
              <w:rPr>
                <w:rFonts w:eastAsia="Times New Roman"/>
                <w:b/>
                <w:color w:val="000000"/>
                <w:sz w:val="23"/>
              </w:rPr>
              <w:t>Deduction in Compensation</w:t>
            </w:r>
          </w:p>
        </w:tc>
      </w:tr>
      <w:tr w:rsidR="006D793A" w14:paraId="4B062E30" w14:textId="77777777" w:rsidTr="00234FC0">
        <w:trPr>
          <w:trHeight w:hRule="exact" w:val="1472"/>
        </w:trPr>
        <w:tc>
          <w:tcPr>
            <w:tcW w:w="3010" w:type="dxa"/>
            <w:tcBorders>
              <w:top w:val="single" w:sz="12" w:space="0" w:color="000000" w:themeColor="text1"/>
              <w:left w:val="double" w:sz="4" w:space="0" w:color="000000" w:themeColor="text1"/>
              <w:bottom w:val="single" w:sz="5" w:space="0" w:color="000000" w:themeColor="text1"/>
              <w:right w:val="single" w:sz="6" w:space="0" w:color="000000" w:themeColor="text1"/>
            </w:tcBorders>
          </w:tcPr>
          <w:p w14:paraId="63199911" w14:textId="68FEE8A7" w:rsidR="006D793A" w:rsidRDefault="00793A7C" w:rsidP="00403E1A">
            <w:pPr>
              <w:tabs>
                <w:tab w:val="left" w:pos="2520"/>
              </w:tabs>
              <w:spacing w:before="240" w:after="458" w:line="256" w:lineRule="exact"/>
              <w:ind w:left="120"/>
              <w:textAlignment w:val="baseline"/>
              <w:rPr>
                <w:rFonts w:eastAsia="Times New Roman"/>
                <w:color w:val="000000"/>
                <w:sz w:val="23"/>
              </w:rPr>
            </w:pPr>
            <w:r>
              <w:rPr>
                <w:rFonts w:eastAsia="Times New Roman"/>
                <w:color w:val="000000"/>
                <w:sz w:val="23"/>
              </w:rPr>
              <w:t>a. Failure to meet any</w:t>
            </w:r>
            <w:r>
              <w:rPr>
                <w:rFonts w:eastAsia="Times New Roman"/>
                <w:color w:val="000000"/>
                <w:sz w:val="23"/>
              </w:rPr>
              <w:tab/>
              <w:t xml:space="preserve"> </w:t>
            </w:r>
            <w:r>
              <w:rPr>
                <w:rFonts w:eastAsia="Times New Roman"/>
                <w:color w:val="000000"/>
                <w:sz w:val="23"/>
              </w:rPr>
              <w:br/>
              <w:t>requirement of Section 2.1.</w:t>
            </w:r>
          </w:p>
        </w:tc>
        <w:tc>
          <w:tcPr>
            <w:tcW w:w="3000" w:type="dxa"/>
            <w:tcBorders>
              <w:top w:val="single" w:sz="12" w:space="0" w:color="000000" w:themeColor="text1"/>
              <w:left w:val="single" w:sz="6" w:space="0" w:color="000000" w:themeColor="text1"/>
              <w:bottom w:val="single" w:sz="5" w:space="0" w:color="000000" w:themeColor="text1"/>
              <w:right w:val="single" w:sz="2" w:space="0" w:color="000000" w:themeColor="text1"/>
            </w:tcBorders>
          </w:tcPr>
          <w:p w14:paraId="681219BC" w14:textId="77777777" w:rsidR="006D793A" w:rsidRDefault="00793A7C" w:rsidP="00403E1A">
            <w:pPr>
              <w:spacing w:before="240" w:after="324" w:line="258" w:lineRule="exact"/>
              <w:ind w:left="120"/>
              <w:textAlignment w:val="baseline"/>
              <w:rPr>
                <w:rFonts w:eastAsia="Times New Roman"/>
                <w:color w:val="000000"/>
                <w:sz w:val="23"/>
              </w:rPr>
            </w:pPr>
            <w:r>
              <w:rPr>
                <w:rFonts w:eastAsia="Times New Roman"/>
                <w:color w:val="000000"/>
                <w:sz w:val="23"/>
              </w:rPr>
              <w:t>Per Contractor's Monthly Inspection, or Department's Quality Control Inspection.</w:t>
            </w:r>
          </w:p>
        </w:tc>
        <w:tc>
          <w:tcPr>
            <w:tcW w:w="2933" w:type="dxa"/>
            <w:tcBorders>
              <w:top w:val="single" w:sz="12" w:space="0" w:color="000000" w:themeColor="text1"/>
              <w:left w:val="single" w:sz="2" w:space="0" w:color="000000" w:themeColor="text1"/>
              <w:bottom w:val="single" w:sz="5" w:space="0" w:color="000000" w:themeColor="text1"/>
              <w:right w:val="double" w:sz="4" w:space="0" w:color="000000" w:themeColor="text1"/>
            </w:tcBorders>
          </w:tcPr>
          <w:p w14:paraId="1972251B" w14:textId="020D6912" w:rsidR="006D793A" w:rsidRDefault="00793A7C" w:rsidP="00403E1A">
            <w:pPr>
              <w:spacing w:before="240" w:after="43" w:line="265" w:lineRule="exact"/>
              <w:ind w:left="120" w:right="108"/>
              <w:textAlignment w:val="baseline"/>
              <w:rPr>
                <w:rFonts w:eastAsia="Times New Roman"/>
                <w:color w:val="000000"/>
                <w:spacing w:val="-3"/>
                <w:sz w:val="23"/>
                <w:szCs w:val="23"/>
              </w:rPr>
            </w:pPr>
            <w:r w:rsidRPr="43872A23">
              <w:rPr>
                <w:rFonts w:eastAsia="Times New Roman"/>
                <w:color w:val="000000"/>
                <w:spacing w:val="-3"/>
                <w:sz w:val="23"/>
                <w:szCs w:val="23"/>
              </w:rPr>
              <w:t xml:space="preserve">3% of monthly payment amount per day until </w:t>
            </w:r>
            <w:proofErr w:type="gramStart"/>
            <w:r w:rsidRPr="43872A23">
              <w:rPr>
                <w:rFonts w:eastAsia="Times New Roman"/>
                <w:color w:val="000000"/>
                <w:spacing w:val="-3"/>
                <w:sz w:val="23"/>
                <w:szCs w:val="23"/>
              </w:rPr>
              <w:t>all of</w:t>
            </w:r>
            <w:proofErr w:type="gramEnd"/>
            <w:r w:rsidRPr="43872A23">
              <w:rPr>
                <w:rFonts w:eastAsia="Times New Roman"/>
                <w:color w:val="000000"/>
                <w:spacing w:val="-3"/>
                <w:sz w:val="23"/>
                <w:szCs w:val="23"/>
              </w:rPr>
              <w:t xml:space="preserve"> the deficiencies are corrected.</w:t>
            </w:r>
          </w:p>
        </w:tc>
      </w:tr>
      <w:tr w:rsidR="008B3C23" w14:paraId="5DFEC2E6" w14:textId="77777777" w:rsidTr="00234FC0">
        <w:trPr>
          <w:trHeight w:hRule="exact" w:val="1464"/>
        </w:trPr>
        <w:tc>
          <w:tcPr>
            <w:tcW w:w="3010" w:type="dxa"/>
            <w:tcBorders>
              <w:top w:val="single" w:sz="5" w:space="0" w:color="000000" w:themeColor="text1"/>
              <w:left w:val="double" w:sz="4" w:space="0" w:color="000000" w:themeColor="text1"/>
              <w:bottom w:val="single" w:sz="5" w:space="0" w:color="000000" w:themeColor="text1"/>
              <w:right w:val="single" w:sz="6" w:space="0" w:color="000000" w:themeColor="text1"/>
            </w:tcBorders>
          </w:tcPr>
          <w:p w14:paraId="78ECE656" w14:textId="170216D0" w:rsidR="008B3C23" w:rsidRDefault="008B3C23" w:rsidP="00403E1A">
            <w:pPr>
              <w:tabs>
                <w:tab w:val="left" w:pos="2520"/>
              </w:tabs>
              <w:spacing w:before="240" w:after="458" w:line="256" w:lineRule="exact"/>
              <w:ind w:left="120"/>
              <w:textAlignment w:val="baseline"/>
              <w:rPr>
                <w:rFonts w:eastAsia="Times New Roman"/>
                <w:color w:val="000000"/>
                <w:sz w:val="23"/>
              </w:rPr>
            </w:pPr>
            <w:r>
              <w:rPr>
                <w:rFonts w:eastAsia="Times New Roman"/>
                <w:color w:val="000000"/>
                <w:sz w:val="23"/>
              </w:rPr>
              <w:t xml:space="preserve">b. </w:t>
            </w:r>
            <w:r w:rsidRPr="7C902E5D">
              <w:rPr>
                <w:rFonts w:eastAsia="Times New Roman"/>
                <w:color w:val="000000" w:themeColor="text1"/>
                <w:sz w:val="23"/>
                <w:szCs w:val="23"/>
              </w:rPr>
              <w:t xml:space="preserve">More than 5% of </w:t>
            </w:r>
            <w:r>
              <w:rPr>
                <w:rFonts w:eastAsia="Times New Roman"/>
                <w:color w:val="000000" w:themeColor="text1"/>
                <w:sz w:val="23"/>
                <w:szCs w:val="23"/>
              </w:rPr>
              <w:t>Palms and Trees</w:t>
            </w:r>
            <w:r w:rsidRPr="7C902E5D">
              <w:rPr>
                <w:rFonts w:eastAsia="Times New Roman"/>
                <w:color w:val="000000" w:themeColor="text1"/>
                <w:sz w:val="23"/>
                <w:szCs w:val="23"/>
              </w:rPr>
              <w:t xml:space="preserve"> at each site do not meet the desired Maintenance Condition</w:t>
            </w:r>
          </w:p>
        </w:tc>
        <w:tc>
          <w:tcPr>
            <w:tcW w:w="3000" w:type="dxa"/>
            <w:tcBorders>
              <w:top w:val="single" w:sz="5" w:space="0" w:color="000000" w:themeColor="text1"/>
              <w:left w:val="single" w:sz="6" w:space="0" w:color="000000" w:themeColor="text1"/>
              <w:bottom w:val="single" w:sz="5" w:space="0" w:color="000000" w:themeColor="text1"/>
              <w:right w:val="single" w:sz="2" w:space="0" w:color="000000" w:themeColor="text1"/>
            </w:tcBorders>
          </w:tcPr>
          <w:p w14:paraId="334D629C" w14:textId="4631F850" w:rsidR="008B3C23" w:rsidRDefault="008B3C23" w:rsidP="00403E1A">
            <w:pPr>
              <w:spacing w:before="240" w:after="324" w:line="258" w:lineRule="exact"/>
              <w:ind w:left="120"/>
              <w:textAlignment w:val="baseline"/>
              <w:rPr>
                <w:rFonts w:eastAsia="Times New Roman"/>
                <w:color w:val="000000"/>
                <w:sz w:val="23"/>
              </w:rPr>
            </w:pPr>
            <w:r>
              <w:rPr>
                <w:rFonts w:eastAsia="Times New Roman"/>
                <w:color w:val="000000"/>
                <w:sz w:val="23"/>
              </w:rPr>
              <w:t>Per Contractor's Monthly Inspection, or Department's Quality Control Inspection.</w:t>
            </w:r>
          </w:p>
        </w:tc>
        <w:tc>
          <w:tcPr>
            <w:tcW w:w="2933" w:type="dxa"/>
            <w:tcBorders>
              <w:top w:val="single" w:sz="5" w:space="0" w:color="000000" w:themeColor="text1"/>
              <w:left w:val="single" w:sz="2" w:space="0" w:color="000000" w:themeColor="text1"/>
              <w:bottom w:val="single" w:sz="5" w:space="0" w:color="000000" w:themeColor="text1"/>
              <w:right w:val="double" w:sz="4" w:space="0" w:color="000000" w:themeColor="text1"/>
            </w:tcBorders>
          </w:tcPr>
          <w:p w14:paraId="3ACCCDC5" w14:textId="060FEB3C" w:rsidR="008B3C23" w:rsidRPr="43872A23" w:rsidRDefault="008B3C23" w:rsidP="00403E1A">
            <w:pPr>
              <w:spacing w:before="240" w:after="43" w:line="265" w:lineRule="exact"/>
              <w:ind w:left="120" w:right="108"/>
              <w:textAlignment w:val="baseline"/>
              <w:rPr>
                <w:rFonts w:eastAsia="Times New Roman"/>
                <w:color w:val="000000"/>
                <w:spacing w:val="-3"/>
                <w:sz w:val="23"/>
                <w:szCs w:val="23"/>
              </w:rPr>
            </w:pPr>
            <w:r w:rsidRPr="43872A23">
              <w:rPr>
                <w:rFonts w:eastAsia="Times New Roman"/>
                <w:color w:val="000000"/>
                <w:spacing w:val="-3"/>
                <w:sz w:val="23"/>
                <w:szCs w:val="23"/>
              </w:rPr>
              <w:t xml:space="preserve">3% of monthly payment amount per day until </w:t>
            </w:r>
            <w:proofErr w:type="gramStart"/>
            <w:r w:rsidRPr="43872A23">
              <w:rPr>
                <w:rFonts w:eastAsia="Times New Roman"/>
                <w:color w:val="000000"/>
                <w:spacing w:val="-3"/>
                <w:sz w:val="23"/>
                <w:szCs w:val="23"/>
              </w:rPr>
              <w:t>all of</w:t>
            </w:r>
            <w:proofErr w:type="gramEnd"/>
            <w:r w:rsidRPr="43872A23">
              <w:rPr>
                <w:rFonts w:eastAsia="Times New Roman"/>
                <w:color w:val="000000"/>
                <w:spacing w:val="-3"/>
                <w:sz w:val="23"/>
                <w:szCs w:val="23"/>
              </w:rPr>
              <w:t xml:space="preserve"> the deficiencies are corrected.</w:t>
            </w:r>
          </w:p>
        </w:tc>
      </w:tr>
      <w:tr w:rsidR="00380822" w14:paraId="54409276" w14:textId="77777777" w:rsidTr="00234FC0">
        <w:trPr>
          <w:trHeight w:hRule="exact" w:val="1464"/>
        </w:trPr>
        <w:tc>
          <w:tcPr>
            <w:tcW w:w="3010" w:type="dxa"/>
            <w:tcBorders>
              <w:top w:val="single" w:sz="5" w:space="0" w:color="000000" w:themeColor="text1"/>
              <w:left w:val="double" w:sz="4" w:space="0" w:color="000000" w:themeColor="text1"/>
              <w:bottom w:val="double" w:sz="4" w:space="0" w:color="000000" w:themeColor="text1"/>
              <w:right w:val="single" w:sz="6" w:space="0" w:color="000000" w:themeColor="text1"/>
            </w:tcBorders>
          </w:tcPr>
          <w:p w14:paraId="1BE70D84" w14:textId="5625033E" w:rsidR="00380822" w:rsidRDefault="00380822" w:rsidP="00403E1A">
            <w:pPr>
              <w:tabs>
                <w:tab w:val="left" w:pos="2520"/>
              </w:tabs>
              <w:spacing w:before="240" w:after="458" w:line="256" w:lineRule="exact"/>
              <w:ind w:left="120"/>
              <w:textAlignment w:val="baseline"/>
              <w:rPr>
                <w:rFonts w:eastAsia="Times New Roman"/>
                <w:color w:val="000000"/>
                <w:sz w:val="23"/>
              </w:rPr>
            </w:pPr>
            <w:r>
              <w:rPr>
                <w:rFonts w:eastAsia="Times New Roman"/>
                <w:color w:val="000000"/>
                <w:sz w:val="23"/>
              </w:rPr>
              <w:t xml:space="preserve">c. </w:t>
            </w:r>
            <w:r w:rsidRPr="7C902E5D">
              <w:rPr>
                <w:rFonts w:eastAsia="Times New Roman"/>
                <w:color w:val="000000" w:themeColor="text1"/>
                <w:sz w:val="23"/>
                <w:szCs w:val="23"/>
              </w:rPr>
              <w:t xml:space="preserve">More than 5% of </w:t>
            </w:r>
            <w:r>
              <w:rPr>
                <w:rFonts w:eastAsia="Times New Roman"/>
                <w:color w:val="000000" w:themeColor="text1"/>
                <w:sz w:val="23"/>
                <w:szCs w:val="23"/>
              </w:rPr>
              <w:t>shrubs, grasses and other ornamentals do not meet the requirements of Section 2.1</w:t>
            </w:r>
          </w:p>
        </w:tc>
        <w:tc>
          <w:tcPr>
            <w:tcW w:w="3000" w:type="dxa"/>
            <w:tcBorders>
              <w:top w:val="single" w:sz="5" w:space="0" w:color="000000" w:themeColor="text1"/>
              <w:left w:val="single" w:sz="6" w:space="0" w:color="000000" w:themeColor="text1"/>
              <w:bottom w:val="double" w:sz="4" w:space="0" w:color="000000" w:themeColor="text1"/>
              <w:right w:val="single" w:sz="2" w:space="0" w:color="000000" w:themeColor="text1"/>
            </w:tcBorders>
          </w:tcPr>
          <w:p w14:paraId="09FE3914" w14:textId="028F5AC2" w:rsidR="00380822" w:rsidRDefault="00380822" w:rsidP="00403E1A">
            <w:pPr>
              <w:spacing w:before="240" w:after="324" w:line="258" w:lineRule="exact"/>
              <w:ind w:left="120"/>
              <w:textAlignment w:val="baseline"/>
              <w:rPr>
                <w:rFonts w:eastAsia="Times New Roman"/>
                <w:color w:val="000000"/>
                <w:sz w:val="23"/>
              </w:rPr>
            </w:pPr>
            <w:r>
              <w:rPr>
                <w:rFonts w:eastAsia="Times New Roman"/>
                <w:color w:val="000000"/>
                <w:sz w:val="23"/>
              </w:rPr>
              <w:t>Per Contractor's Monthly Inspection, or Department's Quality Control Inspection.</w:t>
            </w:r>
          </w:p>
        </w:tc>
        <w:tc>
          <w:tcPr>
            <w:tcW w:w="2933" w:type="dxa"/>
            <w:tcBorders>
              <w:top w:val="single" w:sz="5" w:space="0" w:color="000000" w:themeColor="text1"/>
              <w:left w:val="single" w:sz="2" w:space="0" w:color="000000" w:themeColor="text1"/>
              <w:bottom w:val="double" w:sz="4" w:space="0" w:color="000000" w:themeColor="text1"/>
              <w:right w:val="double" w:sz="4" w:space="0" w:color="000000" w:themeColor="text1"/>
            </w:tcBorders>
          </w:tcPr>
          <w:p w14:paraId="78E0699D" w14:textId="509987A6" w:rsidR="00380822" w:rsidRPr="43872A23" w:rsidRDefault="00380822" w:rsidP="00403E1A">
            <w:pPr>
              <w:spacing w:before="240" w:after="43" w:line="265" w:lineRule="exact"/>
              <w:ind w:left="120" w:right="108"/>
              <w:textAlignment w:val="baseline"/>
              <w:rPr>
                <w:rFonts w:eastAsia="Times New Roman"/>
                <w:color w:val="000000"/>
                <w:spacing w:val="-3"/>
                <w:sz w:val="23"/>
                <w:szCs w:val="23"/>
              </w:rPr>
            </w:pPr>
            <w:r w:rsidRPr="43872A23">
              <w:rPr>
                <w:rFonts w:eastAsia="Times New Roman"/>
                <w:color w:val="000000"/>
                <w:spacing w:val="-3"/>
                <w:sz w:val="23"/>
                <w:szCs w:val="23"/>
              </w:rPr>
              <w:t xml:space="preserve">3% of monthly payment amount per day until </w:t>
            </w:r>
            <w:proofErr w:type="gramStart"/>
            <w:r w:rsidRPr="43872A23">
              <w:rPr>
                <w:rFonts w:eastAsia="Times New Roman"/>
                <w:color w:val="000000"/>
                <w:spacing w:val="-3"/>
                <w:sz w:val="23"/>
                <w:szCs w:val="23"/>
              </w:rPr>
              <w:t>all of</w:t>
            </w:r>
            <w:proofErr w:type="gramEnd"/>
            <w:r w:rsidRPr="43872A23">
              <w:rPr>
                <w:rFonts w:eastAsia="Times New Roman"/>
                <w:color w:val="000000"/>
                <w:spacing w:val="-3"/>
                <w:sz w:val="23"/>
                <w:szCs w:val="23"/>
              </w:rPr>
              <w:t xml:space="preserve"> the deficiencies are corrected.</w:t>
            </w:r>
          </w:p>
        </w:tc>
      </w:tr>
    </w:tbl>
    <w:p w14:paraId="4726B5D0" w14:textId="77777777" w:rsidR="006D793A" w:rsidRDefault="006D793A">
      <w:pPr>
        <w:spacing w:after="195" w:line="20" w:lineRule="exact"/>
      </w:pPr>
    </w:p>
    <w:p w14:paraId="707655A7" w14:textId="77777777" w:rsidR="00403E1A" w:rsidRDefault="00403E1A" w:rsidP="613FB035">
      <w:pPr>
        <w:spacing w:before="9" w:line="267" w:lineRule="exact"/>
        <w:ind w:right="72"/>
        <w:textAlignment w:val="baseline"/>
        <w:rPr>
          <w:rFonts w:eastAsia="Times New Roman"/>
          <w:b/>
          <w:bCs/>
          <w:color w:val="000000" w:themeColor="text1"/>
          <w:sz w:val="23"/>
          <w:szCs w:val="23"/>
        </w:rPr>
      </w:pPr>
    </w:p>
    <w:p w14:paraId="29D78AF7" w14:textId="41FF0BD9" w:rsidR="006D793A" w:rsidRPr="006422D6" w:rsidRDefault="00793A7C" w:rsidP="613FB035">
      <w:pPr>
        <w:spacing w:before="9" w:line="267" w:lineRule="exact"/>
        <w:ind w:right="72"/>
        <w:textAlignment w:val="baseline"/>
        <w:rPr>
          <w:rFonts w:eastAsia="Times New Roman"/>
          <w:b/>
          <w:color w:val="000000"/>
          <w:sz w:val="23"/>
          <w:szCs w:val="23"/>
          <w:highlight w:val="yellow"/>
        </w:rPr>
      </w:pPr>
      <w:r w:rsidRPr="613FB035">
        <w:rPr>
          <w:rFonts w:eastAsia="Times New Roman"/>
          <w:b/>
          <w:bCs/>
          <w:color w:val="000000" w:themeColor="text1"/>
          <w:sz w:val="23"/>
          <w:szCs w:val="23"/>
        </w:rPr>
        <w:t xml:space="preserve">2.2 Plant Replacement and </w:t>
      </w:r>
      <w:r w:rsidRPr="4E3DC44F">
        <w:rPr>
          <w:rFonts w:eastAsia="Times New Roman"/>
          <w:b/>
          <w:bCs/>
          <w:color w:val="000000" w:themeColor="text1"/>
          <w:sz w:val="23"/>
          <w:szCs w:val="23"/>
        </w:rPr>
        <w:t>Re</w:t>
      </w:r>
      <w:r w:rsidR="40FEF319" w:rsidRPr="4E3DC44F">
        <w:rPr>
          <w:rFonts w:eastAsia="Times New Roman"/>
          <w:b/>
          <w:bCs/>
          <w:color w:val="000000" w:themeColor="text1"/>
          <w:sz w:val="23"/>
          <w:szCs w:val="23"/>
        </w:rPr>
        <w:t>moval</w:t>
      </w:r>
    </w:p>
    <w:p w14:paraId="31667528" w14:textId="667F67B9" w:rsidR="00A74F1A" w:rsidRPr="008C5489" w:rsidRDefault="00793A7C" w:rsidP="00A74F1A">
      <w:pPr>
        <w:rPr>
          <w:rFonts w:eastAsia="Times New Roman"/>
        </w:rPr>
      </w:pPr>
      <w:r w:rsidRPr="00990900">
        <w:rPr>
          <w:rFonts w:eastAsia="Times New Roman"/>
          <w:color w:val="000000" w:themeColor="text1"/>
          <w:sz w:val="23"/>
          <w:szCs w:val="23"/>
        </w:rPr>
        <w:t>Ensure that plant material at each site is maintained</w:t>
      </w:r>
      <w:r w:rsidR="00066901" w:rsidRPr="00990900">
        <w:rPr>
          <w:rFonts w:eastAsia="Times New Roman"/>
          <w:color w:val="000000" w:themeColor="text1"/>
          <w:sz w:val="23"/>
          <w:szCs w:val="23"/>
        </w:rPr>
        <w:t xml:space="preserve"> to meet the desired Maintenance Condition</w:t>
      </w:r>
      <w:r w:rsidR="00E349F9">
        <w:rPr>
          <w:rFonts w:eastAsia="Times New Roman"/>
          <w:color w:val="000000" w:themeColor="text1"/>
          <w:sz w:val="23"/>
          <w:szCs w:val="23"/>
        </w:rPr>
        <w:t xml:space="preserve">.  </w:t>
      </w:r>
      <w:r w:rsidRPr="00990900">
        <w:rPr>
          <w:rFonts w:eastAsia="Times New Roman"/>
          <w:color w:val="000000" w:themeColor="text1"/>
          <w:sz w:val="23"/>
          <w:szCs w:val="23"/>
        </w:rPr>
        <w:t>Plant material identified in either a Department Quality Control Inspection (Section 3.2) or</w:t>
      </w:r>
      <w:r w:rsidR="003D0A83">
        <w:rPr>
          <w:rFonts w:eastAsia="Times New Roman"/>
          <w:color w:val="000000" w:themeColor="text1"/>
          <w:sz w:val="23"/>
          <w:szCs w:val="23"/>
        </w:rPr>
        <w:t>d</w:t>
      </w:r>
      <w:r w:rsidR="008C5489">
        <w:rPr>
          <w:rFonts w:eastAsia="Times New Roman"/>
          <w:color w:val="000000" w:themeColor="text1"/>
          <w:sz w:val="23"/>
          <w:szCs w:val="23"/>
        </w:rPr>
        <w:t>e</w:t>
      </w:r>
      <w:r w:rsidR="003D0A83">
        <w:rPr>
          <w:rFonts w:eastAsia="Times New Roman"/>
          <w:color w:val="000000" w:themeColor="text1"/>
          <w:sz w:val="23"/>
          <w:szCs w:val="23"/>
        </w:rPr>
        <w:t>ring</w:t>
      </w:r>
      <w:r w:rsidRPr="00990900">
        <w:rPr>
          <w:rFonts w:eastAsia="Times New Roman"/>
          <w:color w:val="000000" w:themeColor="text1"/>
          <w:sz w:val="23"/>
          <w:szCs w:val="23"/>
        </w:rPr>
        <w:t xml:space="preserve"> the Contractor's monthly inspection </w:t>
      </w:r>
      <w:r w:rsidR="007C1BA2" w:rsidRPr="00990900">
        <w:rPr>
          <w:rFonts w:eastAsia="Times New Roman"/>
          <w:color w:val="000000" w:themeColor="text1"/>
          <w:sz w:val="23"/>
          <w:szCs w:val="23"/>
        </w:rPr>
        <w:t>not meeting the desired Maintenance Condition</w:t>
      </w:r>
      <w:r w:rsidR="56D8F163" w:rsidRPr="00990900">
        <w:rPr>
          <w:rFonts w:eastAsia="Times New Roman"/>
          <w:color w:val="000000" w:themeColor="text1"/>
          <w:sz w:val="23"/>
          <w:szCs w:val="23"/>
        </w:rPr>
        <w:t xml:space="preserve"> will be identified on the monthly reports.  </w:t>
      </w:r>
      <w:r w:rsidR="79427ADE" w:rsidRPr="00990900">
        <w:rPr>
          <w:rFonts w:eastAsia="Times New Roman"/>
          <w:color w:val="000000" w:themeColor="text1"/>
          <w:sz w:val="23"/>
          <w:szCs w:val="23"/>
        </w:rPr>
        <w:t>Submit</w:t>
      </w:r>
      <w:r w:rsidR="00D511A8">
        <w:rPr>
          <w:rFonts w:eastAsia="Times New Roman"/>
          <w:color w:val="000000" w:themeColor="text1"/>
          <w:sz w:val="23"/>
          <w:szCs w:val="23"/>
        </w:rPr>
        <w:t>,</w:t>
      </w:r>
      <w:r w:rsidR="003D0A83">
        <w:rPr>
          <w:rFonts w:eastAsia="Times New Roman"/>
          <w:color w:val="000000" w:themeColor="text1"/>
          <w:sz w:val="23"/>
          <w:szCs w:val="23"/>
        </w:rPr>
        <w:t xml:space="preserve"> with the monthly report, </w:t>
      </w:r>
      <w:r w:rsidR="00D511A8">
        <w:rPr>
          <w:rFonts w:eastAsia="Times New Roman"/>
          <w:color w:val="000000" w:themeColor="text1"/>
          <w:sz w:val="23"/>
          <w:szCs w:val="23"/>
        </w:rPr>
        <w:t>for Department review and approval,</w:t>
      </w:r>
      <w:r w:rsidR="79427ADE" w:rsidRPr="00990900">
        <w:rPr>
          <w:rFonts w:eastAsia="Times New Roman"/>
          <w:color w:val="000000" w:themeColor="text1"/>
          <w:sz w:val="23"/>
          <w:szCs w:val="23"/>
        </w:rPr>
        <w:t xml:space="preserve"> a </w:t>
      </w:r>
      <w:r w:rsidR="003D0A83">
        <w:rPr>
          <w:rFonts w:eastAsia="Times New Roman"/>
          <w:color w:val="000000" w:themeColor="text1"/>
          <w:sz w:val="23"/>
          <w:szCs w:val="23"/>
        </w:rPr>
        <w:t>R</w:t>
      </w:r>
      <w:r w:rsidR="003D0A83" w:rsidRPr="00990900">
        <w:rPr>
          <w:rFonts w:eastAsia="Times New Roman"/>
          <w:color w:val="000000" w:themeColor="text1"/>
          <w:sz w:val="23"/>
          <w:szCs w:val="23"/>
        </w:rPr>
        <w:t>e</w:t>
      </w:r>
      <w:r w:rsidR="003D0A83">
        <w:rPr>
          <w:rFonts w:eastAsia="Times New Roman"/>
          <w:color w:val="000000" w:themeColor="text1"/>
          <w:sz w:val="23"/>
          <w:szCs w:val="23"/>
        </w:rPr>
        <w:t>storation</w:t>
      </w:r>
      <w:r w:rsidR="003D0A83" w:rsidRPr="00990900">
        <w:rPr>
          <w:rFonts w:eastAsia="Times New Roman"/>
          <w:color w:val="000000" w:themeColor="text1"/>
          <w:sz w:val="23"/>
          <w:szCs w:val="23"/>
        </w:rPr>
        <w:t xml:space="preserve"> </w:t>
      </w:r>
      <w:r w:rsidR="003D0A83">
        <w:rPr>
          <w:rFonts w:eastAsia="Times New Roman"/>
          <w:color w:val="000000" w:themeColor="text1"/>
          <w:sz w:val="23"/>
          <w:szCs w:val="23"/>
        </w:rPr>
        <w:t>P</w:t>
      </w:r>
      <w:r w:rsidR="79427ADE" w:rsidRPr="00990900">
        <w:rPr>
          <w:rFonts w:eastAsia="Times New Roman"/>
          <w:color w:val="000000" w:themeColor="text1"/>
          <w:sz w:val="23"/>
          <w:szCs w:val="23"/>
        </w:rPr>
        <w:t xml:space="preserve">lan for all deficient materials, indicating course of action and timeframes </w:t>
      </w:r>
      <w:r w:rsidR="12CD5A46" w:rsidRPr="00990900">
        <w:rPr>
          <w:rFonts w:eastAsia="Times New Roman"/>
          <w:color w:val="000000" w:themeColor="text1"/>
          <w:sz w:val="23"/>
          <w:szCs w:val="23"/>
        </w:rPr>
        <w:t xml:space="preserve">for </w:t>
      </w:r>
      <w:r w:rsidR="00D10C1C">
        <w:rPr>
          <w:rFonts w:eastAsia="Times New Roman"/>
          <w:color w:val="000000" w:themeColor="text1"/>
          <w:sz w:val="23"/>
          <w:szCs w:val="23"/>
        </w:rPr>
        <w:t>restoration</w:t>
      </w:r>
      <w:r w:rsidR="12CD5A46" w:rsidRPr="00990900">
        <w:rPr>
          <w:rFonts w:eastAsia="Times New Roman"/>
          <w:color w:val="000000" w:themeColor="text1"/>
          <w:sz w:val="23"/>
          <w:szCs w:val="23"/>
        </w:rPr>
        <w:t xml:space="preserve">. </w:t>
      </w:r>
      <w:r w:rsidR="00D10C1C" w:rsidRPr="008C5489">
        <w:rPr>
          <w:rFonts w:eastAsia="Times New Roman"/>
          <w:color w:val="000000" w:themeColor="text1"/>
          <w:sz w:val="24"/>
          <w:szCs w:val="24"/>
        </w:rPr>
        <w:t>The r</w:t>
      </w:r>
      <w:r w:rsidR="00D10C1C" w:rsidRPr="008C5489">
        <w:rPr>
          <w:rFonts w:eastAsia="Times New Roman"/>
        </w:rPr>
        <w:t>estoration Plan will only identify plants that are deficient for reasons other than contractor actions or third</w:t>
      </w:r>
      <w:r w:rsidR="00665B1F">
        <w:rPr>
          <w:rFonts w:eastAsia="Times New Roman"/>
        </w:rPr>
        <w:t>-</w:t>
      </w:r>
      <w:r w:rsidR="00D10C1C" w:rsidRPr="008C5489">
        <w:rPr>
          <w:rFonts w:eastAsia="Times New Roman"/>
        </w:rPr>
        <w:t xml:space="preserve">party damages that can be brought back to the desired maintenance condition over </w:t>
      </w:r>
      <w:proofErr w:type="gramStart"/>
      <w:r w:rsidR="00D10C1C" w:rsidRPr="008C5489">
        <w:rPr>
          <w:rFonts w:eastAsia="Times New Roman"/>
        </w:rPr>
        <w:t>a period of time</w:t>
      </w:r>
      <w:proofErr w:type="gramEnd"/>
      <w:r w:rsidR="00D10C1C" w:rsidRPr="008C5489">
        <w:rPr>
          <w:rFonts w:eastAsia="Times New Roman"/>
        </w:rPr>
        <w:t xml:space="preserve"> greater than 30 days</w:t>
      </w:r>
      <w:r w:rsidR="00A74F1A" w:rsidRPr="008C5489">
        <w:rPr>
          <w:rFonts w:eastAsia="Times New Roman"/>
        </w:rPr>
        <w:t>.  Plants not included and accepted by the Department as part of the Restoration Plan will be addressed under the criteria in Table 2.2.</w:t>
      </w:r>
    </w:p>
    <w:p w14:paraId="4B300D46" w14:textId="42A95865" w:rsidR="00D10C1C" w:rsidRPr="00D10C1C" w:rsidRDefault="00D10C1C" w:rsidP="00D10C1C">
      <w:pPr>
        <w:rPr>
          <w:rFonts w:ascii="Segoe UI" w:eastAsia="Times New Roman" w:hAnsi="Segoe UI" w:cs="Segoe UI"/>
          <w:sz w:val="21"/>
          <w:szCs w:val="21"/>
        </w:rPr>
      </w:pPr>
    </w:p>
    <w:p w14:paraId="4CFAF348" w14:textId="2008924F" w:rsidR="006D793A" w:rsidRDefault="12CD5A46" w:rsidP="613FB035">
      <w:pPr>
        <w:spacing w:before="266" w:line="266" w:lineRule="exact"/>
        <w:ind w:right="72"/>
        <w:textAlignment w:val="baseline"/>
        <w:rPr>
          <w:rFonts w:eastAsia="Times New Roman"/>
          <w:color w:val="000000"/>
          <w:sz w:val="23"/>
          <w:szCs w:val="23"/>
        </w:rPr>
      </w:pPr>
      <w:r w:rsidRPr="00990900">
        <w:rPr>
          <w:rFonts w:eastAsia="Times New Roman"/>
          <w:color w:val="000000" w:themeColor="text1"/>
          <w:sz w:val="23"/>
          <w:szCs w:val="23"/>
        </w:rPr>
        <w:t xml:space="preserve"> If after an agreed upon </w:t>
      </w:r>
      <w:proofErr w:type="gramStart"/>
      <w:r w:rsidRPr="00990900">
        <w:rPr>
          <w:rFonts w:eastAsia="Times New Roman"/>
          <w:color w:val="000000" w:themeColor="text1"/>
          <w:sz w:val="23"/>
          <w:szCs w:val="23"/>
        </w:rPr>
        <w:t>period of time</w:t>
      </w:r>
      <w:proofErr w:type="gramEnd"/>
      <w:r w:rsidRPr="00990900">
        <w:rPr>
          <w:rFonts w:eastAsia="Times New Roman"/>
          <w:color w:val="000000" w:themeColor="text1"/>
          <w:sz w:val="23"/>
          <w:szCs w:val="23"/>
        </w:rPr>
        <w:t xml:space="preserve"> the material has not recovered, the Department will </w:t>
      </w:r>
      <w:r w:rsidR="15BD2210" w:rsidRPr="00990900">
        <w:rPr>
          <w:rFonts w:eastAsia="Times New Roman"/>
          <w:color w:val="000000" w:themeColor="text1"/>
          <w:sz w:val="23"/>
          <w:szCs w:val="23"/>
        </w:rPr>
        <w:t xml:space="preserve">determine </w:t>
      </w:r>
      <w:r w:rsidR="20C7216C" w:rsidRPr="00990900">
        <w:rPr>
          <w:rFonts w:eastAsia="Times New Roman"/>
          <w:color w:val="000000" w:themeColor="text1"/>
          <w:sz w:val="23"/>
          <w:szCs w:val="23"/>
        </w:rPr>
        <w:t>if the material will be removed or replaced</w:t>
      </w:r>
      <w:r w:rsidR="007D7AD2">
        <w:rPr>
          <w:rFonts w:eastAsia="Times New Roman"/>
          <w:color w:val="000000" w:themeColor="text1"/>
          <w:sz w:val="23"/>
          <w:szCs w:val="23"/>
        </w:rPr>
        <w:t xml:space="preserve"> by the Contractor.</w:t>
      </w:r>
    </w:p>
    <w:p w14:paraId="723DF2C8" w14:textId="0D407A54" w:rsidR="00F91EDA" w:rsidRDefault="00F91EDA" w:rsidP="613FB035">
      <w:pPr>
        <w:spacing w:before="271" w:line="264" w:lineRule="exact"/>
        <w:ind w:right="216"/>
        <w:textAlignment w:val="baseline"/>
        <w:rPr>
          <w:rFonts w:eastAsia="Times New Roman"/>
          <w:color w:val="000000"/>
          <w:sz w:val="23"/>
          <w:szCs w:val="23"/>
        </w:rPr>
      </w:pPr>
      <w:r w:rsidRPr="613FB035">
        <w:rPr>
          <w:rFonts w:eastAsia="Times New Roman"/>
          <w:color w:val="000000" w:themeColor="text1"/>
          <w:sz w:val="23"/>
          <w:szCs w:val="23"/>
        </w:rPr>
        <w:lastRenderedPageBreak/>
        <w:t xml:space="preserve">Plant material not meeting </w:t>
      </w:r>
      <w:r w:rsidR="00826494" w:rsidRPr="613FB035">
        <w:rPr>
          <w:rFonts w:eastAsia="Times New Roman"/>
          <w:color w:val="000000" w:themeColor="text1"/>
          <w:sz w:val="23"/>
          <w:szCs w:val="23"/>
        </w:rPr>
        <w:t xml:space="preserve">the </w:t>
      </w:r>
      <w:r w:rsidR="000E7C64">
        <w:rPr>
          <w:rFonts w:eastAsia="Times New Roman"/>
          <w:color w:val="000000" w:themeColor="text1"/>
          <w:sz w:val="23"/>
          <w:szCs w:val="23"/>
        </w:rPr>
        <w:t>desired Maintenance Condition</w:t>
      </w:r>
      <w:r w:rsidR="00826494" w:rsidRPr="613FB035">
        <w:rPr>
          <w:rFonts w:eastAsia="Times New Roman"/>
          <w:color w:val="000000" w:themeColor="text1"/>
          <w:sz w:val="23"/>
          <w:szCs w:val="23"/>
        </w:rPr>
        <w:t xml:space="preserve"> due to </w:t>
      </w:r>
      <w:r w:rsidR="00393A39" w:rsidRPr="613FB035">
        <w:rPr>
          <w:rFonts w:eastAsia="Times New Roman"/>
          <w:color w:val="000000" w:themeColor="text1"/>
          <w:sz w:val="23"/>
          <w:szCs w:val="23"/>
        </w:rPr>
        <w:t xml:space="preserve">negligence or </w:t>
      </w:r>
      <w:r w:rsidR="00373DE0" w:rsidRPr="613FB035">
        <w:rPr>
          <w:rFonts w:eastAsia="Times New Roman"/>
          <w:color w:val="000000" w:themeColor="text1"/>
          <w:sz w:val="23"/>
          <w:szCs w:val="23"/>
        </w:rPr>
        <w:t xml:space="preserve">lack of </w:t>
      </w:r>
      <w:r w:rsidR="004A051F" w:rsidRPr="613FB035">
        <w:rPr>
          <w:rFonts w:eastAsia="Times New Roman"/>
          <w:color w:val="000000" w:themeColor="text1"/>
          <w:sz w:val="23"/>
          <w:szCs w:val="23"/>
        </w:rPr>
        <w:t xml:space="preserve">good </w:t>
      </w:r>
      <w:r w:rsidR="00373DE0" w:rsidRPr="613FB035">
        <w:rPr>
          <w:rFonts w:eastAsia="Times New Roman"/>
          <w:color w:val="000000" w:themeColor="text1"/>
          <w:sz w:val="23"/>
          <w:szCs w:val="23"/>
        </w:rPr>
        <w:t xml:space="preserve">maintenance </w:t>
      </w:r>
      <w:r w:rsidR="004A051F" w:rsidRPr="613FB035">
        <w:rPr>
          <w:rFonts w:eastAsia="Times New Roman"/>
          <w:color w:val="000000" w:themeColor="text1"/>
          <w:sz w:val="23"/>
          <w:szCs w:val="23"/>
        </w:rPr>
        <w:t>practices</w:t>
      </w:r>
      <w:r w:rsidR="00D44E0E" w:rsidRPr="613FB035">
        <w:rPr>
          <w:rFonts w:eastAsia="Times New Roman"/>
          <w:color w:val="000000" w:themeColor="text1"/>
          <w:sz w:val="23"/>
          <w:szCs w:val="23"/>
        </w:rPr>
        <w:t xml:space="preserve"> shall be replaced</w:t>
      </w:r>
      <w:r w:rsidR="001D1A19" w:rsidRPr="613FB035">
        <w:rPr>
          <w:rFonts w:eastAsia="Times New Roman"/>
          <w:color w:val="000000" w:themeColor="text1"/>
          <w:sz w:val="23"/>
          <w:szCs w:val="23"/>
        </w:rPr>
        <w:t xml:space="preserve"> </w:t>
      </w:r>
      <w:r w:rsidR="00D511A8">
        <w:rPr>
          <w:rFonts w:eastAsia="Times New Roman"/>
          <w:color w:val="000000" w:themeColor="text1"/>
          <w:sz w:val="23"/>
          <w:szCs w:val="23"/>
        </w:rPr>
        <w:t xml:space="preserve">within 60 days </w:t>
      </w:r>
      <w:r w:rsidR="001D1A19" w:rsidRPr="613FB035">
        <w:rPr>
          <w:rFonts w:eastAsia="Times New Roman"/>
          <w:color w:val="000000" w:themeColor="text1"/>
          <w:sz w:val="23"/>
          <w:szCs w:val="23"/>
        </w:rPr>
        <w:t xml:space="preserve">at </w:t>
      </w:r>
      <w:r w:rsidR="009C0491" w:rsidRPr="613FB035">
        <w:rPr>
          <w:rFonts w:eastAsia="Times New Roman"/>
          <w:color w:val="000000" w:themeColor="text1"/>
          <w:sz w:val="23"/>
          <w:szCs w:val="23"/>
        </w:rPr>
        <w:t>no additional cost to the Department</w:t>
      </w:r>
      <w:r w:rsidR="00DB3E61" w:rsidRPr="613FB035">
        <w:rPr>
          <w:rFonts w:eastAsia="Times New Roman"/>
          <w:color w:val="000000" w:themeColor="text1"/>
          <w:sz w:val="23"/>
          <w:szCs w:val="23"/>
        </w:rPr>
        <w:t>, unless otherwise agreed to by the Department.</w:t>
      </w:r>
    </w:p>
    <w:p w14:paraId="78682A6F" w14:textId="74FDE9CA" w:rsidR="006D793A" w:rsidRDefault="00793A7C" w:rsidP="613FB035">
      <w:pPr>
        <w:spacing w:before="271" w:line="264" w:lineRule="exact"/>
        <w:ind w:right="216"/>
        <w:textAlignment w:val="baseline"/>
        <w:rPr>
          <w:rFonts w:eastAsia="Times New Roman"/>
          <w:color w:val="000000"/>
          <w:sz w:val="23"/>
          <w:szCs w:val="23"/>
        </w:rPr>
      </w:pPr>
      <w:r w:rsidRPr="613FB035">
        <w:rPr>
          <w:rFonts w:eastAsia="Times New Roman"/>
          <w:color w:val="000000" w:themeColor="text1"/>
          <w:sz w:val="23"/>
          <w:szCs w:val="23"/>
        </w:rPr>
        <w:t>Use replacement plants of the same species and planting medium as the plant being replaced. Replacement plant size must match the size of the adjacent grown-in plants of the same species and variety which may be larger than the initially installed size</w:t>
      </w:r>
      <w:r w:rsidR="001C7A78" w:rsidRPr="613FB035">
        <w:rPr>
          <w:rFonts w:eastAsia="Times New Roman"/>
          <w:color w:val="000000" w:themeColor="text1"/>
          <w:sz w:val="23"/>
          <w:szCs w:val="23"/>
        </w:rPr>
        <w:t xml:space="preserve"> </w:t>
      </w:r>
      <w:r w:rsidR="00073D2E">
        <w:rPr>
          <w:rFonts w:eastAsia="Times New Roman"/>
          <w:color w:val="000000" w:themeColor="text1"/>
          <w:sz w:val="23"/>
          <w:szCs w:val="23"/>
        </w:rPr>
        <w:t xml:space="preserve">The Department may </w:t>
      </w:r>
      <w:r w:rsidR="00DE182B">
        <w:rPr>
          <w:rFonts w:eastAsia="Times New Roman"/>
          <w:color w:val="000000" w:themeColor="text1"/>
          <w:sz w:val="23"/>
          <w:szCs w:val="23"/>
        </w:rPr>
        <w:t xml:space="preserve">determine </w:t>
      </w:r>
      <w:r w:rsidR="001270E4">
        <w:rPr>
          <w:rFonts w:eastAsia="Times New Roman"/>
          <w:color w:val="000000" w:themeColor="text1"/>
          <w:sz w:val="23"/>
          <w:szCs w:val="23"/>
        </w:rPr>
        <w:t xml:space="preserve">some plants should not be replaced, but removed or substituted with other plants or materials.  </w:t>
      </w:r>
      <w:r w:rsidR="43EE3E67" w:rsidRPr="0EE218BE">
        <w:rPr>
          <w:rFonts w:eastAsia="Times New Roman"/>
          <w:color w:val="000000" w:themeColor="text1"/>
          <w:sz w:val="23"/>
          <w:szCs w:val="23"/>
        </w:rPr>
        <w:t>Should the Department elect to substitute the size or species of the replacement, the cost of the replacement would be</w:t>
      </w:r>
      <w:r w:rsidR="4E125AB8" w:rsidRPr="0EE218BE">
        <w:rPr>
          <w:rFonts w:eastAsia="Times New Roman"/>
          <w:color w:val="000000" w:themeColor="text1"/>
          <w:sz w:val="23"/>
          <w:szCs w:val="23"/>
        </w:rPr>
        <w:t xml:space="preserve"> </w:t>
      </w:r>
      <w:proofErr w:type="gramStart"/>
      <w:r w:rsidR="4E125AB8" w:rsidRPr="0EE218BE">
        <w:rPr>
          <w:rFonts w:eastAsia="Times New Roman"/>
          <w:color w:val="000000" w:themeColor="text1"/>
          <w:sz w:val="23"/>
          <w:szCs w:val="23"/>
        </w:rPr>
        <w:t>similar to</w:t>
      </w:r>
      <w:proofErr w:type="gramEnd"/>
      <w:r w:rsidR="4E125AB8" w:rsidRPr="0EE218BE">
        <w:rPr>
          <w:rFonts w:eastAsia="Times New Roman"/>
          <w:color w:val="000000" w:themeColor="text1"/>
          <w:sz w:val="23"/>
          <w:szCs w:val="23"/>
        </w:rPr>
        <w:t xml:space="preserve"> that of the </w:t>
      </w:r>
      <w:r w:rsidR="2A2F7DF3" w:rsidRPr="0EE218BE">
        <w:rPr>
          <w:rFonts w:eastAsia="Times New Roman"/>
          <w:color w:val="000000" w:themeColor="text1"/>
          <w:sz w:val="23"/>
          <w:szCs w:val="23"/>
        </w:rPr>
        <w:t>established plant</w:t>
      </w:r>
      <w:r w:rsidR="0050279A">
        <w:rPr>
          <w:rFonts w:eastAsia="Times New Roman"/>
          <w:color w:val="000000" w:themeColor="text1"/>
          <w:sz w:val="23"/>
          <w:szCs w:val="23"/>
        </w:rPr>
        <w:t xml:space="preserve"> at replacement height</w:t>
      </w:r>
      <w:r w:rsidR="4E125AB8" w:rsidRPr="0EE218BE">
        <w:rPr>
          <w:rFonts w:eastAsia="Times New Roman"/>
          <w:color w:val="000000" w:themeColor="text1"/>
          <w:sz w:val="23"/>
          <w:szCs w:val="23"/>
        </w:rPr>
        <w:t>.</w:t>
      </w:r>
    </w:p>
    <w:p w14:paraId="4F30E833" w14:textId="79EBEBBD" w:rsidR="006D793A" w:rsidRDefault="00793A7C">
      <w:pPr>
        <w:spacing w:before="269" w:line="263" w:lineRule="exact"/>
        <w:ind w:right="72"/>
        <w:textAlignment w:val="baseline"/>
        <w:rPr>
          <w:rFonts w:eastAsia="Times New Roman"/>
          <w:color w:val="000000"/>
          <w:sz w:val="23"/>
        </w:rPr>
      </w:pPr>
      <w:r>
        <w:rPr>
          <w:rFonts w:eastAsia="Times New Roman"/>
          <w:color w:val="000000"/>
          <w:sz w:val="23"/>
        </w:rPr>
        <w:t>Only use nursery grown plant materials purchased from Florida</w:t>
      </w:r>
      <w:r w:rsidR="007D7AD2">
        <w:rPr>
          <w:rFonts w:eastAsia="Times New Roman"/>
          <w:color w:val="000000"/>
          <w:sz w:val="23"/>
        </w:rPr>
        <w:t>-</w:t>
      </w:r>
      <w:r>
        <w:rPr>
          <w:rFonts w:eastAsia="Times New Roman"/>
          <w:color w:val="000000"/>
          <w:sz w:val="23"/>
        </w:rPr>
        <w:t>based Nurseryman Stock that comply with all required inspection, grading standards, and plant regulations in accordance with the latest edition of the Florida Department of Agriculture's "Grades and Standards for Nursery Plants."</w:t>
      </w:r>
    </w:p>
    <w:p w14:paraId="2248BA61" w14:textId="254FD801" w:rsidR="006D793A" w:rsidRDefault="00793A7C">
      <w:pPr>
        <w:spacing w:before="271" w:line="264" w:lineRule="exact"/>
        <w:ind w:right="72"/>
        <w:textAlignment w:val="baseline"/>
        <w:rPr>
          <w:rFonts w:eastAsia="Times New Roman"/>
          <w:color w:val="000000"/>
          <w:sz w:val="23"/>
        </w:rPr>
      </w:pPr>
      <w:r>
        <w:rPr>
          <w:rFonts w:eastAsia="Times New Roman"/>
          <w:color w:val="000000"/>
          <w:sz w:val="23"/>
        </w:rPr>
        <w:t xml:space="preserve">Unless otherwise specified, minimum grade for all </w:t>
      </w:r>
      <w:r w:rsidR="0063032E">
        <w:rPr>
          <w:rFonts w:eastAsia="Times New Roman"/>
          <w:color w:val="000000"/>
          <w:sz w:val="23"/>
        </w:rPr>
        <w:t xml:space="preserve">new and replacement </w:t>
      </w:r>
      <w:r>
        <w:rPr>
          <w:rFonts w:eastAsia="Times New Roman"/>
          <w:color w:val="000000"/>
          <w:sz w:val="23"/>
        </w:rPr>
        <w:t xml:space="preserve">plants is Florida No. </w:t>
      </w:r>
      <w:r>
        <w:rPr>
          <w:rFonts w:eastAsia="Times New Roman"/>
          <w:b/>
          <w:color w:val="000000"/>
          <w:sz w:val="23"/>
        </w:rPr>
        <w:t xml:space="preserve">1. </w:t>
      </w:r>
      <w:r>
        <w:rPr>
          <w:rFonts w:eastAsia="Times New Roman"/>
          <w:color w:val="000000"/>
          <w:sz w:val="23"/>
        </w:rPr>
        <w:t>All plants must be the specified size and grade at the time of delivery</w:t>
      </w:r>
      <w:r w:rsidR="00E72F13">
        <w:rPr>
          <w:rFonts w:eastAsia="Times New Roman"/>
          <w:color w:val="000000"/>
          <w:sz w:val="23"/>
        </w:rPr>
        <w:t>.</w:t>
      </w:r>
      <w:r>
        <w:rPr>
          <w:rFonts w:eastAsia="Times New Roman"/>
          <w:color w:val="000000"/>
          <w:sz w:val="23"/>
        </w:rPr>
        <w:t xml:space="preserve"> </w:t>
      </w:r>
    </w:p>
    <w:p w14:paraId="5B22EA83" w14:textId="26C96226" w:rsidR="006D793A" w:rsidRDefault="00793A7C">
      <w:pPr>
        <w:spacing w:before="276" w:line="264" w:lineRule="exact"/>
        <w:ind w:right="72"/>
        <w:textAlignment w:val="baseline"/>
        <w:rPr>
          <w:rFonts w:eastAsia="Times New Roman"/>
          <w:color w:val="000000"/>
          <w:sz w:val="23"/>
        </w:rPr>
      </w:pPr>
      <w:r>
        <w:rPr>
          <w:rFonts w:eastAsia="Times New Roman"/>
          <w:color w:val="000000"/>
          <w:sz w:val="23"/>
        </w:rPr>
        <w:t>Use only plants that are true to type and species, free of fungal infections and disease, and ensure that the plants not specifically covered by Florida Department of Agriculture's "Grades and Standards for Nursery Plants" conform in type and species with the standards and designations in general acceptance by Florida nurseries. All replacement plant material shall conform to the FDOT Maintenance Landscaping Supplemental Specification 580-2 Materials. Upon request provide the Engineer with a certification from the supplying nursery that all plant materials have been purchased from Florida</w:t>
      </w:r>
      <w:r w:rsidR="0031144D">
        <w:rPr>
          <w:rFonts w:eastAsia="Times New Roman"/>
          <w:color w:val="000000"/>
          <w:sz w:val="23"/>
        </w:rPr>
        <w:t>-</w:t>
      </w:r>
      <w:r>
        <w:rPr>
          <w:rFonts w:eastAsia="Times New Roman"/>
          <w:color w:val="000000"/>
          <w:sz w:val="23"/>
        </w:rPr>
        <w:t>based Nurseryman Stock.</w:t>
      </w:r>
    </w:p>
    <w:p w14:paraId="16C71C81" w14:textId="6F9D4C63" w:rsidR="000E44F0" w:rsidRDefault="000E44F0">
      <w:pPr>
        <w:spacing w:before="276" w:line="264" w:lineRule="exact"/>
        <w:ind w:right="72"/>
        <w:textAlignment w:val="baseline"/>
        <w:rPr>
          <w:rFonts w:eastAsia="Times New Roman"/>
          <w:color w:val="000000"/>
          <w:sz w:val="23"/>
        </w:rPr>
      </w:pPr>
    </w:p>
    <w:p w14:paraId="008875C5" w14:textId="0E1AA72A" w:rsidR="000E44F0" w:rsidRDefault="000E44F0">
      <w:pPr>
        <w:spacing w:before="276" w:line="264" w:lineRule="exact"/>
        <w:ind w:right="72"/>
        <w:textAlignment w:val="baseline"/>
        <w:rPr>
          <w:rFonts w:eastAsia="Times New Roman"/>
          <w:color w:val="000000"/>
          <w:sz w:val="23"/>
        </w:rPr>
      </w:pPr>
    </w:p>
    <w:p w14:paraId="2F8BAA43" w14:textId="1C0F8D91" w:rsidR="000E44F0" w:rsidRDefault="000E44F0">
      <w:pPr>
        <w:spacing w:before="276" w:line="264" w:lineRule="exact"/>
        <w:ind w:right="72"/>
        <w:textAlignment w:val="baseline"/>
        <w:rPr>
          <w:rFonts w:eastAsia="Times New Roman"/>
          <w:color w:val="000000"/>
          <w:sz w:val="23"/>
        </w:rPr>
      </w:pPr>
    </w:p>
    <w:p w14:paraId="1BB6BEDE" w14:textId="4CC51BE8" w:rsidR="000E44F0" w:rsidRDefault="000E44F0">
      <w:pPr>
        <w:spacing w:before="276" w:line="264" w:lineRule="exact"/>
        <w:ind w:right="72"/>
        <w:textAlignment w:val="baseline"/>
        <w:rPr>
          <w:rFonts w:eastAsia="Times New Roman"/>
          <w:color w:val="000000"/>
          <w:sz w:val="23"/>
        </w:rPr>
      </w:pPr>
    </w:p>
    <w:p w14:paraId="40CC7FE4" w14:textId="00531F81" w:rsidR="000E44F0" w:rsidRDefault="000E44F0">
      <w:pPr>
        <w:spacing w:before="276" w:line="264" w:lineRule="exact"/>
        <w:ind w:right="72"/>
        <w:textAlignment w:val="baseline"/>
        <w:rPr>
          <w:rFonts w:eastAsia="Times New Roman"/>
          <w:color w:val="000000"/>
          <w:sz w:val="23"/>
        </w:rPr>
      </w:pPr>
    </w:p>
    <w:p w14:paraId="0FEC4AE5" w14:textId="7701DB0D" w:rsidR="000E44F0" w:rsidRDefault="000E44F0">
      <w:pPr>
        <w:spacing w:before="276" w:line="264" w:lineRule="exact"/>
        <w:ind w:right="72"/>
        <w:textAlignment w:val="baseline"/>
        <w:rPr>
          <w:rFonts w:eastAsia="Times New Roman"/>
          <w:color w:val="000000"/>
          <w:sz w:val="23"/>
        </w:rPr>
      </w:pPr>
    </w:p>
    <w:p w14:paraId="1D3D8235" w14:textId="5BB8FA4D" w:rsidR="000E44F0" w:rsidRDefault="000E44F0">
      <w:pPr>
        <w:spacing w:before="276" w:line="264" w:lineRule="exact"/>
        <w:ind w:right="72"/>
        <w:textAlignment w:val="baseline"/>
        <w:rPr>
          <w:rFonts w:eastAsia="Times New Roman"/>
          <w:color w:val="000000"/>
          <w:sz w:val="23"/>
        </w:rPr>
      </w:pPr>
    </w:p>
    <w:p w14:paraId="62674E03" w14:textId="3028B477" w:rsidR="000E44F0" w:rsidRDefault="000E44F0">
      <w:pPr>
        <w:spacing w:before="276" w:line="264" w:lineRule="exact"/>
        <w:ind w:right="72"/>
        <w:textAlignment w:val="baseline"/>
        <w:rPr>
          <w:rFonts w:eastAsia="Times New Roman"/>
          <w:color w:val="000000"/>
          <w:sz w:val="23"/>
        </w:rPr>
      </w:pPr>
    </w:p>
    <w:p w14:paraId="249FF7DF" w14:textId="27F4FA28" w:rsidR="000E44F0" w:rsidRDefault="000E44F0">
      <w:pPr>
        <w:spacing w:before="276" w:line="264" w:lineRule="exact"/>
        <w:ind w:right="72"/>
        <w:textAlignment w:val="baseline"/>
        <w:rPr>
          <w:rFonts w:eastAsia="Times New Roman"/>
          <w:color w:val="000000"/>
          <w:sz w:val="23"/>
        </w:rPr>
      </w:pPr>
    </w:p>
    <w:p w14:paraId="7C2DA9B1" w14:textId="77777777" w:rsidR="000E44F0" w:rsidRDefault="000E44F0">
      <w:pPr>
        <w:spacing w:before="276" w:line="264" w:lineRule="exact"/>
        <w:ind w:right="72"/>
        <w:textAlignment w:val="baseline"/>
        <w:rPr>
          <w:rFonts w:eastAsia="Times New Roman"/>
          <w:color w:val="000000"/>
          <w:sz w:val="23"/>
        </w:rPr>
      </w:pPr>
    </w:p>
    <w:tbl>
      <w:tblPr>
        <w:tblW w:w="8961" w:type="dxa"/>
        <w:tblInd w:w="19" w:type="dxa"/>
        <w:tblLayout w:type="fixed"/>
        <w:tblCellMar>
          <w:left w:w="0" w:type="dxa"/>
          <w:right w:w="0" w:type="dxa"/>
        </w:tblCellMar>
        <w:tblLook w:val="04A0" w:firstRow="1" w:lastRow="0" w:firstColumn="1" w:lastColumn="0" w:noHBand="0" w:noVBand="1"/>
      </w:tblPr>
      <w:tblGrid>
        <w:gridCol w:w="2726"/>
        <w:gridCol w:w="2535"/>
        <w:gridCol w:w="3700"/>
      </w:tblGrid>
      <w:tr w:rsidR="006D793A" w14:paraId="03D015C3" w14:textId="77777777" w:rsidTr="00AA386E">
        <w:trPr>
          <w:trHeight w:hRule="exact" w:val="451"/>
        </w:trPr>
        <w:tc>
          <w:tcPr>
            <w:tcW w:w="8961" w:type="dxa"/>
            <w:gridSpan w:val="3"/>
            <w:tcBorders>
              <w:top w:val="double" w:sz="6" w:space="0" w:color="000000" w:themeColor="text1"/>
              <w:left w:val="double" w:sz="6" w:space="0" w:color="000000" w:themeColor="text1"/>
              <w:bottom w:val="double" w:sz="6" w:space="0" w:color="000000" w:themeColor="text1"/>
              <w:right w:val="double" w:sz="6" w:space="0" w:color="000000" w:themeColor="text1"/>
            </w:tcBorders>
            <w:vAlign w:val="center"/>
          </w:tcPr>
          <w:p w14:paraId="7253617E" w14:textId="77777777" w:rsidR="006D793A" w:rsidRDefault="00793A7C">
            <w:pPr>
              <w:spacing w:before="144" w:after="35" w:line="267" w:lineRule="exact"/>
              <w:ind w:right="2839"/>
              <w:jc w:val="right"/>
              <w:textAlignment w:val="baseline"/>
              <w:rPr>
                <w:rFonts w:eastAsia="Times New Roman"/>
                <w:b/>
                <w:color w:val="000000"/>
                <w:sz w:val="23"/>
              </w:rPr>
            </w:pPr>
            <w:r>
              <w:rPr>
                <w:rFonts w:eastAsia="Times New Roman"/>
                <w:b/>
                <w:color w:val="000000"/>
                <w:sz w:val="23"/>
              </w:rPr>
              <w:lastRenderedPageBreak/>
              <w:t>Performance Criteria Table 2.2</w:t>
            </w:r>
          </w:p>
        </w:tc>
      </w:tr>
      <w:tr w:rsidR="006D793A" w14:paraId="2BD49D8B" w14:textId="77777777" w:rsidTr="00AA386E">
        <w:trPr>
          <w:trHeight w:hRule="exact" w:val="1795"/>
        </w:trPr>
        <w:tc>
          <w:tcPr>
            <w:tcW w:w="8961" w:type="dxa"/>
            <w:gridSpan w:val="3"/>
            <w:tcBorders>
              <w:top w:val="double" w:sz="6" w:space="0" w:color="000000" w:themeColor="text1"/>
              <w:left w:val="double" w:sz="6" w:space="0" w:color="000000" w:themeColor="text1"/>
              <w:bottom w:val="single" w:sz="13" w:space="0" w:color="000000" w:themeColor="text1"/>
              <w:right w:val="double" w:sz="6" w:space="0" w:color="000000" w:themeColor="text1"/>
            </w:tcBorders>
          </w:tcPr>
          <w:p w14:paraId="60DF9E66" w14:textId="77777777" w:rsidR="006D793A" w:rsidRDefault="00793A7C">
            <w:pPr>
              <w:spacing w:before="178" w:line="267" w:lineRule="exact"/>
              <w:ind w:right="2479"/>
              <w:jc w:val="right"/>
              <w:textAlignment w:val="baseline"/>
              <w:rPr>
                <w:rFonts w:eastAsia="Times New Roman"/>
                <w:b/>
                <w:color w:val="000000"/>
                <w:sz w:val="23"/>
              </w:rPr>
            </w:pPr>
            <w:r>
              <w:rPr>
                <w:rFonts w:eastAsia="Times New Roman"/>
                <w:b/>
                <w:color w:val="000000"/>
                <w:sz w:val="23"/>
              </w:rPr>
              <w:t>PERFORMANCE CRITERIA NOTES:</w:t>
            </w:r>
          </w:p>
          <w:p w14:paraId="7DCC909C" w14:textId="4FB10B38" w:rsidR="006D793A" w:rsidRDefault="00793A7C">
            <w:pPr>
              <w:spacing w:before="278" w:after="292" w:line="260" w:lineRule="exact"/>
              <w:jc w:val="center"/>
              <w:textAlignment w:val="baseline"/>
              <w:rPr>
                <w:rFonts w:eastAsia="Times New Roman"/>
                <w:color w:val="000000"/>
                <w:sz w:val="23"/>
              </w:rPr>
            </w:pPr>
            <w:r>
              <w:rPr>
                <w:rFonts w:eastAsia="Times New Roman"/>
                <w:color w:val="000000"/>
                <w:sz w:val="23"/>
              </w:rPr>
              <w:t xml:space="preserve">the District Maintenance </w:t>
            </w:r>
            <w:r>
              <w:rPr>
                <w:rFonts w:eastAsia="Times New Roman"/>
                <w:color w:val="000000"/>
                <w:sz w:val="23"/>
              </w:rPr>
              <w:br/>
              <w:t xml:space="preserve">Engineer/Administrator may grant a time extension for unusual circumstances if the extension </w:t>
            </w:r>
            <w:r>
              <w:rPr>
                <w:rFonts w:eastAsia="Times New Roman"/>
                <w:color w:val="000000"/>
                <w:sz w:val="23"/>
              </w:rPr>
              <w:br/>
              <w:t>is requested during the original time period allowed.</w:t>
            </w:r>
          </w:p>
        </w:tc>
      </w:tr>
      <w:tr w:rsidR="006D793A" w14:paraId="5D5618A6" w14:textId="77777777" w:rsidTr="00F861D7">
        <w:trPr>
          <w:trHeight w:hRule="exact" w:val="644"/>
        </w:trPr>
        <w:tc>
          <w:tcPr>
            <w:tcW w:w="2726" w:type="dxa"/>
            <w:tcBorders>
              <w:top w:val="single" w:sz="13" w:space="0" w:color="000000" w:themeColor="text1"/>
              <w:left w:val="double" w:sz="6" w:space="0" w:color="000000" w:themeColor="text1"/>
              <w:bottom w:val="single" w:sz="18" w:space="0" w:color="000000" w:themeColor="text1"/>
              <w:right w:val="single" w:sz="4" w:space="0" w:color="000000" w:themeColor="text1"/>
            </w:tcBorders>
          </w:tcPr>
          <w:p w14:paraId="16ACB47E" w14:textId="77777777" w:rsidR="006D793A" w:rsidRDefault="00793A7C">
            <w:pPr>
              <w:spacing w:after="18" w:line="306" w:lineRule="exact"/>
              <w:jc w:val="center"/>
              <w:textAlignment w:val="baseline"/>
              <w:rPr>
                <w:rFonts w:eastAsia="Times New Roman"/>
                <w:b/>
                <w:color w:val="000000"/>
                <w:sz w:val="23"/>
              </w:rPr>
            </w:pPr>
            <w:r>
              <w:rPr>
                <w:rFonts w:eastAsia="Times New Roman"/>
                <w:b/>
                <w:color w:val="000000"/>
                <w:sz w:val="23"/>
              </w:rPr>
              <w:t xml:space="preserve">Non-Performance </w:t>
            </w:r>
            <w:r>
              <w:rPr>
                <w:rFonts w:eastAsia="Times New Roman"/>
                <w:b/>
                <w:color w:val="000000"/>
                <w:sz w:val="23"/>
              </w:rPr>
              <w:br/>
              <w:t>Identification</w:t>
            </w:r>
          </w:p>
        </w:tc>
        <w:tc>
          <w:tcPr>
            <w:tcW w:w="2535" w:type="dxa"/>
            <w:tcBorders>
              <w:top w:val="single" w:sz="13" w:space="0" w:color="000000" w:themeColor="text1"/>
              <w:left w:val="single" w:sz="4" w:space="0" w:color="000000" w:themeColor="text1"/>
              <w:bottom w:val="single" w:sz="18" w:space="0" w:color="000000" w:themeColor="text1"/>
              <w:right w:val="single" w:sz="4" w:space="0" w:color="000000" w:themeColor="text1"/>
            </w:tcBorders>
            <w:vAlign w:val="center"/>
          </w:tcPr>
          <w:p w14:paraId="7A94F4D3" w14:textId="77777777" w:rsidR="006D793A" w:rsidRDefault="00793A7C">
            <w:pPr>
              <w:spacing w:before="275" w:after="91" w:line="267" w:lineRule="exact"/>
              <w:ind w:left="154"/>
              <w:textAlignment w:val="baseline"/>
              <w:rPr>
                <w:rFonts w:eastAsia="Times New Roman"/>
                <w:b/>
                <w:color w:val="000000"/>
                <w:sz w:val="23"/>
              </w:rPr>
            </w:pPr>
            <w:r>
              <w:rPr>
                <w:rFonts w:eastAsia="Times New Roman"/>
                <w:b/>
                <w:color w:val="000000"/>
                <w:sz w:val="23"/>
              </w:rPr>
              <w:t>Time Allowed/Criteria</w:t>
            </w:r>
          </w:p>
        </w:tc>
        <w:tc>
          <w:tcPr>
            <w:tcW w:w="3700" w:type="dxa"/>
            <w:tcBorders>
              <w:top w:val="single" w:sz="13" w:space="0" w:color="000000" w:themeColor="text1"/>
              <w:left w:val="single" w:sz="4" w:space="0" w:color="000000" w:themeColor="text1"/>
              <w:bottom w:val="single" w:sz="18" w:space="0" w:color="000000" w:themeColor="text1"/>
              <w:right w:val="double" w:sz="6" w:space="0" w:color="000000" w:themeColor="text1"/>
            </w:tcBorders>
            <w:vAlign w:val="center"/>
          </w:tcPr>
          <w:p w14:paraId="3F81458D" w14:textId="77777777" w:rsidR="006D793A" w:rsidRDefault="00793A7C">
            <w:pPr>
              <w:spacing w:before="184" w:after="182" w:line="267" w:lineRule="exact"/>
              <w:ind w:right="375"/>
              <w:jc w:val="right"/>
              <w:textAlignment w:val="baseline"/>
              <w:rPr>
                <w:rFonts w:eastAsia="Times New Roman"/>
                <w:b/>
                <w:color w:val="000000"/>
                <w:sz w:val="23"/>
              </w:rPr>
            </w:pPr>
            <w:r>
              <w:rPr>
                <w:rFonts w:eastAsia="Times New Roman"/>
                <w:b/>
                <w:color w:val="000000"/>
                <w:sz w:val="23"/>
              </w:rPr>
              <w:t>Deduction in Compensation</w:t>
            </w:r>
          </w:p>
        </w:tc>
      </w:tr>
      <w:tr w:rsidR="006D793A" w14:paraId="55FBEDC0" w14:textId="77777777" w:rsidTr="00F861D7">
        <w:trPr>
          <w:trHeight w:hRule="exact" w:val="1708"/>
        </w:trPr>
        <w:tc>
          <w:tcPr>
            <w:tcW w:w="2726" w:type="dxa"/>
            <w:tcBorders>
              <w:top w:val="single" w:sz="18" w:space="0" w:color="000000" w:themeColor="text1"/>
              <w:left w:val="double" w:sz="6" w:space="0" w:color="000000" w:themeColor="text1"/>
              <w:bottom w:val="single" w:sz="2" w:space="0" w:color="000000" w:themeColor="text1"/>
              <w:right w:val="single" w:sz="4" w:space="0" w:color="000000" w:themeColor="text1"/>
            </w:tcBorders>
          </w:tcPr>
          <w:p w14:paraId="4AFC7DC2" w14:textId="77777777" w:rsidR="006D793A" w:rsidRDefault="00793A7C" w:rsidP="00C27BDB">
            <w:pPr>
              <w:numPr>
                <w:ilvl w:val="0"/>
                <w:numId w:val="19"/>
              </w:numPr>
              <w:tabs>
                <w:tab w:val="clear" w:pos="216"/>
                <w:tab w:val="left" w:pos="432"/>
              </w:tabs>
              <w:spacing w:before="240" w:after="333" w:line="260" w:lineRule="exact"/>
              <w:ind w:left="216" w:right="360"/>
              <w:textAlignment w:val="baseline"/>
              <w:rPr>
                <w:rFonts w:eastAsia="Times New Roman"/>
                <w:color w:val="000000"/>
                <w:spacing w:val="-4"/>
                <w:sz w:val="23"/>
              </w:rPr>
            </w:pPr>
            <w:r>
              <w:rPr>
                <w:rFonts w:eastAsia="Times New Roman"/>
                <w:color w:val="000000"/>
                <w:spacing w:val="-4"/>
                <w:sz w:val="23"/>
              </w:rPr>
              <w:t>Failure to meet requirements of Section 2.2.</w:t>
            </w:r>
          </w:p>
        </w:tc>
        <w:tc>
          <w:tcPr>
            <w:tcW w:w="2535" w:type="dxa"/>
            <w:tcBorders>
              <w:top w:val="single" w:sz="18" w:space="0" w:color="000000" w:themeColor="text1"/>
              <w:left w:val="single" w:sz="4" w:space="0" w:color="000000" w:themeColor="text1"/>
              <w:bottom w:val="single" w:sz="2" w:space="0" w:color="000000" w:themeColor="text1"/>
              <w:right w:val="single" w:sz="4" w:space="0" w:color="000000" w:themeColor="text1"/>
            </w:tcBorders>
          </w:tcPr>
          <w:p w14:paraId="53715311" w14:textId="77777777" w:rsidR="006D793A" w:rsidRDefault="00793A7C" w:rsidP="00C27BDB">
            <w:pPr>
              <w:spacing w:before="240" w:after="197" w:line="260" w:lineRule="exact"/>
              <w:ind w:left="216" w:right="252"/>
              <w:textAlignment w:val="baseline"/>
              <w:rPr>
                <w:rFonts w:eastAsia="Times New Roman"/>
                <w:color w:val="000000"/>
                <w:sz w:val="23"/>
              </w:rPr>
            </w:pPr>
            <w:r>
              <w:rPr>
                <w:rFonts w:eastAsia="Times New Roman"/>
                <w:color w:val="000000"/>
                <w:sz w:val="23"/>
              </w:rPr>
              <w:t>Per Contractor's Monthly Inspection, or Department's Quality Control Inspection.</w:t>
            </w:r>
          </w:p>
        </w:tc>
        <w:tc>
          <w:tcPr>
            <w:tcW w:w="3700" w:type="dxa"/>
            <w:tcBorders>
              <w:top w:val="single" w:sz="18" w:space="0" w:color="000000" w:themeColor="text1"/>
              <w:left w:val="single" w:sz="4" w:space="0" w:color="000000" w:themeColor="text1"/>
              <w:bottom w:val="single" w:sz="2" w:space="0" w:color="000000" w:themeColor="text1"/>
              <w:right w:val="double" w:sz="6" w:space="0" w:color="000000" w:themeColor="text1"/>
            </w:tcBorders>
          </w:tcPr>
          <w:p w14:paraId="3D8C99FA" w14:textId="0B7AA543" w:rsidR="006D793A" w:rsidRDefault="00793A7C" w:rsidP="00C27BDB">
            <w:pPr>
              <w:spacing w:before="240" w:after="174" w:line="260" w:lineRule="exact"/>
              <w:ind w:left="216"/>
              <w:textAlignment w:val="baseline"/>
              <w:rPr>
                <w:rFonts w:eastAsia="Times New Roman"/>
                <w:color w:val="000000"/>
                <w:sz w:val="23"/>
              </w:rPr>
            </w:pPr>
            <w:r>
              <w:rPr>
                <w:rFonts w:eastAsia="Times New Roman"/>
                <w:color w:val="000000"/>
                <w:sz w:val="23"/>
              </w:rPr>
              <w:t xml:space="preserve">3% of monthly payment amount per day until </w:t>
            </w:r>
            <w:proofErr w:type="gramStart"/>
            <w:r>
              <w:rPr>
                <w:rFonts w:eastAsia="Times New Roman"/>
                <w:color w:val="000000"/>
                <w:sz w:val="23"/>
              </w:rPr>
              <w:t>all of</w:t>
            </w:r>
            <w:proofErr w:type="gramEnd"/>
            <w:r>
              <w:rPr>
                <w:rFonts w:eastAsia="Times New Roman"/>
                <w:color w:val="000000"/>
                <w:sz w:val="23"/>
              </w:rPr>
              <w:t xml:space="preserve"> the deficiencies are corrected </w:t>
            </w:r>
          </w:p>
        </w:tc>
      </w:tr>
      <w:tr w:rsidR="00825854" w14:paraId="0139E85D" w14:textId="77777777" w:rsidTr="00E349F9">
        <w:trPr>
          <w:trHeight w:val="1856"/>
        </w:trPr>
        <w:tc>
          <w:tcPr>
            <w:tcW w:w="2726" w:type="dxa"/>
            <w:tcBorders>
              <w:top w:val="single" w:sz="2" w:space="0" w:color="000000" w:themeColor="text1"/>
              <w:left w:val="double" w:sz="6" w:space="0" w:color="000000" w:themeColor="text1"/>
              <w:bottom w:val="single" w:sz="4" w:space="0" w:color="000000" w:themeColor="text1"/>
              <w:right w:val="single" w:sz="4" w:space="0" w:color="000000" w:themeColor="text1"/>
            </w:tcBorders>
          </w:tcPr>
          <w:p w14:paraId="3CDCC81A" w14:textId="4CFEF3A5" w:rsidR="00825854" w:rsidRPr="006C0816" w:rsidRDefault="203A6118" w:rsidP="00C27BDB">
            <w:pPr>
              <w:numPr>
                <w:ilvl w:val="0"/>
                <w:numId w:val="19"/>
              </w:numPr>
              <w:tabs>
                <w:tab w:val="clear" w:pos="216"/>
                <w:tab w:val="left" w:pos="432"/>
              </w:tabs>
              <w:spacing w:before="240" w:after="724" w:line="260" w:lineRule="exact"/>
              <w:ind w:left="216"/>
              <w:textAlignment w:val="baseline"/>
              <w:rPr>
                <w:rFonts w:eastAsia="Times New Roman"/>
                <w:color w:val="000000"/>
                <w:sz w:val="23"/>
                <w:szCs w:val="23"/>
              </w:rPr>
            </w:pPr>
            <w:r w:rsidRPr="7C902E5D">
              <w:rPr>
                <w:rFonts w:eastAsia="Times New Roman"/>
                <w:color w:val="000000" w:themeColor="text1"/>
                <w:sz w:val="23"/>
                <w:szCs w:val="23"/>
              </w:rPr>
              <w:t xml:space="preserve">More than 5% of </w:t>
            </w:r>
            <w:r w:rsidR="002341AF">
              <w:rPr>
                <w:rFonts w:eastAsia="Times New Roman"/>
                <w:color w:val="000000" w:themeColor="text1"/>
                <w:sz w:val="23"/>
                <w:szCs w:val="23"/>
              </w:rPr>
              <w:t>Palms and Trees</w:t>
            </w:r>
            <w:r w:rsidRPr="7C902E5D">
              <w:rPr>
                <w:rFonts w:eastAsia="Times New Roman"/>
                <w:color w:val="000000" w:themeColor="text1"/>
                <w:sz w:val="23"/>
                <w:szCs w:val="23"/>
              </w:rPr>
              <w:t xml:space="preserve"> at each site do not meet the desired Maintenance </w:t>
            </w:r>
            <w:r w:rsidR="6ABCF338" w:rsidRPr="7C902E5D">
              <w:rPr>
                <w:rFonts w:eastAsia="Times New Roman"/>
                <w:color w:val="000000" w:themeColor="text1"/>
                <w:sz w:val="23"/>
                <w:szCs w:val="23"/>
              </w:rPr>
              <w:t>Condition</w:t>
            </w:r>
          </w:p>
        </w:tc>
        <w:tc>
          <w:tcPr>
            <w:tcW w:w="2535" w:type="dxa"/>
            <w:tcBorders>
              <w:top w:val="single" w:sz="2" w:space="0" w:color="000000" w:themeColor="text1"/>
              <w:left w:val="single" w:sz="4" w:space="0" w:color="000000" w:themeColor="text1"/>
              <w:bottom w:val="single" w:sz="4" w:space="0" w:color="000000" w:themeColor="text1"/>
              <w:right w:val="single" w:sz="4" w:space="0" w:color="000000" w:themeColor="text1"/>
            </w:tcBorders>
          </w:tcPr>
          <w:p w14:paraId="6A0195CC" w14:textId="5B911319" w:rsidR="00825854" w:rsidRPr="009D6123" w:rsidRDefault="00825854" w:rsidP="00C27BDB">
            <w:pPr>
              <w:spacing w:before="240" w:line="260" w:lineRule="exact"/>
              <w:ind w:left="216"/>
              <w:textAlignment w:val="baseline"/>
              <w:rPr>
                <w:rFonts w:eastAsia="Times New Roman"/>
                <w:color w:val="000000"/>
                <w:sz w:val="23"/>
                <w:szCs w:val="23"/>
              </w:rPr>
            </w:pPr>
            <w:r w:rsidRPr="00906E9A">
              <w:rPr>
                <w:rFonts w:eastAsia="Times New Roman"/>
                <w:color w:val="000000" w:themeColor="text1"/>
                <w:sz w:val="23"/>
                <w:szCs w:val="23"/>
              </w:rPr>
              <w:t>Per Contractor's</w:t>
            </w:r>
            <w:r w:rsidR="0012631D">
              <w:rPr>
                <w:rFonts w:eastAsia="Times New Roman"/>
                <w:color w:val="000000"/>
                <w:sz w:val="23"/>
                <w:szCs w:val="23"/>
              </w:rPr>
              <w:t xml:space="preserve"> </w:t>
            </w:r>
            <w:r w:rsidRPr="009D6123">
              <w:rPr>
                <w:rFonts w:eastAsia="Times New Roman"/>
                <w:color w:val="000000" w:themeColor="text1"/>
                <w:sz w:val="23"/>
                <w:szCs w:val="23"/>
              </w:rPr>
              <w:t>Monthly Inspection, or</w:t>
            </w:r>
            <w:r w:rsidR="0012631D">
              <w:rPr>
                <w:rFonts w:eastAsia="Times New Roman"/>
                <w:color w:val="000000" w:themeColor="text1"/>
                <w:sz w:val="23"/>
                <w:szCs w:val="23"/>
              </w:rPr>
              <w:t xml:space="preserve"> </w:t>
            </w:r>
            <w:r w:rsidRPr="009D6123">
              <w:rPr>
                <w:rFonts w:eastAsia="Times New Roman"/>
                <w:color w:val="000000" w:themeColor="text1"/>
                <w:sz w:val="23"/>
                <w:szCs w:val="23"/>
              </w:rPr>
              <w:t>Department ' s Quality Control Inspection.</w:t>
            </w:r>
          </w:p>
        </w:tc>
        <w:tc>
          <w:tcPr>
            <w:tcW w:w="3700" w:type="dxa"/>
            <w:tcBorders>
              <w:top w:val="single" w:sz="2" w:space="0" w:color="000000" w:themeColor="text1"/>
              <w:left w:val="single" w:sz="4" w:space="0" w:color="000000" w:themeColor="text1"/>
              <w:bottom w:val="single" w:sz="4" w:space="0" w:color="000000" w:themeColor="text1"/>
              <w:right w:val="double" w:sz="6" w:space="0" w:color="000000" w:themeColor="text1"/>
            </w:tcBorders>
          </w:tcPr>
          <w:p w14:paraId="24D7BC0F" w14:textId="323BDD8C" w:rsidR="00825854" w:rsidRDefault="203A6118" w:rsidP="00C27BDB">
            <w:pPr>
              <w:spacing w:before="240" w:line="257" w:lineRule="exact"/>
              <w:ind w:left="216"/>
              <w:textAlignment w:val="baseline"/>
              <w:rPr>
                <w:rFonts w:eastAsia="Times New Roman"/>
                <w:color w:val="000000" w:themeColor="text1"/>
                <w:sz w:val="23"/>
                <w:szCs w:val="23"/>
              </w:rPr>
            </w:pPr>
            <w:r w:rsidRPr="7C902E5D">
              <w:rPr>
                <w:rFonts w:eastAsia="Times New Roman"/>
                <w:color w:val="000000" w:themeColor="text1"/>
                <w:sz w:val="23"/>
                <w:szCs w:val="23"/>
              </w:rPr>
              <w:t xml:space="preserve">3% of monthly payment amount per day until no more than 5% of </w:t>
            </w:r>
            <w:r w:rsidR="00281DA3">
              <w:rPr>
                <w:rFonts w:eastAsia="Times New Roman"/>
                <w:color w:val="000000" w:themeColor="text1"/>
                <w:sz w:val="23"/>
                <w:szCs w:val="23"/>
              </w:rPr>
              <w:t>Palms and Trees</w:t>
            </w:r>
            <w:r w:rsidRPr="7C902E5D">
              <w:rPr>
                <w:rFonts w:eastAsia="Times New Roman"/>
                <w:color w:val="000000" w:themeColor="text1"/>
                <w:sz w:val="23"/>
                <w:szCs w:val="23"/>
              </w:rPr>
              <w:t xml:space="preserve"> at each site </w:t>
            </w:r>
            <w:r w:rsidR="00D2336A">
              <w:rPr>
                <w:rFonts w:eastAsia="Times New Roman"/>
                <w:color w:val="000000" w:themeColor="text1"/>
                <w:sz w:val="23"/>
                <w:szCs w:val="23"/>
              </w:rPr>
              <w:t xml:space="preserve">do not meet </w:t>
            </w:r>
            <w:r w:rsidR="32C70213" w:rsidRPr="7C902E5D">
              <w:rPr>
                <w:rFonts w:eastAsia="Times New Roman"/>
                <w:color w:val="000000" w:themeColor="text1"/>
                <w:sz w:val="23"/>
                <w:szCs w:val="23"/>
              </w:rPr>
              <w:t>the desired Maintenance Condition</w:t>
            </w:r>
            <w:r w:rsidR="423917AB" w:rsidRPr="7C902E5D">
              <w:rPr>
                <w:rFonts w:eastAsia="Times New Roman"/>
                <w:color w:val="000000" w:themeColor="text1"/>
                <w:sz w:val="23"/>
                <w:szCs w:val="23"/>
              </w:rPr>
              <w:t>.</w:t>
            </w:r>
            <w:r w:rsidRPr="7C902E5D">
              <w:rPr>
                <w:rFonts w:eastAsia="Times New Roman"/>
                <w:color w:val="000000" w:themeColor="text1"/>
                <w:sz w:val="23"/>
                <w:szCs w:val="23"/>
              </w:rPr>
              <w:t xml:space="preserve"> </w:t>
            </w:r>
            <w:r w:rsidR="0C2DC1E6" w:rsidRPr="7C902E5D">
              <w:rPr>
                <w:rFonts w:eastAsia="Times New Roman"/>
                <w:color w:val="000000" w:themeColor="text1"/>
                <w:sz w:val="23"/>
                <w:szCs w:val="23"/>
              </w:rPr>
              <w:t xml:space="preserve">  </w:t>
            </w:r>
            <w:r w:rsidR="0008417E">
              <w:rPr>
                <w:rFonts w:eastAsia="Times New Roman"/>
                <w:color w:val="000000" w:themeColor="text1"/>
                <w:sz w:val="23"/>
                <w:szCs w:val="23"/>
              </w:rPr>
              <w:t xml:space="preserve">Palms and Trees </w:t>
            </w:r>
            <w:r w:rsidR="3641ECF8" w:rsidRPr="7C902E5D">
              <w:rPr>
                <w:rFonts w:eastAsia="Times New Roman"/>
                <w:color w:val="000000" w:themeColor="text1"/>
                <w:sz w:val="23"/>
                <w:szCs w:val="23"/>
              </w:rPr>
              <w:t>removed with approval of the Department are not included in the total</w:t>
            </w:r>
            <w:r w:rsidR="202A4D73" w:rsidRPr="7C902E5D">
              <w:rPr>
                <w:rFonts w:eastAsia="Times New Roman"/>
                <w:color w:val="000000" w:themeColor="text1"/>
                <w:sz w:val="23"/>
                <w:szCs w:val="23"/>
              </w:rPr>
              <w:t xml:space="preserve"> for this performance measure</w:t>
            </w:r>
            <w:r w:rsidRPr="7C902E5D">
              <w:rPr>
                <w:rFonts w:eastAsia="Times New Roman"/>
                <w:color w:val="000000" w:themeColor="text1"/>
                <w:sz w:val="23"/>
                <w:szCs w:val="23"/>
              </w:rPr>
              <w:t>.</w:t>
            </w:r>
          </w:p>
          <w:p w14:paraId="191CC7D3" w14:textId="70909D11" w:rsidR="0012266B" w:rsidRDefault="0012266B" w:rsidP="00C27BDB">
            <w:pPr>
              <w:spacing w:before="240" w:line="257" w:lineRule="exact"/>
              <w:ind w:left="216"/>
              <w:textAlignment w:val="baseline"/>
              <w:rPr>
                <w:rFonts w:eastAsia="Times New Roman"/>
                <w:color w:val="000000" w:themeColor="text1"/>
                <w:sz w:val="23"/>
                <w:szCs w:val="23"/>
              </w:rPr>
            </w:pPr>
            <w:r>
              <w:rPr>
                <w:rFonts w:eastAsia="Times New Roman"/>
                <w:color w:val="000000" w:themeColor="text1"/>
                <w:sz w:val="23"/>
                <w:szCs w:val="23"/>
              </w:rPr>
              <w:t xml:space="preserve">For item not included in an </w:t>
            </w:r>
            <w:proofErr w:type="gramStart"/>
            <w:r>
              <w:rPr>
                <w:rFonts w:eastAsia="Times New Roman"/>
                <w:color w:val="000000" w:themeColor="text1"/>
                <w:sz w:val="23"/>
                <w:szCs w:val="23"/>
              </w:rPr>
              <w:t>approved restoration plan deductions</w:t>
            </w:r>
            <w:proofErr w:type="gramEnd"/>
            <w:r>
              <w:rPr>
                <w:rFonts w:eastAsia="Times New Roman"/>
                <w:color w:val="000000" w:themeColor="text1"/>
                <w:sz w:val="23"/>
                <w:szCs w:val="23"/>
              </w:rPr>
              <w:t xml:space="preserve"> begin upon identification of the deficiency</w:t>
            </w:r>
          </w:p>
          <w:p w14:paraId="59DCA885" w14:textId="314EB115" w:rsidR="00C27BDB" w:rsidRPr="00906E9A" w:rsidRDefault="005B7645" w:rsidP="00C27BDB">
            <w:pPr>
              <w:spacing w:before="240" w:line="257" w:lineRule="exact"/>
              <w:ind w:left="216"/>
              <w:textAlignment w:val="baseline"/>
              <w:rPr>
                <w:rFonts w:eastAsia="Times New Roman"/>
                <w:color w:val="000000"/>
                <w:sz w:val="23"/>
                <w:szCs w:val="23"/>
              </w:rPr>
            </w:pPr>
            <w:r>
              <w:rPr>
                <w:rFonts w:eastAsia="Times New Roman"/>
                <w:color w:val="000000"/>
                <w:sz w:val="23"/>
                <w:szCs w:val="23"/>
              </w:rPr>
              <w:t xml:space="preserve">For item included </w:t>
            </w:r>
            <w:r>
              <w:rPr>
                <w:rFonts w:eastAsia="Times New Roman"/>
                <w:color w:val="000000" w:themeColor="text1"/>
                <w:sz w:val="23"/>
                <w:szCs w:val="23"/>
              </w:rPr>
              <w:t>in an approved restoration plan, deductions begin after the approved timeframe in the restoration plan has elapsed</w:t>
            </w:r>
          </w:p>
        </w:tc>
      </w:tr>
      <w:tr w:rsidR="000E6507" w14:paraId="57777C74" w14:textId="77777777" w:rsidTr="00E349F9">
        <w:trPr>
          <w:trHeight w:hRule="exact" w:val="1812"/>
        </w:trPr>
        <w:tc>
          <w:tcPr>
            <w:tcW w:w="2726" w:type="dxa"/>
            <w:tcBorders>
              <w:top w:val="single" w:sz="4" w:space="0" w:color="000000" w:themeColor="text1"/>
              <w:left w:val="double" w:sz="6" w:space="0" w:color="000000" w:themeColor="text1"/>
              <w:bottom w:val="double" w:sz="4" w:space="0" w:color="000000" w:themeColor="text1"/>
              <w:right w:val="single" w:sz="4" w:space="0" w:color="000000" w:themeColor="text1"/>
            </w:tcBorders>
          </w:tcPr>
          <w:p w14:paraId="102DF309" w14:textId="46865251" w:rsidR="000E6507" w:rsidRPr="006C0816" w:rsidRDefault="000E6507" w:rsidP="00E349F9">
            <w:pPr>
              <w:tabs>
                <w:tab w:val="left" w:pos="216"/>
                <w:tab w:val="left" w:pos="432"/>
              </w:tabs>
              <w:spacing w:before="240" w:after="202" w:line="260" w:lineRule="exact"/>
              <w:ind w:left="216"/>
              <w:textAlignment w:val="baseline"/>
              <w:rPr>
                <w:rFonts w:eastAsia="Times New Roman"/>
                <w:strike/>
                <w:color w:val="000000"/>
                <w:sz w:val="23"/>
                <w:szCs w:val="23"/>
              </w:rPr>
            </w:pPr>
            <w:r>
              <w:rPr>
                <w:rFonts w:eastAsia="Times New Roman"/>
                <w:color w:val="000000"/>
                <w:sz w:val="23"/>
              </w:rPr>
              <w:t xml:space="preserve">c. </w:t>
            </w:r>
            <w:r w:rsidRPr="7C902E5D">
              <w:rPr>
                <w:rFonts w:eastAsia="Times New Roman"/>
                <w:color w:val="000000" w:themeColor="text1"/>
                <w:sz w:val="23"/>
                <w:szCs w:val="23"/>
              </w:rPr>
              <w:t xml:space="preserve">More than 5% of </w:t>
            </w:r>
            <w:r>
              <w:rPr>
                <w:rFonts w:eastAsia="Times New Roman"/>
                <w:color w:val="000000" w:themeColor="text1"/>
                <w:sz w:val="23"/>
                <w:szCs w:val="23"/>
              </w:rPr>
              <w:t>shrubs, grasses and other ornamentals do not meet the requirements of Section 2.1</w:t>
            </w:r>
          </w:p>
        </w:tc>
        <w:tc>
          <w:tcPr>
            <w:tcW w:w="2535" w:type="dxa"/>
            <w:tcBorders>
              <w:top w:val="single" w:sz="4" w:space="0" w:color="000000" w:themeColor="text1"/>
              <w:left w:val="single" w:sz="4" w:space="0" w:color="000000" w:themeColor="text1"/>
              <w:bottom w:val="double" w:sz="4" w:space="0" w:color="000000" w:themeColor="text1"/>
              <w:right w:val="single" w:sz="4" w:space="0" w:color="000000" w:themeColor="text1"/>
            </w:tcBorders>
          </w:tcPr>
          <w:p w14:paraId="4DD1652A" w14:textId="2A10BD00" w:rsidR="000E6507" w:rsidRPr="006C0816" w:rsidRDefault="000E6507" w:rsidP="00C27BDB">
            <w:pPr>
              <w:spacing w:before="240" w:after="462" w:line="254" w:lineRule="exact"/>
              <w:ind w:left="216" w:right="252"/>
              <w:textAlignment w:val="baseline"/>
              <w:rPr>
                <w:rFonts w:eastAsia="Times New Roman"/>
                <w:strike/>
                <w:color w:val="000000"/>
                <w:sz w:val="23"/>
              </w:rPr>
            </w:pPr>
            <w:r>
              <w:rPr>
                <w:rFonts w:eastAsia="Times New Roman"/>
                <w:color w:val="000000"/>
                <w:sz w:val="23"/>
              </w:rPr>
              <w:t>Per Contractor's Monthly Inspection, or Department's Quality Control Inspection.</w:t>
            </w:r>
          </w:p>
        </w:tc>
        <w:tc>
          <w:tcPr>
            <w:tcW w:w="3700" w:type="dxa"/>
            <w:tcBorders>
              <w:top w:val="single" w:sz="4" w:space="0" w:color="000000" w:themeColor="text1"/>
              <w:left w:val="single" w:sz="4" w:space="0" w:color="000000" w:themeColor="text1"/>
              <w:bottom w:val="double" w:sz="4" w:space="0" w:color="000000" w:themeColor="text1"/>
              <w:right w:val="double" w:sz="6" w:space="0" w:color="000000" w:themeColor="text1"/>
            </w:tcBorders>
          </w:tcPr>
          <w:p w14:paraId="7522E9FD" w14:textId="3C2B8A3F" w:rsidR="000E6507" w:rsidRPr="006C0816" w:rsidRDefault="000E6507" w:rsidP="00C27BDB">
            <w:pPr>
              <w:spacing w:before="240" w:after="303" w:line="260" w:lineRule="exact"/>
              <w:ind w:left="216"/>
              <w:textAlignment w:val="baseline"/>
              <w:rPr>
                <w:rFonts w:eastAsia="Times New Roman"/>
                <w:strike/>
                <w:color w:val="000000"/>
                <w:sz w:val="23"/>
                <w:szCs w:val="23"/>
              </w:rPr>
            </w:pPr>
            <w:r w:rsidRPr="43872A23">
              <w:rPr>
                <w:rFonts w:eastAsia="Times New Roman"/>
                <w:color w:val="000000"/>
                <w:spacing w:val="-3"/>
                <w:sz w:val="23"/>
                <w:szCs w:val="23"/>
              </w:rPr>
              <w:t xml:space="preserve">3% of monthly payment amount per day until </w:t>
            </w:r>
            <w:proofErr w:type="gramStart"/>
            <w:r w:rsidRPr="43872A23">
              <w:rPr>
                <w:rFonts w:eastAsia="Times New Roman"/>
                <w:color w:val="000000"/>
                <w:spacing w:val="-3"/>
                <w:sz w:val="23"/>
                <w:szCs w:val="23"/>
              </w:rPr>
              <w:t>all of</w:t>
            </w:r>
            <w:proofErr w:type="gramEnd"/>
            <w:r w:rsidRPr="43872A23">
              <w:rPr>
                <w:rFonts w:eastAsia="Times New Roman"/>
                <w:color w:val="000000"/>
                <w:spacing w:val="-3"/>
                <w:sz w:val="23"/>
                <w:szCs w:val="23"/>
              </w:rPr>
              <w:t xml:space="preserve"> the deficiencies are corrected.</w:t>
            </w:r>
          </w:p>
        </w:tc>
      </w:tr>
    </w:tbl>
    <w:p w14:paraId="68A559E2" w14:textId="77777777" w:rsidR="006D793A" w:rsidRDefault="006D793A">
      <w:pPr>
        <w:spacing w:after="516" w:line="20" w:lineRule="exact"/>
      </w:pPr>
    </w:p>
    <w:p w14:paraId="23DEBB86" w14:textId="77777777" w:rsidR="000E44F0" w:rsidRDefault="000E44F0">
      <w:pPr>
        <w:spacing w:line="263" w:lineRule="exact"/>
        <w:textAlignment w:val="baseline"/>
        <w:rPr>
          <w:rFonts w:eastAsia="Times New Roman"/>
          <w:b/>
          <w:color w:val="000000"/>
          <w:sz w:val="23"/>
        </w:rPr>
      </w:pPr>
    </w:p>
    <w:p w14:paraId="772A56B2" w14:textId="77777777" w:rsidR="000E44F0" w:rsidRDefault="000E44F0">
      <w:pPr>
        <w:spacing w:line="263" w:lineRule="exact"/>
        <w:textAlignment w:val="baseline"/>
        <w:rPr>
          <w:rFonts w:eastAsia="Times New Roman"/>
          <w:b/>
          <w:color w:val="000000"/>
          <w:sz w:val="23"/>
        </w:rPr>
      </w:pPr>
    </w:p>
    <w:p w14:paraId="544341C7" w14:textId="77777777" w:rsidR="000E44F0" w:rsidRDefault="000E44F0">
      <w:pPr>
        <w:spacing w:line="263" w:lineRule="exact"/>
        <w:textAlignment w:val="baseline"/>
        <w:rPr>
          <w:rFonts w:eastAsia="Times New Roman"/>
          <w:b/>
          <w:color w:val="000000"/>
          <w:sz w:val="23"/>
        </w:rPr>
      </w:pPr>
    </w:p>
    <w:p w14:paraId="2A76316F" w14:textId="2E4CD2E4" w:rsidR="006D793A" w:rsidRDefault="00793A7C">
      <w:pPr>
        <w:spacing w:line="263" w:lineRule="exact"/>
        <w:textAlignment w:val="baseline"/>
        <w:rPr>
          <w:rFonts w:eastAsia="Times New Roman"/>
          <w:b/>
          <w:color w:val="000000"/>
          <w:sz w:val="23"/>
        </w:rPr>
      </w:pPr>
      <w:r>
        <w:rPr>
          <w:rFonts w:eastAsia="Times New Roman"/>
          <w:b/>
          <w:color w:val="000000"/>
          <w:sz w:val="23"/>
        </w:rPr>
        <w:lastRenderedPageBreak/>
        <w:t>2.3 Wildflower Areas</w:t>
      </w:r>
    </w:p>
    <w:p w14:paraId="13532C3E" w14:textId="13AF0DDA" w:rsidR="006D793A" w:rsidRDefault="00793A7C" w:rsidP="00562D28">
      <w:pPr>
        <w:spacing w:before="286" w:line="260" w:lineRule="exact"/>
        <w:ind w:right="72"/>
        <w:textAlignment w:val="baseline"/>
        <w:rPr>
          <w:rFonts w:eastAsia="Times New Roman"/>
          <w:color w:val="000000"/>
          <w:sz w:val="23"/>
        </w:rPr>
      </w:pPr>
      <w:r>
        <w:rPr>
          <w:rFonts w:eastAsia="Times New Roman"/>
          <w:color w:val="000000"/>
          <w:sz w:val="23"/>
        </w:rPr>
        <w:t xml:space="preserve">There may be Wildflower areas associated with the District Landscape Sites. Maintain wildflower areas as delineated in the GIS Landscape Inventory </w:t>
      </w:r>
      <w:r w:rsidR="005537F2">
        <w:rPr>
          <w:rFonts w:eastAsia="Times New Roman"/>
          <w:color w:val="000000"/>
          <w:sz w:val="23"/>
        </w:rPr>
        <w:t xml:space="preserve">or other sources </w:t>
      </w:r>
      <w:r>
        <w:rPr>
          <w:rFonts w:eastAsia="Times New Roman"/>
          <w:color w:val="000000"/>
          <w:sz w:val="23"/>
        </w:rPr>
        <w:t>in accordance with the guidelines outlined in the District's Roadside Vegetation Management Plan.</w:t>
      </w:r>
    </w:p>
    <w:p w14:paraId="63D5E331" w14:textId="77777777" w:rsidR="00562D28" w:rsidRDefault="00562D28" w:rsidP="00562D28">
      <w:pPr>
        <w:spacing w:line="260" w:lineRule="exact"/>
        <w:ind w:right="72"/>
        <w:textAlignment w:val="baseline"/>
        <w:rPr>
          <w:rFonts w:eastAsia="Times New Roman"/>
          <w:color w:val="000000"/>
          <w:sz w:val="23"/>
        </w:rPr>
      </w:pPr>
    </w:p>
    <w:p w14:paraId="1581136E" w14:textId="77777777" w:rsidR="006D793A" w:rsidRDefault="00793A7C">
      <w:pPr>
        <w:spacing w:before="19" w:line="262" w:lineRule="exact"/>
        <w:ind w:right="144"/>
        <w:textAlignment w:val="baseline"/>
        <w:rPr>
          <w:rFonts w:eastAsia="Times New Roman"/>
          <w:color w:val="000000"/>
          <w:sz w:val="23"/>
        </w:rPr>
      </w:pPr>
      <w:r>
        <w:rPr>
          <w:rFonts w:eastAsia="Times New Roman"/>
          <w:color w:val="000000"/>
          <w:sz w:val="23"/>
        </w:rPr>
        <w:t>New wildflower areas may be installed/planted by the Department. During the time of site preparation, bloom, seed-set and first mowing, the Department will manage the areas. After the site is first mowed (typically in late spring/early summer) the Contractor will assume maintenance of the areas.</w:t>
      </w:r>
    </w:p>
    <w:p w14:paraId="13D310E5" w14:textId="77777777" w:rsidR="006D793A" w:rsidRDefault="00793A7C">
      <w:pPr>
        <w:spacing w:before="275" w:after="238" w:line="262" w:lineRule="exact"/>
        <w:ind w:right="144"/>
        <w:jc w:val="both"/>
        <w:textAlignment w:val="baseline"/>
        <w:rPr>
          <w:rFonts w:eastAsia="Times New Roman"/>
          <w:color w:val="000000"/>
          <w:sz w:val="23"/>
        </w:rPr>
      </w:pPr>
      <w:r>
        <w:rPr>
          <w:rFonts w:eastAsia="Times New Roman"/>
          <w:color w:val="000000"/>
          <w:sz w:val="23"/>
        </w:rPr>
        <w:t>Mow wildflower areas between blooming periods in accordance with the guidelines outlined in the District's Roadside Vegetation Management Plan.</w:t>
      </w:r>
    </w:p>
    <w:tbl>
      <w:tblPr>
        <w:tblW w:w="0" w:type="auto"/>
        <w:tblInd w:w="48" w:type="dxa"/>
        <w:tblLayout w:type="fixed"/>
        <w:tblCellMar>
          <w:left w:w="0" w:type="dxa"/>
          <w:right w:w="0" w:type="dxa"/>
        </w:tblCellMar>
        <w:tblLook w:val="04A0" w:firstRow="1" w:lastRow="0" w:firstColumn="1" w:lastColumn="0" w:noHBand="0" w:noVBand="1"/>
      </w:tblPr>
      <w:tblGrid>
        <w:gridCol w:w="3019"/>
        <w:gridCol w:w="2943"/>
        <w:gridCol w:w="2942"/>
      </w:tblGrid>
      <w:tr w:rsidR="006D793A" w14:paraId="4B573EE7" w14:textId="77777777" w:rsidTr="00D35657">
        <w:trPr>
          <w:trHeight w:hRule="exact" w:val="614"/>
        </w:trPr>
        <w:tc>
          <w:tcPr>
            <w:tcW w:w="8904" w:type="dxa"/>
            <w:gridSpan w:val="3"/>
            <w:tcBorders>
              <w:top w:val="double" w:sz="6" w:space="0" w:color="000000" w:themeColor="text1"/>
              <w:left w:val="double" w:sz="6" w:space="0" w:color="000000" w:themeColor="text1"/>
              <w:bottom w:val="double" w:sz="5" w:space="0" w:color="000000" w:themeColor="text1"/>
              <w:right w:val="double" w:sz="6" w:space="0" w:color="000000" w:themeColor="text1"/>
            </w:tcBorders>
          </w:tcPr>
          <w:p w14:paraId="233BE1EE" w14:textId="77777777" w:rsidR="006D793A" w:rsidRDefault="00793A7C" w:rsidP="006B63D5">
            <w:pPr>
              <w:spacing w:before="240" w:after="42" w:line="269" w:lineRule="exact"/>
              <w:ind w:right="2818"/>
              <w:jc w:val="right"/>
              <w:textAlignment w:val="baseline"/>
              <w:rPr>
                <w:rFonts w:eastAsia="Times New Roman"/>
                <w:b/>
                <w:color w:val="000000"/>
                <w:sz w:val="23"/>
              </w:rPr>
            </w:pPr>
            <w:r>
              <w:rPr>
                <w:rFonts w:eastAsia="Times New Roman"/>
                <w:b/>
                <w:color w:val="000000"/>
                <w:sz w:val="23"/>
              </w:rPr>
              <w:t>Performance Criteria Table 2.3</w:t>
            </w:r>
          </w:p>
        </w:tc>
      </w:tr>
      <w:tr w:rsidR="006D793A" w14:paraId="7ED2A3B0" w14:textId="77777777" w:rsidTr="006B63D5">
        <w:trPr>
          <w:trHeight w:hRule="exact" w:val="1612"/>
        </w:trPr>
        <w:tc>
          <w:tcPr>
            <w:tcW w:w="8904" w:type="dxa"/>
            <w:gridSpan w:val="3"/>
            <w:tcBorders>
              <w:top w:val="double" w:sz="5" w:space="0" w:color="000000" w:themeColor="text1"/>
              <w:left w:val="double" w:sz="6" w:space="0" w:color="000000" w:themeColor="text1"/>
              <w:bottom w:val="single" w:sz="11" w:space="0" w:color="000000" w:themeColor="text1"/>
              <w:right w:val="double" w:sz="6" w:space="0" w:color="000000" w:themeColor="text1"/>
            </w:tcBorders>
          </w:tcPr>
          <w:p w14:paraId="6D14FCC8" w14:textId="77777777" w:rsidR="006D793A" w:rsidRDefault="00793A7C" w:rsidP="006B63D5">
            <w:pPr>
              <w:spacing w:before="240" w:line="269" w:lineRule="exact"/>
              <w:jc w:val="center"/>
              <w:textAlignment w:val="baseline"/>
              <w:rPr>
                <w:rFonts w:eastAsia="Times New Roman"/>
                <w:b/>
                <w:color w:val="000000"/>
                <w:sz w:val="23"/>
              </w:rPr>
            </w:pPr>
            <w:r>
              <w:rPr>
                <w:rFonts w:eastAsia="Times New Roman"/>
                <w:b/>
                <w:color w:val="000000"/>
                <w:sz w:val="23"/>
              </w:rPr>
              <w:t>PERFORMANCE CRITERIA NOTES:</w:t>
            </w:r>
          </w:p>
          <w:p w14:paraId="59326ED4" w14:textId="77777777" w:rsidR="006D793A" w:rsidRDefault="00793A7C" w:rsidP="006B63D5">
            <w:pPr>
              <w:spacing w:before="240" w:after="203" w:line="262" w:lineRule="exact"/>
              <w:jc w:val="center"/>
              <w:textAlignment w:val="baseline"/>
              <w:rPr>
                <w:rFonts w:eastAsia="Times New Roman"/>
                <w:color w:val="000000"/>
                <w:sz w:val="23"/>
              </w:rPr>
            </w:pPr>
            <w:r>
              <w:rPr>
                <w:rFonts w:eastAsia="Times New Roman"/>
                <w:color w:val="000000"/>
                <w:sz w:val="23"/>
              </w:rPr>
              <w:t xml:space="preserve">For all times allowed in all charts found in this scope, the District Maintenance </w:t>
            </w:r>
            <w:r>
              <w:rPr>
                <w:rFonts w:eastAsia="Times New Roman"/>
                <w:color w:val="000000"/>
                <w:sz w:val="23"/>
              </w:rPr>
              <w:br/>
              <w:t xml:space="preserve">Engineer/Administrator may grant a time extension for unusual circumstances if the extension </w:t>
            </w:r>
            <w:r>
              <w:rPr>
                <w:rFonts w:eastAsia="Times New Roman"/>
                <w:color w:val="000000"/>
                <w:sz w:val="23"/>
              </w:rPr>
              <w:br/>
              <w:t>is requested during the original time period allowed.</w:t>
            </w:r>
          </w:p>
        </w:tc>
      </w:tr>
      <w:tr w:rsidR="006D793A" w14:paraId="156D656E" w14:textId="77777777" w:rsidTr="000E36EE">
        <w:trPr>
          <w:trHeight w:hRule="exact" w:val="639"/>
        </w:trPr>
        <w:tc>
          <w:tcPr>
            <w:tcW w:w="3019" w:type="dxa"/>
            <w:tcBorders>
              <w:top w:val="single" w:sz="11" w:space="0" w:color="000000" w:themeColor="text1"/>
              <w:left w:val="double" w:sz="6" w:space="0" w:color="000000" w:themeColor="text1"/>
              <w:bottom w:val="single" w:sz="12" w:space="0" w:color="000000" w:themeColor="text1"/>
              <w:right w:val="single" w:sz="4" w:space="0" w:color="000000" w:themeColor="text1"/>
            </w:tcBorders>
          </w:tcPr>
          <w:p w14:paraId="71DE8D9F" w14:textId="77777777" w:rsidR="006D793A" w:rsidRDefault="00793A7C" w:rsidP="006B63D5">
            <w:pPr>
              <w:spacing w:before="240" w:after="16" w:line="305" w:lineRule="exact"/>
              <w:jc w:val="center"/>
              <w:textAlignment w:val="baseline"/>
              <w:rPr>
                <w:rFonts w:eastAsia="Times New Roman"/>
                <w:b/>
                <w:color w:val="000000"/>
                <w:sz w:val="23"/>
              </w:rPr>
            </w:pPr>
            <w:r>
              <w:rPr>
                <w:rFonts w:eastAsia="Times New Roman"/>
                <w:b/>
                <w:color w:val="000000"/>
                <w:sz w:val="23"/>
              </w:rPr>
              <w:t xml:space="preserve">Non-Performance </w:t>
            </w:r>
            <w:r>
              <w:rPr>
                <w:rFonts w:eastAsia="Times New Roman"/>
                <w:b/>
                <w:color w:val="000000"/>
                <w:sz w:val="23"/>
              </w:rPr>
              <w:br/>
              <w:t>Identification</w:t>
            </w:r>
          </w:p>
        </w:tc>
        <w:tc>
          <w:tcPr>
            <w:tcW w:w="2943" w:type="dxa"/>
            <w:tcBorders>
              <w:top w:val="single" w:sz="11" w:space="0" w:color="000000" w:themeColor="text1"/>
              <w:left w:val="single" w:sz="4" w:space="0" w:color="000000" w:themeColor="text1"/>
              <w:bottom w:val="single" w:sz="12" w:space="0" w:color="000000" w:themeColor="text1"/>
              <w:right w:val="single" w:sz="11" w:space="0" w:color="000000" w:themeColor="text1"/>
            </w:tcBorders>
          </w:tcPr>
          <w:p w14:paraId="01EC022E" w14:textId="77777777" w:rsidR="006D793A" w:rsidRDefault="00793A7C" w:rsidP="006B63D5">
            <w:pPr>
              <w:spacing w:before="240" w:after="83" w:line="269" w:lineRule="exact"/>
              <w:ind w:right="240"/>
              <w:jc w:val="right"/>
              <w:textAlignment w:val="baseline"/>
              <w:rPr>
                <w:rFonts w:eastAsia="Times New Roman"/>
                <w:b/>
                <w:color w:val="000000"/>
                <w:sz w:val="23"/>
              </w:rPr>
            </w:pPr>
            <w:r>
              <w:rPr>
                <w:rFonts w:eastAsia="Times New Roman"/>
                <w:b/>
                <w:color w:val="000000"/>
                <w:sz w:val="23"/>
              </w:rPr>
              <w:t>Time Allowed/Criteria</w:t>
            </w:r>
          </w:p>
        </w:tc>
        <w:tc>
          <w:tcPr>
            <w:tcW w:w="2942" w:type="dxa"/>
            <w:tcBorders>
              <w:top w:val="single" w:sz="11" w:space="0" w:color="000000" w:themeColor="text1"/>
              <w:left w:val="single" w:sz="11" w:space="0" w:color="000000" w:themeColor="text1"/>
              <w:bottom w:val="single" w:sz="12" w:space="0" w:color="000000" w:themeColor="text1"/>
              <w:right w:val="double" w:sz="6" w:space="0" w:color="000000" w:themeColor="text1"/>
            </w:tcBorders>
          </w:tcPr>
          <w:p w14:paraId="561C4419" w14:textId="77777777" w:rsidR="006D793A" w:rsidRDefault="00793A7C" w:rsidP="006B63D5">
            <w:pPr>
              <w:spacing w:before="240" w:after="175" w:line="269" w:lineRule="exact"/>
              <w:ind w:left="110"/>
              <w:textAlignment w:val="baseline"/>
              <w:rPr>
                <w:rFonts w:eastAsia="Times New Roman"/>
                <w:b/>
                <w:color w:val="000000"/>
                <w:sz w:val="23"/>
              </w:rPr>
            </w:pPr>
            <w:r>
              <w:rPr>
                <w:rFonts w:eastAsia="Times New Roman"/>
                <w:b/>
                <w:color w:val="000000"/>
                <w:sz w:val="23"/>
              </w:rPr>
              <w:t>Deduction in Compensation</w:t>
            </w:r>
          </w:p>
        </w:tc>
      </w:tr>
      <w:tr w:rsidR="006D793A" w14:paraId="37FA5748" w14:textId="77777777" w:rsidTr="000E36EE">
        <w:trPr>
          <w:trHeight w:hRule="exact" w:val="1358"/>
        </w:trPr>
        <w:tc>
          <w:tcPr>
            <w:tcW w:w="3019" w:type="dxa"/>
            <w:tcBorders>
              <w:top w:val="single" w:sz="12" w:space="0" w:color="000000" w:themeColor="text1"/>
              <w:left w:val="double" w:sz="6" w:space="0" w:color="000000" w:themeColor="text1"/>
              <w:bottom w:val="single" w:sz="2" w:space="0" w:color="000000" w:themeColor="text1"/>
              <w:right w:val="single" w:sz="4" w:space="0" w:color="000000" w:themeColor="text1"/>
            </w:tcBorders>
          </w:tcPr>
          <w:p w14:paraId="20D8D81F" w14:textId="77777777" w:rsidR="006D793A" w:rsidRDefault="00793A7C" w:rsidP="006B63D5">
            <w:pPr>
              <w:numPr>
                <w:ilvl w:val="0"/>
                <w:numId w:val="20"/>
              </w:numPr>
              <w:tabs>
                <w:tab w:val="clear" w:pos="216"/>
                <w:tab w:val="left" w:pos="360"/>
              </w:tabs>
              <w:spacing w:before="240" w:after="405" w:line="262" w:lineRule="exact"/>
              <w:ind w:left="144"/>
              <w:textAlignment w:val="baseline"/>
              <w:rPr>
                <w:rFonts w:eastAsia="Times New Roman"/>
                <w:color w:val="000000"/>
                <w:sz w:val="23"/>
              </w:rPr>
            </w:pPr>
            <w:r>
              <w:rPr>
                <w:rFonts w:eastAsia="Times New Roman"/>
                <w:color w:val="000000"/>
                <w:sz w:val="23"/>
              </w:rPr>
              <w:t>Failure to meet requirements of Section 2.3.</w:t>
            </w:r>
          </w:p>
        </w:tc>
        <w:tc>
          <w:tcPr>
            <w:tcW w:w="2943" w:type="dxa"/>
            <w:tcBorders>
              <w:top w:val="single" w:sz="12" w:space="0" w:color="000000" w:themeColor="text1"/>
              <w:left w:val="single" w:sz="4" w:space="0" w:color="000000" w:themeColor="text1"/>
              <w:bottom w:val="single" w:sz="2" w:space="0" w:color="000000" w:themeColor="text1"/>
              <w:right w:val="single" w:sz="11" w:space="0" w:color="000000" w:themeColor="text1"/>
            </w:tcBorders>
          </w:tcPr>
          <w:p w14:paraId="39E7E8B7" w14:textId="77777777" w:rsidR="006D793A" w:rsidRDefault="00793A7C" w:rsidP="006B63D5">
            <w:pPr>
              <w:spacing w:before="240" w:after="265" w:line="262" w:lineRule="exact"/>
              <w:ind w:left="108"/>
              <w:textAlignment w:val="baseline"/>
              <w:rPr>
                <w:rFonts w:eastAsia="Times New Roman"/>
                <w:color w:val="000000"/>
                <w:sz w:val="23"/>
              </w:rPr>
            </w:pPr>
            <w:r>
              <w:rPr>
                <w:rFonts w:eastAsia="Times New Roman"/>
                <w:color w:val="000000"/>
                <w:sz w:val="23"/>
              </w:rPr>
              <w:t>Per Contractor's monthly Inspection, or Department's interim inspection.</w:t>
            </w:r>
          </w:p>
        </w:tc>
        <w:tc>
          <w:tcPr>
            <w:tcW w:w="2942" w:type="dxa"/>
            <w:tcBorders>
              <w:top w:val="single" w:sz="12" w:space="0" w:color="000000" w:themeColor="text1"/>
              <w:left w:val="single" w:sz="11" w:space="0" w:color="000000" w:themeColor="text1"/>
              <w:bottom w:val="single" w:sz="2" w:space="0" w:color="000000" w:themeColor="text1"/>
              <w:right w:val="double" w:sz="6" w:space="0" w:color="000000" w:themeColor="text1"/>
            </w:tcBorders>
          </w:tcPr>
          <w:p w14:paraId="10D78AF3" w14:textId="77777777" w:rsidR="006D793A" w:rsidRDefault="00793A7C" w:rsidP="006B63D5">
            <w:pPr>
              <w:spacing w:before="240" w:line="259" w:lineRule="exact"/>
              <w:ind w:left="144" w:right="144"/>
              <w:textAlignment w:val="baseline"/>
              <w:rPr>
                <w:rFonts w:eastAsia="Times New Roman"/>
                <w:color w:val="000000"/>
                <w:sz w:val="23"/>
              </w:rPr>
            </w:pPr>
            <w:r>
              <w:rPr>
                <w:rFonts w:eastAsia="Times New Roman"/>
                <w:color w:val="000000"/>
                <w:sz w:val="23"/>
              </w:rPr>
              <w:t xml:space="preserve">1% of monthly payment amount applied daily until </w:t>
            </w:r>
            <w:proofErr w:type="gramStart"/>
            <w:r>
              <w:rPr>
                <w:rFonts w:eastAsia="Times New Roman"/>
                <w:color w:val="000000"/>
                <w:sz w:val="23"/>
              </w:rPr>
              <w:t>all of</w:t>
            </w:r>
            <w:proofErr w:type="gramEnd"/>
            <w:r>
              <w:rPr>
                <w:rFonts w:eastAsia="Times New Roman"/>
                <w:color w:val="000000"/>
                <w:sz w:val="23"/>
              </w:rPr>
              <w:t xml:space="preserve"> the deficiencies are corrected to the satisfaction of the Engineer.</w:t>
            </w:r>
          </w:p>
        </w:tc>
      </w:tr>
      <w:tr w:rsidR="006D793A" w14:paraId="15312C22" w14:textId="77777777" w:rsidTr="000E36EE">
        <w:trPr>
          <w:trHeight w:hRule="exact" w:val="1157"/>
        </w:trPr>
        <w:tc>
          <w:tcPr>
            <w:tcW w:w="3019" w:type="dxa"/>
            <w:tcBorders>
              <w:top w:val="single" w:sz="2" w:space="0" w:color="000000" w:themeColor="text1"/>
              <w:left w:val="double" w:sz="6" w:space="0" w:color="000000" w:themeColor="text1"/>
              <w:bottom w:val="single" w:sz="2" w:space="0" w:color="000000" w:themeColor="text1"/>
              <w:right w:val="single" w:sz="4" w:space="0" w:color="000000" w:themeColor="text1"/>
            </w:tcBorders>
          </w:tcPr>
          <w:p w14:paraId="19F3382E" w14:textId="77777777" w:rsidR="006D793A" w:rsidRDefault="00793A7C" w:rsidP="006B63D5">
            <w:pPr>
              <w:numPr>
                <w:ilvl w:val="0"/>
                <w:numId w:val="20"/>
              </w:numPr>
              <w:tabs>
                <w:tab w:val="clear" w:pos="216"/>
                <w:tab w:val="left" w:pos="360"/>
              </w:tabs>
              <w:spacing w:before="240" w:after="234" w:line="262" w:lineRule="exact"/>
              <w:ind w:left="144"/>
              <w:textAlignment w:val="baseline"/>
              <w:rPr>
                <w:rFonts w:eastAsia="Times New Roman"/>
                <w:color w:val="000000"/>
                <w:sz w:val="23"/>
              </w:rPr>
            </w:pPr>
            <w:r>
              <w:rPr>
                <w:rFonts w:eastAsia="Times New Roman"/>
                <w:color w:val="000000"/>
                <w:sz w:val="23"/>
              </w:rPr>
              <w:t>Mowing wildflowers before the seeds set</w:t>
            </w:r>
          </w:p>
        </w:tc>
        <w:tc>
          <w:tcPr>
            <w:tcW w:w="2943" w:type="dxa"/>
            <w:tcBorders>
              <w:top w:val="single" w:sz="2" w:space="0" w:color="000000" w:themeColor="text1"/>
              <w:left w:val="single" w:sz="4" w:space="0" w:color="000000" w:themeColor="text1"/>
              <w:bottom w:val="single" w:sz="2" w:space="0" w:color="000000" w:themeColor="text1"/>
              <w:right w:val="single" w:sz="11" w:space="0" w:color="000000" w:themeColor="text1"/>
            </w:tcBorders>
          </w:tcPr>
          <w:p w14:paraId="22BEFA14" w14:textId="77777777" w:rsidR="006D793A" w:rsidRDefault="00793A7C" w:rsidP="006B63D5">
            <w:pPr>
              <w:spacing w:before="240" w:after="175" w:line="262" w:lineRule="exact"/>
              <w:ind w:left="108"/>
              <w:textAlignment w:val="baseline"/>
              <w:rPr>
                <w:rFonts w:eastAsia="Times New Roman"/>
                <w:color w:val="000000"/>
                <w:sz w:val="23"/>
              </w:rPr>
            </w:pPr>
            <w:r>
              <w:rPr>
                <w:rFonts w:eastAsia="Times New Roman"/>
                <w:color w:val="000000"/>
                <w:sz w:val="23"/>
              </w:rPr>
              <w:t>Per Contractor's monthly Inspection, or Department's interim inspection.</w:t>
            </w:r>
          </w:p>
        </w:tc>
        <w:tc>
          <w:tcPr>
            <w:tcW w:w="2942" w:type="dxa"/>
            <w:tcBorders>
              <w:top w:val="single" w:sz="2" w:space="0" w:color="000000" w:themeColor="text1"/>
              <w:left w:val="single" w:sz="11" w:space="0" w:color="000000" w:themeColor="text1"/>
              <w:bottom w:val="single" w:sz="2" w:space="0" w:color="000000" w:themeColor="text1"/>
              <w:right w:val="double" w:sz="6" w:space="0" w:color="000000" w:themeColor="text1"/>
            </w:tcBorders>
          </w:tcPr>
          <w:p w14:paraId="138CA20B" w14:textId="77777777" w:rsidR="006D793A" w:rsidRDefault="00793A7C" w:rsidP="006B63D5">
            <w:pPr>
              <w:spacing w:before="240" w:after="292" w:line="262" w:lineRule="exact"/>
              <w:ind w:left="108" w:right="360"/>
              <w:textAlignment w:val="baseline"/>
              <w:rPr>
                <w:rFonts w:eastAsia="Times New Roman"/>
                <w:color w:val="000000"/>
                <w:spacing w:val="-2"/>
                <w:sz w:val="23"/>
              </w:rPr>
            </w:pPr>
            <w:r>
              <w:rPr>
                <w:rFonts w:eastAsia="Times New Roman"/>
                <w:color w:val="000000"/>
                <w:spacing w:val="-2"/>
                <w:sz w:val="23"/>
              </w:rPr>
              <w:t>30% of total monthly payment amount deducted.</w:t>
            </w:r>
          </w:p>
        </w:tc>
      </w:tr>
      <w:tr w:rsidR="006D793A" w14:paraId="1BCDDB32" w14:textId="77777777" w:rsidTr="000E36EE">
        <w:trPr>
          <w:trHeight w:hRule="exact" w:val="1298"/>
        </w:trPr>
        <w:tc>
          <w:tcPr>
            <w:tcW w:w="3019" w:type="dxa"/>
            <w:tcBorders>
              <w:top w:val="single" w:sz="2" w:space="0" w:color="000000" w:themeColor="text1"/>
              <w:left w:val="double" w:sz="6" w:space="0" w:color="000000" w:themeColor="text1"/>
              <w:bottom w:val="single" w:sz="2" w:space="0" w:color="000000" w:themeColor="text1"/>
              <w:right w:val="single" w:sz="4" w:space="0" w:color="000000" w:themeColor="text1"/>
            </w:tcBorders>
          </w:tcPr>
          <w:p w14:paraId="59C8C297" w14:textId="1EE92FDB" w:rsidR="006D793A" w:rsidRDefault="00793A7C" w:rsidP="000E36EE">
            <w:pPr>
              <w:numPr>
                <w:ilvl w:val="0"/>
                <w:numId w:val="20"/>
              </w:numPr>
              <w:tabs>
                <w:tab w:val="clear" w:pos="216"/>
                <w:tab w:val="left" w:pos="360"/>
              </w:tabs>
              <w:spacing w:before="240" w:line="262" w:lineRule="exact"/>
              <w:ind w:left="144"/>
              <w:textAlignment w:val="baseline"/>
              <w:rPr>
                <w:rFonts w:eastAsia="Times New Roman"/>
                <w:color w:val="000000"/>
                <w:sz w:val="23"/>
              </w:rPr>
            </w:pPr>
            <w:r>
              <w:rPr>
                <w:rFonts w:eastAsia="Times New Roman"/>
                <w:color w:val="000000"/>
                <w:sz w:val="23"/>
              </w:rPr>
              <w:t>20% or more of the</w:t>
            </w:r>
            <w:r w:rsidR="000E36EE">
              <w:rPr>
                <w:rFonts w:eastAsia="Times New Roman"/>
                <w:color w:val="000000"/>
                <w:sz w:val="23"/>
              </w:rPr>
              <w:t xml:space="preserve"> w</w:t>
            </w:r>
            <w:r>
              <w:rPr>
                <w:rFonts w:eastAsia="Times New Roman"/>
                <w:color w:val="000000"/>
                <w:sz w:val="23"/>
              </w:rPr>
              <w:t>ildflower site is infested with invasive ground cover.</w:t>
            </w:r>
          </w:p>
        </w:tc>
        <w:tc>
          <w:tcPr>
            <w:tcW w:w="2943" w:type="dxa"/>
            <w:tcBorders>
              <w:top w:val="single" w:sz="2" w:space="0" w:color="000000" w:themeColor="text1"/>
              <w:left w:val="single" w:sz="4" w:space="0" w:color="000000" w:themeColor="text1"/>
              <w:bottom w:val="single" w:sz="2" w:space="0" w:color="000000" w:themeColor="text1"/>
              <w:right w:val="single" w:sz="11" w:space="0" w:color="000000" w:themeColor="text1"/>
            </w:tcBorders>
          </w:tcPr>
          <w:p w14:paraId="05DE1119" w14:textId="77777777" w:rsidR="006D793A" w:rsidRDefault="00793A7C" w:rsidP="006B63D5">
            <w:pPr>
              <w:spacing w:before="240" w:after="98" w:line="262" w:lineRule="exact"/>
              <w:ind w:left="108"/>
              <w:textAlignment w:val="baseline"/>
              <w:rPr>
                <w:rFonts w:eastAsia="Times New Roman"/>
                <w:color w:val="000000"/>
                <w:sz w:val="23"/>
              </w:rPr>
            </w:pPr>
            <w:r>
              <w:rPr>
                <w:rFonts w:eastAsia="Times New Roman"/>
                <w:color w:val="000000"/>
                <w:sz w:val="23"/>
              </w:rPr>
              <w:t>Per Contractor's monthly Inspection, or Department's interim inspection.</w:t>
            </w:r>
          </w:p>
        </w:tc>
        <w:tc>
          <w:tcPr>
            <w:tcW w:w="2942" w:type="dxa"/>
            <w:tcBorders>
              <w:top w:val="single" w:sz="2" w:space="0" w:color="000000" w:themeColor="text1"/>
              <w:left w:val="single" w:sz="11" w:space="0" w:color="000000" w:themeColor="text1"/>
              <w:bottom w:val="single" w:sz="2" w:space="0" w:color="000000" w:themeColor="text1"/>
              <w:right w:val="double" w:sz="6" w:space="0" w:color="000000" w:themeColor="text1"/>
            </w:tcBorders>
          </w:tcPr>
          <w:p w14:paraId="33429153" w14:textId="77777777" w:rsidR="006D793A" w:rsidRDefault="00793A7C" w:rsidP="006B63D5">
            <w:pPr>
              <w:spacing w:before="240" w:after="220" w:line="262" w:lineRule="exact"/>
              <w:ind w:left="108" w:right="360"/>
              <w:textAlignment w:val="baseline"/>
              <w:rPr>
                <w:rFonts w:eastAsia="Times New Roman"/>
                <w:color w:val="000000"/>
                <w:spacing w:val="-2"/>
                <w:sz w:val="23"/>
              </w:rPr>
            </w:pPr>
            <w:r>
              <w:rPr>
                <w:rFonts w:eastAsia="Times New Roman"/>
                <w:color w:val="000000"/>
                <w:spacing w:val="-2"/>
                <w:sz w:val="23"/>
              </w:rPr>
              <w:t>30% of total monthly payment amount deducted.</w:t>
            </w:r>
          </w:p>
        </w:tc>
      </w:tr>
      <w:tr w:rsidR="006D793A" w14:paraId="4583082B" w14:textId="77777777" w:rsidTr="000E36EE">
        <w:trPr>
          <w:trHeight w:hRule="exact" w:val="1071"/>
        </w:trPr>
        <w:tc>
          <w:tcPr>
            <w:tcW w:w="3019" w:type="dxa"/>
            <w:tcBorders>
              <w:top w:val="single" w:sz="2" w:space="0" w:color="000000" w:themeColor="text1"/>
              <w:left w:val="double" w:sz="6" w:space="0" w:color="000000" w:themeColor="text1"/>
              <w:bottom w:val="double" w:sz="6" w:space="0" w:color="000000" w:themeColor="text1"/>
              <w:right w:val="single" w:sz="4" w:space="0" w:color="000000" w:themeColor="text1"/>
            </w:tcBorders>
          </w:tcPr>
          <w:p w14:paraId="435ECFED" w14:textId="77777777" w:rsidR="006D793A" w:rsidRDefault="00793A7C" w:rsidP="006B63D5">
            <w:pPr>
              <w:numPr>
                <w:ilvl w:val="0"/>
                <w:numId w:val="20"/>
              </w:numPr>
              <w:tabs>
                <w:tab w:val="clear" w:pos="216"/>
                <w:tab w:val="left" w:pos="360"/>
              </w:tabs>
              <w:spacing w:before="240" w:after="270" w:line="262" w:lineRule="exact"/>
              <w:ind w:left="144"/>
              <w:textAlignment w:val="baseline"/>
              <w:rPr>
                <w:rFonts w:eastAsia="Times New Roman"/>
                <w:color w:val="000000"/>
                <w:sz w:val="23"/>
              </w:rPr>
            </w:pPr>
            <w:r>
              <w:rPr>
                <w:rFonts w:eastAsia="Times New Roman"/>
                <w:color w:val="000000"/>
                <w:sz w:val="23"/>
              </w:rPr>
              <w:t>Application of incorrect herbicide</w:t>
            </w:r>
          </w:p>
        </w:tc>
        <w:tc>
          <w:tcPr>
            <w:tcW w:w="2943" w:type="dxa"/>
            <w:tcBorders>
              <w:top w:val="single" w:sz="2" w:space="0" w:color="000000" w:themeColor="text1"/>
              <w:left w:val="single" w:sz="4" w:space="0" w:color="000000" w:themeColor="text1"/>
              <w:bottom w:val="double" w:sz="6" w:space="0" w:color="000000" w:themeColor="text1"/>
              <w:right w:val="single" w:sz="11" w:space="0" w:color="000000" w:themeColor="text1"/>
            </w:tcBorders>
          </w:tcPr>
          <w:p w14:paraId="275B8ADF" w14:textId="77777777" w:rsidR="006D793A" w:rsidRDefault="00793A7C" w:rsidP="006B63D5">
            <w:pPr>
              <w:spacing w:before="240" w:after="143" w:line="262" w:lineRule="exact"/>
              <w:ind w:left="108"/>
              <w:textAlignment w:val="baseline"/>
              <w:rPr>
                <w:rFonts w:eastAsia="Times New Roman"/>
                <w:color w:val="000000"/>
                <w:sz w:val="23"/>
              </w:rPr>
            </w:pPr>
            <w:r>
              <w:rPr>
                <w:rFonts w:eastAsia="Times New Roman"/>
                <w:color w:val="000000"/>
                <w:sz w:val="23"/>
              </w:rPr>
              <w:t>Per Contractor's monthly Inspection, of Department's interim inspection.</w:t>
            </w:r>
          </w:p>
        </w:tc>
        <w:tc>
          <w:tcPr>
            <w:tcW w:w="2942" w:type="dxa"/>
            <w:tcBorders>
              <w:top w:val="single" w:sz="2" w:space="0" w:color="000000" w:themeColor="text1"/>
              <w:left w:val="single" w:sz="11" w:space="0" w:color="000000" w:themeColor="text1"/>
              <w:bottom w:val="double" w:sz="6" w:space="0" w:color="000000" w:themeColor="text1"/>
              <w:right w:val="double" w:sz="6" w:space="0" w:color="000000" w:themeColor="text1"/>
            </w:tcBorders>
          </w:tcPr>
          <w:p w14:paraId="7DEB4355" w14:textId="796C9A35" w:rsidR="006D793A" w:rsidRDefault="00793A7C" w:rsidP="006B63D5">
            <w:pPr>
              <w:spacing w:before="240" w:after="260" w:line="262" w:lineRule="exact"/>
              <w:ind w:left="108" w:right="360"/>
              <w:textAlignment w:val="baseline"/>
              <w:rPr>
                <w:rFonts w:eastAsia="Times New Roman"/>
                <w:color w:val="000000"/>
                <w:spacing w:val="-2"/>
                <w:sz w:val="23"/>
                <w:szCs w:val="23"/>
              </w:rPr>
            </w:pPr>
            <w:r w:rsidRPr="43872A23">
              <w:rPr>
                <w:rFonts w:eastAsia="Times New Roman"/>
                <w:color w:val="000000"/>
                <w:spacing w:val="-2"/>
                <w:sz w:val="23"/>
                <w:szCs w:val="23"/>
              </w:rPr>
              <w:t>30% of total monthly payment amount deducted.</w:t>
            </w:r>
          </w:p>
        </w:tc>
      </w:tr>
    </w:tbl>
    <w:p w14:paraId="4EDD2FDD" w14:textId="77777777" w:rsidR="006D793A" w:rsidRDefault="006D793A">
      <w:pPr>
        <w:spacing w:after="506" w:line="20" w:lineRule="exact"/>
      </w:pPr>
    </w:p>
    <w:p w14:paraId="16820DC0" w14:textId="77777777" w:rsidR="006D793A" w:rsidRDefault="00793A7C">
      <w:pPr>
        <w:spacing w:line="400" w:lineRule="exact"/>
        <w:textAlignment w:val="baseline"/>
        <w:rPr>
          <w:rFonts w:eastAsia="Times New Roman"/>
          <w:b/>
          <w:color w:val="000000"/>
          <w:sz w:val="23"/>
        </w:rPr>
      </w:pPr>
      <w:r>
        <w:rPr>
          <w:rFonts w:eastAsia="Times New Roman"/>
          <w:b/>
          <w:color w:val="000000"/>
          <w:sz w:val="23"/>
        </w:rPr>
        <w:lastRenderedPageBreak/>
        <w:t xml:space="preserve">3.0 INSPECTION AND REPORTING </w:t>
      </w:r>
      <w:r>
        <w:rPr>
          <w:rFonts w:eastAsia="Times New Roman"/>
          <w:b/>
          <w:color w:val="000000"/>
          <w:sz w:val="23"/>
        </w:rPr>
        <w:br/>
        <w:t>3.1 Contractor Reporting:</w:t>
      </w:r>
    </w:p>
    <w:p w14:paraId="3680BD14" w14:textId="13DE143C" w:rsidR="00AB180A" w:rsidRDefault="00793A7C">
      <w:pPr>
        <w:spacing w:before="292" w:line="262" w:lineRule="exact"/>
        <w:ind w:right="288"/>
        <w:textAlignment w:val="baseline"/>
        <w:rPr>
          <w:rFonts w:eastAsia="Times New Roman"/>
          <w:color w:val="000000"/>
          <w:spacing w:val="-1"/>
          <w:sz w:val="23"/>
        </w:rPr>
      </w:pPr>
      <w:r>
        <w:rPr>
          <w:rFonts w:eastAsia="Times New Roman"/>
          <w:color w:val="000000"/>
          <w:spacing w:val="-1"/>
          <w:sz w:val="23"/>
        </w:rPr>
        <w:t xml:space="preserve">Perform monthly landscape inspections beginning within 30 days of the contract Notice to Proceed and document the findings for each District Landscape Site </w:t>
      </w:r>
      <w:r w:rsidR="0063032E">
        <w:rPr>
          <w:rFonts w:eastAsia="Times New Roman"/>
          <w:color w:val="000000"/>
          <w:spacing w:val="-1"/>
          <w:sz w:val="23"/>
        </w:rPr>
        <w:t>in a format acceptable to the Department</w:t>
      </w:r>
      <w:r>
        <w:rPr>
          <w:rFonts w:eastAsia="Times New Roman"/>
          <w:color w:val="000000"/>
          <w:spacing w:val="-1"/>
          <w:sz w:val="23"/>
        </w:rPr>
        <w:t xml:space="preserve">. </w:t>
      </w:r>
    </w:p>
    <w:p w14:paraId="4E1A6909" w14:textId="49BAF606" w:rsidR="008C455E" w:rsidRDefault="0063032E">
      <w:pPr>
        <w:spacing w:before="292" w:line="262" w:lineRule="exact"/>
        <w:ind w:right="288"/>
        <w:textAlignment w:val="baseline"/>
        <w:rPr>
          <w:rFonts w:eastAsia="Times New Roman"/>
          <w:color w:val="000000"/>
          <w:spacing w:val="-1"/>
          <w:sz w:val="23"/>
        </w:rPr>
      </w:pPr>
      <w:r>
        <w:rPr>
          <w:rFonts w:eastAsia="Times New Roman"/>
          <w:color w:val="000000"/>
          <w:spacing w:val="-1"/>
          <w:sz w:val="23"/>
        </w:rPr>
        <w:t>For District requiring GIS use</w:t>
      </w:r>
      <w:r w:rsidR="00AB180A">
        <w:rPr>
          <w:rFonts w:eastAsia="Times New Roman"/>
          <w:color w:val="000000"/>
          <w:spacing w:val="-1"/>
          <w:sz w:val="23"/>
        </w:rPr>
        <w:t>, u</w:t>
      </w:r>
      <w:r w:rsidR="00793A7C">
        <w:rPr>
          <w:rFonts w:eastAsia="Times New Roman"/>
          <w:color w:val="000000"/>
          <w:spacing w:val="-1"/>
          <w:sz w:val="23"/>
        </w:rPr>
        <w:t xml:space="preserve">pload all changes to the GIS Landscape Inventory, as described in </w:t>
      </w:r>
      <w:r w:rsidR="00793A7C">
        <w:rPr>
          <w:rFonts w:eastAsia="Times New Roman"/>
          <w:b/>
          <w:color w:val="000000"/>
          <w:spacing w:val="-1"/>
          <w:sz w:val="23"/>
        </w:rPr>
        <w:t xml:space="preserve">Section 1.6, </w:t>
      </w:r>
      <w:r w:rsidR="00793A7C">
        <w:rPr>
          <w:rFonts w:eastAsia="Times New Roman"/>
          <w:color w:val="000000"/>
          <w:spacing w:val="-1"/>
          <w:sz w:val="23"/>
        </w:rPr>
        <w:t xml:space="preserve">as part of the monthly inspection, beginning within 30 days after receiving the Department furnished GIS Landscape Inventory. </w:t>
      </w:r>
    </w:p>
    <w:p w14:paraId="338E8189" w14:textId="4780B76E" w:rsidR="008C455E" w:rsidRDefault="008C455E">
      <w:pPr>
        <w:spacing w:before="292" w:line="262" w:lineRule="exact"/>
        <w:ind w:right="288"/>
        <w:textAlignment w:val="baseline"/>
        <w:rPr>
          <w:rFonts w:eastAsia="Times New Roman"/>
          <w:color w:val="000000"/>
          <w:spacing w:val="-1"/>
          <w:sz w:val="23"/>
        </w:rPr>
      </w:pPr>
      <w:r>
        <w:rPr>
          <w:rFonts w:eastAsia="Times New Roman"/>
          <w:color w:val="000000"/>
          <w:spacing w:val="-1"/>
          <w:sz w:val="23"/>
        </w:rPr>
        <w:t>Provide the following information on all inspection reports regardless of format:</w:t>
      </w:r>
    </w:p>
    <w:p w14:paraId="084E57CE" w14:textId="7B251C7C" w:rsidR="008C455E" w:rsidRDefault="008C455E">
      <w:pPr>
        <w:numPr>
          <w:ilvl w:val="0"/>
          <w:numId w:val="21"/>
        </w:numPr>
        <w:tabs>
          <w:tab w:val="clear" w:pos="360"/>
          <w:tab w:val="left" w:pos="1440"/>
        </w:tabs>
        <w:spacing w:before="17" w:line="265" w:lineRule="exact"/>
        <w:ind w:left="1440" w:hanging="360"/>
        <w:textAlignment w:val="baseline"/>
        <w:rPr>
          <w:rFonts w:eastAsia="Times New Roman"/>
          <w:color w:val="000000"/>
          <w:spacing w:val="-1"/>
          <w:sz w:val="23"/>
        </w:rPr>
      </w:pPr>
      <w:r>
        <w:rPr>
          <w:rFonts w:eastAsia="Times New Roman"/>
          <w:color w:val="000000"/>
          <w:spacing w:val="-1"/>
          <w:sz w:val="23"/>
        </w:rPr>
        <w:t xml:space="preserve">If GIS </w:t>
      </w:r>
      <w:proofErr w:type="gramStart"/>
      <w:r>
        <w:rPr>
          <w:rFonts w:eastAsia="Times New Roman"/>
          <w:color w:val="000000"/>
          <w:spacing w:val="-1"/>
          <w:sz w:val="23"/>
        </w:rPr>
        <w:t>not used</w:t>
      </w:r>
      <w:proofErr w:type="gramEnd"/>
      <w:r>
        <w:rPr>
          <w:rFonts w:eastAsia="Times New Roman"/>
          <w:color w:val="000000"/>
          <w:spacing w:val="-1"/>
          <w:sz w:val="23"/>
        </w:rPr>
        <w:t xml:space="preserve"> </w:t>
      </w:r>
      <w:r w:rsidR="00533616">
        <w:rPr>
          <w:rFonts w:eastAsia="Times New Roman"/>
          <w:color w:val="000000"/>
          <w:spacing w:val="-1"/>
          <w:sz w:val="23"/>
        </w:rPr>
        <w:t>the District may request</w:t>
      </w:r>
      <w:r>
        <w:rPr>
          <w:rFonts w:eastAsia="Times New Roman"/>
          <w:color w:val="000000"/>
          <w:spacing w:val="-1"/>
          <w:sz w:val="23"/>
        </w:rPr>
        <w:t xml:space="preserve"> a marked-up set of plan</w:t>
      </w:r>
    </w:p>
    <w:p w14:paraId="2EF6B5BD" w14:textId="6D30E858" w:rsidR="006D793A" w:rsidRDefault="00793A7C">
      <w:pPr>
        <w:numPr>
          <w:ilvl w:val="0"/>
          <w:numId w:val="21"/>
        </w:numPr>
        <w:tabs>
          <w:tab w:val="clear" w:pos="360"/>
          <w:tab w:val="left" w:pos="1440"/>
        </w:tabs>
        <w:spacing w:before="17" w:line="265" w:lineRule="exact"/>
        <w:ind w:left="1440" w:hanging="360"/>
        <w:textAlignment w:val="baseline"/>
        <w:rPr>
          <w:rFonts w:eastAsia="Times New Roman"/>
          <w:color w:val="000000"/>
          <w:spacing w:val="-1"/>
          <w:sz w:val="23"/>
        </w:rPr>
      </w:pPr>
      <w:r>
        <w:rPr>
          <w:rFonts w:eastAsia="Times New Roman"/>
          <w:color w:val="000000"/>
          <w:spacing w:val="-1"/>
          <w:sz w:val="23"/>
        </w:rPr>
        <w:t>Date of inspection</w:t>
      </w:r>
    </w:p>
    <w:p w14:paraId="49A6E781" w14:textId="77777777" w:rsidR="006D793A" w:rsidRDefault="00793A7C">
      <w:pPr>
        <w:numPr>
          <w:ilvl w:val="0"/>
          <w:numId w:val="21"/>
        </w:numPr>
        <w:tabs>
          <w:tab w:val="clear" w:pos="360"/>
          <w:tab w:val="left" w:pos="1440"/>
        </w:tabs>
        <w:spacing w:line="264" w:lineRule="exact"/>
        <w:ind w:left="1440" w:hanging="360"/>
        <w:textAlignment w:val="baseline"/>
        <w:rPr>
          <w:rFonts w:eastAsia="Times New Roman"/>
          <w:color w:val="000000"/>
          <w:spacing w:val="-1"/>
          <w:sz w:val="23"/>
        </w:rPr>
      </w:pPr>
      <w:r>
        <w:rPr>
          <w:rFonts w:eastAsia="Times New Roman"/>
          <w:color w:val="000000"/>
          <w:spacing w:val="-1"/>
          <w:sz w:val="23"/>
        </w:rPr>
        <w:t>Description of project</w:t>
      </w:r>
    </w:p>
    <w:p w14:paraId="230C2385" w14:textId="77777777" w:rsidR="006D793A" w:rsidRDefault="00793A7C">
      <w:pPr>
        <w:numPr>
          <w:ilvl w:val="0"/>
          <w:numId w:val="21"/>
        </w:numPr>
        <w:tabs>
          <w:tab w:val="clear" w:pos="360"/>
          <w:tab w:val="left" w:pos="1440"/>
        </w:tabs>
        <w:spacing w:before="4" w:line="265" w:lineRule="exact"/>
        <w:ind w:left="1440" w:hanging="360"/>
        <w:textAlignment w:val="baseline"/>
        <w:rPr>
          <w:rFonts w:eastAsia="Times New Roman"/>
          <w:color w:val="000000"/>
          <w:spacing w:val="-1"/>
          <w:sz w:val="23"/>
        </w:rPr>
      </w:pPr>
      <w:r>
        <w:rPr>
          <w:rFonts w:eastAsia="Times New Roman"/>
          <w:color w:val="000000"/>
          <w:spacing w:val="-1"/>
          <w:sz w:val="23"/>
        </w:rPr>
        <w:t>Location of inspection</w:t>
      </w:r>
    </w:p>
    <w:p w14:paraId="23BB6F1F" w14:textId="77777777" w:rsidR="006D793A" w:rsidRDefault="00793A7C">
      <w:pPr>
        <w:numPr>
          <w:ilvl w:val="0"/>
          <w:numId w:val="21"/>
        </w:numPr>
        <w:tabs>
          <w:tab w:val="clear" w:pos="360"/>
          <w:tab w:val="left" w:pos="1440"/>
        </w:tabs>
        <w:spacing w:line="264" w:lineRule="exact"/>
        <w:ind w:left="1440" w:hanging="360"/>
        <w:textAlignment w:val="baseline"/>
        <w:rPr>
          <w:rFonts w:eastAsia="Times New Roman"/>
          <w:color w:val="000000"/>
          <w:spacing w:val="-2"/>
          <w:sz w:val="23"/>
        </w:rPr>
      </w:pPr>
      <w:r>
        <w:rPr>
          <w:rFonts w:eastAsia="Times New Roman"/>
          <w:color w:val="000000"/>
          <w:spacing w:val="-2"/>
          <w:sz w:val="23"/>
        </w:rPr>
        <w:t>Condition of plants:</w:t>
      </w:r>
    </w:p>
    <w:p w14:paraId="68A2CEE0" w14:textId="27183169" w:rsidR="006D793A" w:rsidRDefault="00793A7C">
      <w:pPr>
        <w:numPr>
          <w:ilvl w:val="0"/>
          <w:numId w:val="22"/>
        </w:numPr>
        <w:tabs>
          <w:tab w:val="clear" w:pos="288"/>
          <w:tab w:val="left" w:pos="2088"/>
        </w:tabs>
        <w:spacing w:before="2" w:line="265" w:lineRule="exact"/>
        <w:ind w:left="2088" w:right="144" w:hanging="288"/>
        <w:textAlignment w:val="baseline"/>
        <w:rPr>
          <w:rFonts w:eastAsia="Times New Roman"/>
          <w:color w:val="000000"/>
          <w:sz w:val="23"/>
        </w:rPr>
      </w:pPr>
      <w:r>
        <w:rPr>
          <w:rFonts w:eastAsia="Times New Roman"/>
          <w:color w:val="000000"/>
          <w:sz w:val="23"/>
        </w:rPr>
        <w:t xml:space="preserve">the plants that are no longer at the </w:t>
      </w:r>
      <w:r w:rsidR="002609D9">
        <w:rPr>
          <w:rFonts w:eastAsia="Times New Roman"/>
          <w:color w:val="000000"/>
          <w:sz w:val="23"/>
        </w:rPr>
        <w:t>desired</w:t>
      </w:r>
      <w:r w:rsidR="004D5461">
        <w:rPr>
          <w:rFonts w:eastAsia="Times New Roman"/>
          <w:color w:val="000000"/>
          <w:sz w:val="23"/>
        </w:rPr>
        <w:t xml:space="preserve"> Maintenance Condition</w:t>
      </w:r>
      <w:r w:rsidR="00533616" w:rsidRPr="00533616">
        <w:rPr>
          <w:rFonts w:eastAsia="Times New Roman"/>
          <w:color w:val="000000"/>
          <w:sz w:val="23"/>
        </w:rPr>
        <w:t xml:space="preserve"> </w:t>
      </w:r>
      <w:r w:rsidR="00533616">
        <w:rPr>
          <w:rFonts w:eastAsia="Times New Roman"/>
          <w:color w:val="000000"/>
          <w:sz w:val="23"/>
        </w:rPr>
        <w:t>(If applicable, Indicate by GIS Identification Number (GIS ID No.))</w:t>
      </w:r>
    </w:p>
    <w:p w14:paraId="48E766AE" w14:textId="73A23656" w:rsidR="006D793A" w:rsidRPr="00BA70FB" w:rsidRDefault="00793A7C">
      <w:pPr>
        <w:numPr>
          <w:ilvl w:val="0"/>
          <w:numId w:val="22"/>
        </w:numPr>
        <w:tabs>
          <w:tab w:val="clear" w:pos="288"/>
          <w:tab w:val="left" w:pos="2088"/>
        </w:tabs>
        <w:spacing w:before="2" w:line="265" w:lineRule="exact"/>
        <w:ind w:left="2088" w:right="288" w:hanging="288"/>
        <w:textAlignment w:val="baseline"/>
        <w:rPr>
          <w:rFonts w:eastAsia="Times New Roman"/>
          <w:color w:val="000000"/>
          <w:sz w:val="23"/>
        </w:rPr>
      </w:pPr>
      <w:r w:rsidRPr="00BA70FB">
        <w:rPr>
          <w:rFonts w:eastAsia="Times New Roman"/>
          <w:color w:val="000000"/>
          <w:sz w:val="23"/>
        </w:rPr>
        <w:t xml:space="preserve">the number of months they have been below </w:t>
      </w:r>
      <w:r w:rsidR="0024499D">
        <w:rPr>
          <w:rFonts w:eastAsia="Times New Roman"/>
          <w:color w:val="000000"/>
          <w:sz w:val="23"/>
        </w:rPr>
        <w:t>de</w:t>
      </w:r>
      <w:r w:rsidR="005F6A35">
        <w:rPr>
          <w:rFonts w:eastAsia="Times New Roman"/>
          <w:color w:val="000000"/>
          <w:sz w:val="23"/>
        </w:rPr>
        <w:t>sired Maintenance Condition</w:t>
      </w:r>
      <w:r w:rsidR="00533616">
        <w:rPr>
          <w:rFonts w:eastAsia="Times New Roman"/>
          <w:color w:val="000000"/>
          <w:sz w:val="23"/>
        </w:rPr>
        <w:t xml:space="preserve"> (if applicable</w:t>
      </w:r>
      <w:r w:rsidR="00533616" w:rsidRPr="00533616">
        <w:rPr>
          <w:rFonts w:eastAsia="Times New Roman"/>
          <w:color w:val="000000"/>
          <w:sz w:val="23"/>
        </w:rPr>
        <w:t xml:space="preserve"> </w:t>
      </w:r>
      <w:r w:rsidR="00533616" w:rsidRPr="00BA70FB">
        <w:rPr>
          <w:rFonts w:eastAsia="Times New Roman"/>
          <w:color w:val="000000"/>
          <w:sz w:val="23"/>
        </w:rPr>
        <w:t>Indicate by GIS ID No.</w:t>
      </w:r>
      <w:r w:rsidR="00533616">
        <w:rPr>
          <w:rFonts w:eastAsia="Times New Roman"/>
          <w:color w:val="000000"/>
          <w:sz w:val="23"/>
        </w:rPr>
        <w:t>)</w:t>
      </w:r>
    </w:p>
    <w:p w14:paraId="705AEBFD" w14:textId="75E72C81" w:rsidR="006D793A" w:rsidRPr="00BA70FB" w:rsidRDefault="00793A7C">
      <w:pPr>
        <w:numPr>
          <w:ilvl w:val="0"/>
          <w:numId w:val="22"/>
        </w:numPr>
        <w:tabs>
          <w:tab w:val="clear" w:pos="288"/>
          <w:tab w:val="left" w:pos="2088"/>
        </w:tabs>
        <w:spacing w:before="3" w:line="265" w:lineRule="exact"/>
        <w:ind w:left="2088" w:hanging="288"/>
        <w:textAlignment w:val="baseline"/>
        <w:rPr>
          <w:rFonts w:eastAsia="Times New Roman"/>
          <w:color w:val="000000"/>
          <w:sz w:val="23"/>
          <w:szCs w:val="23"/>
        </w:rPr>
      </w:pPr>
      <w:r w:rsidRPr="00BA70FB">
        <w:rPr>
          <w:rFonts w:eastAsia="Times New Roman"/>
          <w:color w:val="000000" w:themeColor="text1"/>
          <w:sz w:val="23"/>
          <w:szCs w:val="23"/>
        </w:rPr>
        <w:t xml:space="preserve">Percentage of plants at the site no longer </w:t>
      </w:r>
      <w:r w:rsidR="00DC31D6">
        <w:rPr>
          <w:rFonts w:eastAsia="Times New Roman"/>
          <w:color w:val="000000" w:themeColor="text1"/>
          <w:sz w:val="23"/>
          <w:szCs w:val="23"/>
        </w:rPr>
        <w:t>meeting the desired Maintenance Condition</w:t>
      </w:r>
    </w:p>
    <w:p w14:paraId="6B1C2D63" w14:textId="77777777" w:rsidR="006D793A" w:rsidRDefault="00793A7C">
      <w:pPr>
        <w:numPr>
          <w:ilvl w:val="0"/>
          <w:numId w:val="21"/>
        </w:numPr>
        <w:tabs>
          <w:tab w:val="clear" w:pos="360"/>
          <w:tab w:val="left" w:pos="1440"/>
        </w:tabs>
        <w:spacing w:before="1" w:line="265" w:lineRule="exact"/>
        <w:ind w:left="1440" w:right="288" w:hanging="360"/>
        <w:textAlignment w:val="baseline"/>
        <w:rPr>
          <w:rFonts w:eastAsia="Times New Roman"/>
          <w:color w:val="000000"/>
          <w:sz w:val="23"/>
        </w:rPr>
      </w:pPr>
      <w:r>
        <w:rPr>
          <w:rFonts w:eastAsia="Times New Roman"/>
          <w:color w:val="000000"/>
          <w:sz w:val="23"/>
        </w:rPr>
        <w:t>Condition of plant beds and adjoining areas (including mulch, edges of planting beds, weeds, and staking and guying), if applicable</w:t>
      </w:r>
    </w:p>
    <w:p w14:paraId="33061F22" w14:textId="77777777" w:rsidR="006D793A" w:rsidRDefault="00793A7C">
      <w:pPr>
        <w:numPr>
          <w:ilvl w:val="0"/>
          <w:numId w:val="21"/>
        </w:numPr>
        <w:tabs>
          <w:tab w:val="clear" w:pos="360"/>
          <w:tab w:val="left" w:pos="1440"/>
        </w:tabs>
        <w:spacing w:line="264" w:lineRule="exact"/>
        <w:ind w:left="1440" w:hanging="360"/>
        <w:textAlignment w:val="baseline"/>
        <w:rPr>
          <w:rFonts w:eastAsia="Times New Roman"/>
          <w:color w:val="000000"/>
          <w:sz w:val="23"/>
        </w:rPr>
      </w:pPr>
      <w:r>
        <w:rPr>
          <w:rFonts w:eastAsia="Times New Roman"/>
          <w:color w:val="000000"/>
          <w:sz w:val="23"/>
        </w:rPr>
        <w:t>Condition and operation of the irrigation system, if applicable</w:t>
      </w:r>
    </w:p>
    <w:p w14:paraId="0CE5320C" w14:textId="77777777" w:rsidR="006D793A" w:rsidRDefault="00793A7C">
      <w:pPr>
        <w:numPr>
          <w:ilvl w:val="0"/>
          <w:numId w:val="21"/>
        </w:numPr>
        <w:tabs>
          <w:tab w:val="clear" w:pos="360"/>
          <w:tab w:val="left" w:pos="1440"/>
        </w:tabs>
        <w:spacing w:line="265" w:lineRule="exact"/>
        <w:ind w:left="1440" w:hanging="360"/>
        <w:textAlignment w:val="baseline"/>
        <w:rPr>
          <w:rFonts w:eastAsia="Times New Roman"/>
          <w:color w:val="000000"/>
          <w:sz w:val="23"/>
        </w:rPr>
      </w:pPr>
      <w:r>
        <w:rPr>
          <w:rFonts w:eastAsia="Times New Roman"/>
          <w:color w:val="000000"/>
          <w:sz w:val="23"/>
        </w:rPr>
        <w:t>Contractor's response, action, and schedule</w:t>
      </w:r>
    </w:p>
    <w:p w14:paraId="4FBDAFE7" w14:textId="77777777" w:rsidR="006D793A" w:rsidRDefault="00793A7C">
      <w:pPr>
        <w:numPr>
          <w:ilvl w:val="0"/>
          <w:numId w:val="21"/>
        </w:numPr>
        <w:tabs>
          <w:tab w:val="clear" w:pos="360"/>
          <w:tab w:val="left" w:pos="1440"/>
        </w:tabs>
        <w:spacing w:line="265" w:lineRule="exact"/>
        <w:ind w:left="1440" w:hanging="360"/>
        <w:textAlignment w:val="baseline"/>
        <w:rPr>
          <w:rFonts w:eastAsia="Times New Roman"/>
          <w:color w:val="000000"/>
          <w:sz w:val="23"/>
        </w:rPr>
      </w:pPr>
      <w:r>
        <w:rPr>
          <w:rFonts w:eastAsia="Times New Roman"/>
          <w:color w:val="000000"/>
          <w:sz w:val="23"/>
        </w:rPr>
        <w:t>Minimum of 10 date stamped photos illustrating overall condition</w:t>
      </w:r>
    </w:p>
    <w:p w14:paraId="3B121DF0" w14:textId="77777777" w:rsidR="006D793A" w:rsidRDefault="00793A7C">
      <w:pPr>
        <w:numPr>
          <w:ilvl w:val="0"/>
          <w:numId w:val="21"/>
        </w:numPr>
        <w:tabs>
          <w:tab w:val="clear" w:pos="360"/>
          <w:tab w:val="left" w:pos="1440"/>
        </w:tabs>
        <w:spacing w:before="1" w:line="265" w:lineRule="exact"/>
        <w:ind w:left="1440" w:hanging="360"/>
        <w:textAlignment w:val="baseline"/>
        <w:rPr>
          <w:rFonts w:eastAsia="Times New Roman"/>
          <w:color w:val="000000"/>
          <w:sz w:val="23"/>
        </w:rPr>
      </w:pPr>
      <w:r>
        <w:rPr>
          <w:rFonts w:eastAsia="Times New Roman"/>
          <w:color w:val="000000"/>
          <w:sz w:val="23"/>
        </w:rPr>
        <w:t>Schedule of fertilizer/pesticide application</w:t>
      </w:r>
    </w:p>
    <w:p w14:paraId="4113650B" w14:textId="77777777" w:rsidR="006D793A" w:rsidRDefault="00793A7C">
      <w:pPr>
        <w:numPr>
          <w:ilvl w:val="0"/>
          <w:numId w:val="21"/>
        </w:numPr>
        <w:tabs>
          <w:tab w:val="clear" w:pos="360"/>
          <w:tab w:val="left" w:pos="1440"/>
        </w:tabs>
        <w:spacing w:line="264" w:lineRule="exact"/>
        <w:ind w:left="1440" w:hanging="360"/>
        <w:textAlignment w:val="baseline"/>
        <w:rPr>
          <w:rFonts w:eastAsia="Times New Roman"/>
          <w:color w:val="000000"/>
          <w:spacing w:val="-2"/>
          <w:sz w:val="23"/>
        </w:rPr>
      </w:pPr>
      <w:r>
        <w:rPr>
          <w:rFonts w:eastAsia="Times New Roman"/>
          <w:color w:val="000000"/>
          <w:spacing w:val="-2"/>
          <w:sz w:val="23"/>
        </w:rPr>
        <w:t>Deficient area photos</w:t>
      </w:r>
    </w:p>
    <w:p w14:paraId="20181D35" w14:textId="77777777" w:rsidR="006D793A" w:rsidRDefault="00793A7C">
      <w:pPr>
        <w:numPr>
          <w:ilvl w:val="0"/>
          <w:numId w:val="21"/>
        </w:numPr>
        <w:tabs>
          <w:tab w:val="clear" w:pos="360"/>
          <w:tab w:val="left" w:pos="1440"/>
        </w:tabs>
        <w:spacing w:before="3" w:line="265" w:lineRule="exact"/>
        <w:ind w:left="1440" w:hanging="360"/>
        <w:textAlignment w:val="baseline"/>
        <w:rPr>
          <w:rFonts w:eastAsia="Times New Roman"/>
          <w:color w:val="000000"/>
          <w:spacing w:val="-1"/>
          <w:sz w:val="23"/>
        </w:rPr>
      </w:pPr>
      <w:r>
        <w:rPr>
          <w:rFonts w:eastAsia="Times New Roman"/>
          <w:color w:val="000000"/>
          <w:spacing w:val="-1"/>
          <w:sz w:val="23"/>
        </w:rPr>
        <w:t>Schedule of water application and quantity</w:t>
      </w:r>
    </w:p>
    <w:p w14:paraId="5825354C" w14:textId="77777777" w:rsidR="006D793A" w:rsidRDefault="00793A7C">
      <w:pPr>
        <w:numPr>
          <w:ilvl w:val="0"/>
          <w:numId w:val="21"/>
        </w:numPr>
        <w:tabs>
          <w:tab w:val="clear" w:pos="360"/>
          <w:tab w:val="left" w:pos="1440"/>
        </w:tabs>
        <w:spacing w:line="260" w:lineRule="exact"/>
        <w:ind w:left="1440" w:hanging="360"/>
        <w:textAlignment w:val="baseline"/>
        <w:rPr>
          <w:rFonts w:eastAsia="Times New Roman"/>
          <w:color w:val="000000"/>
          <w:spacing w:val="-2"/>
          <w:sz w:val="23"/>
        </w:rPr>
      </w:pPr>
      <w:r>
        <w:rPr>
          <w:rFonts w:eastAsia="Times New Roman"/>
          <w:color w:val="000000"/>
          <w:spacing w:val="-2"/>
          <w:sz w:val="23"/>
        </w:rPr>
        <w:t>Other comments</w:t>
      </w:r>
    </w:p>
    <w:p w14:paraId="267A838C" w14:textId="01BE9B37" w:rsidR="006D793A" w:rsidRDefault="00793A7C">
      <w:pPr>
        <w:spacing w:before="268" w:line="265" w:lineRule="exact"/>
        <w:textAlignment w:val="baseline"/>
        <w:rPr>
          <w:rFonts w:eastAsia="Times New Roman"/>
          <w:color w:val="000000"/>
          <w:sz w:val="23"/>
        </w:rPr>
      </w:pPr>
      <w:r>
        <w:rPr>
          <w:rFonts w:eastAsia="Times New Roman"/>
          <w:color w:val="000000"/>
          <w:sz w:val="23"/>
        </w:rPr>
        <w:t>Additionally, submit bi-annual inspection reports signed and sealed by a Florida Registered Landscape Architect. The bi-annual inspection reports are due by the end of April and October of each contract year and shall include the same information as the monthly reports.</w:t>
      </w:r>
    </w:p>
    <w:p w14:paraId="45154AA8" w14:textId="325D04FD" w:rsidR="006D793A" w:rsidRDefault="00793A7C">
      <w:pPr>
        <w:spacing w:before="269" w:after="230" w:line="265" w:lineRule="exact"/>
        <w:ind w:right="288"/>
        <w:jc w:val="both"/>
        <w:textAlignment w:val="baseline"/>
        <w:rPr>
          <w:rFonts w:eastAsia="Times New Roman"/>
          <w:color w:val="000000"/>
          <w:spacing w:val="-2"/>
          <w:sz w:val="23"/>
        </w:rPr>
      </w:pPr>
      <w:r>
        <w:rPr>
          <w:rFonts w:eastAsia="Times New Roman"/>
          <w:color w:val="000000"/>
          <w:spacing w:val="-2"/>
          <w:sz w:val="23"/>
        </w:rPr>
        <w:t>All inspections shall be submitted to the Engineer within seven calendar days after performing the inspection, and at least one week prior to submittal of the monthly invoice. Invoice</w:t>
      </w:r>
      <w:r w:rsidR="0031144D">
        <w:rPr>
          <w:rFonts w:eastAsia="Times New Roman"/>
          <w:color w:val="000000"/>
          <w:spacing w:val="-2"/>
          <w:sz w:val="23"/>
        </w:rPr>
        <w:t>s are</w:t>
      </w:r>
      <w:r>
        <w:rPr>
          <w:rFonts w:eastAsia="Times New Roman"/>
          <w:color w:val="000000"/>
          <w:spacing w:val="-2"/>
          <w:sz w:val="23"/>
        </w:rPr>
        <w:t xml:space="preserve"> incomplete and </w:t>
      </w:r>
      <w:r w:rsidR="0031144D">
        <w:rPr>
          <w:rFonts w:eastAsia="Times New Roman"/>
          <w:color w:val="000000"/>
          <w:spacing w:val="-2"/>
          <w:sz w:val="23"/>
        </w:rPr>
        <w:t xml:space="preserve">will </w:t>
      </w:r>
      <w:r>
        <w:rPr>
          <w:rFonts w:eastAsia="Times New Roman"/>
          <w:color w:val="000000"/>
          <w:spacing w:val="-2"/>
          <w:sz w:val="23"/>
        </w:rPr>
        <w:t>not processed until inspection reports are received. Provide a 48</w:t>
      </w:r>
      <w:r w:rsidR="003C6FD8">
        <w:rPr>
          <w:rFonts w:eastAsia="Times New Roman"/>
          <w:color w:val="000000"/>
          <w:spacing w:val="-2"/>
          <w:sz w:val="23"/>
        </w:rPr>
        <w:t>-</w:t>
      </w:r>
      <w:r>
        <w:rPr>
          <w:rFonts w:eastAsia="Times New Roman"/>
          <w:color w:val="000000"/>
          <w:spacing w:val="-2"/>
          <w:sz w:val="23"/>
        </w:rPr>
        <w:t xml:space="preserve">hour notice to the Department prior to all inspections, as the Department may </w:t>
      </w:r>
      <w:r w:rsidR="0031144D">
        <w:rPr>
          <w:rFonts w:eastAsia="Times New Roman"/>
          <w:color w:val="000000"/>
          <w:spacing w:val="-2"/>
          <w:sz w:val="23"/>
        </w:rPr>
        <w:t xml:space="preserve">elect to </w:t>
      </w:r>
      <w:r>
        <w:rPr>
          <w:rFonts w:eastAsia="Times New Roman"/>
          <w:color w:val="000000"/>
          <w:spacing w:val="-2"/>
          <w:sz w:val="23"/>
        </w:rPr>
        <w:t>participate in these inspections.</w:t>
      </w:r>
    </w:p>
    <w:p w14:paraId="35953B1F" w14:textId="77777777" w:rsidR="007F3C52" w:rsidRDefault="007F3C52">
      <w:pPr>
        <w:spacing w:before="269" w:after="230" w:line="265" w:lineRule="exact"/>
        <w:ind w:right="288"/>
        <w:jc w:val="both"/>
        <w:textAlignment w:val="baseline"/>
        <w:rPr>
          <w:rFonts w:eastAsia="Times New Roman"/>
          <w:color w:val="000000"/>
          <w:spacing w:val="-2"/>
          <w:sz w:val="23"/>
        </w:rPr>
      </w:pPr>
    </w:p>
    <w:tbl>
      <w:tblPr>
        <w:tblpPr w:leftFromText="180" w:rightFromText="180" w:vertAnchor="text" w:tblpY="1"/>
        <w:tblOverlap w:val="never"/>
        <w:tblW w:w="8952" w:type="dxa"/>
        <w:tblLayout w:type="fixed"/>
        <w:tblCellMar>
          <w:left w:w="0" w:type="dxa"/>
          <w:right w:w="0" w:type="dxa"/>
        </w:tblCellMar>
        <w:tblLook w:val="04A0" w:firstRow="1" w:lastRow="0" w:firstColumn="1" w:lastColumn="0" w:noHBand="0" w:noVBand="1"/>
      </w:tblPr>
      <w:tblGrid>
        <w:gridCol w:w="2918"/>
        <w:gridCol w:w="3202"/>
        <w:gridCol w:w="2832"/>
      </w:tblGrid>
      <w:tr w:rsidR="006D793A" w14:paraId="4669D9A2" w14:textId="77777777" w:rsidTr="00AA386E">
        <w:trPr>
          <w:trHeight w:hRule="exact" w:val="350"/>
        </w:trPr>
        <w:tc>
          <w:tcPr>
            <w:tcW w:w="8952" w:type="dxa"/>
            <w:gridSpan w:val="3"/>
            <w:tcBorders>
              <w:top w:val="double" w:sz="4" w:space="0" w:color="000000"/>
              <w:left w:val="double" w:sz="6" w:space="0" w:color="000000"/>
              <w:bottom w:val="double" w:sz="4" w:space="0" w:color="000000"/>
              <w:right w:val="double" w:sz="6" w:space="0" w:color="000000"/>
            </w:tcBorders>
            <w:vAlign w:val="center"/>
          </w:tcPr>
          <w:p w14:paraId="5CDDDCBB" w14:textId="77777777" w:rsidR="006D793A" w:rsidRDefault="00793A7C" w:rsidP="000B5118">
            <w:pPr>
              <w:spacing w:before="96" w:line="244" w:lineRule="exact"/>
              <w:ind w:right="2866"/>
              <w:jc w:val="right"/>
              <w:textAlignment w:val="baseline"/>
              <w:rPr>
                <w:rFonts w:eastAsia="Times New Roman"/>
                <w:b/>
                <w:color w:val="000000"/>
                <w:sz w:val="23"/>
              </w:rPr>
            </w:pPr>
            <w:r>
              <w:rPr>
                <w:rFonts w:eastAsia="Times New Roman"/>
                <w:b/>
                <w:color w:val="000000"/>
                <w:sz w:val="23"/>
              </w:rPr>
              <w:lastRenderedPageBreak/>
              <w:t>Performance Criteria Table 3.1</w:t>
            </w:r>
          </w:p>
        </w:tc>
      </w:tr>
      <w:tr w:rsidR="006D793A" w14:paraId="7BC8DBFA" w14:textId="77777777" w:rsidTr="00AA386E">
        <w:trPr>
          <w:trHeight w:hRule="exact" w:val="1637"/>
        </w:trPr>
        <w:tc>
          <w:tcPr>
            <w:tcW w:w="8952" w:type="dxa"/>
            <w:gridSpan w:val="3"/>
            <w:tcBorders>
              <w:top w:val="double" w:sz="4" w:space="0" w:color="000000"/>
              <w:left w:val="double" w:sz="6" w:space="0" w:color="000000"/>
              <w:bottom w:val="single" w:sz="12" w:space="0" w:color="000000"/>
              <w:right w:val="double" w:sz="6" w:space="0" w:color="000000"/>
            </w:tcBorders>
          </w:tcPr>
          <w:p w14:paraId="65CF04AD" w14:textId="77777777" w:rsidR="006D793A" w:rsidRDefault="00793A7C" w:rsidP="000B5118">
            <w:pPr>
              <w:spacing w:before="41" w:line="267" w:lineRule="exact"/>
              <w:jc w:val="center"/>
              <w:textAlignment w:val="baseline"/>
              <w:rPr>
                <w:rFonts w:eastAsia="Times New Roman"/>
                <w:b/>
                <w:color w:val="000000"/>
                <w:sz w:val="23"/>
              </w:rPr>
            </w:pPr>
            <w:r>
              <w:rPr>
                <w:rFonts w:eastAsia="Times New Roman"/>
                <w:b/>
                <w:color w:val="000000"/>
                <w:sz w:val="23"/>
              </w:rPr>
              <w:t>PERFORMANCE CRITERIA NOTES:</w:t>
            </w:r>
          </w:p>
          <w:p w14:paraId="51F33F1B" w14:textId="77777777" w:rsidR="006D793A" w:rsidRDefault="00793A7C" w:rsidP="000B5118">
            <w:pPr>
              <w:spacing w:before="265" w:after="264" w:line="265" w:lineRule="exact"/>
              <w:jc w:val="center"/>
              <w:textAlignment w:val="baseline"/>
              <w:rPr>
                <w:rFonts w:eastAsia="Times New Roman"/>
                <w:color w:val="000000"/>
                <w:sz w:val="23"/>
              </w:rPr>
            </w:pPr>
            <w:r>
              <w:rPr>
                <w:rFonts w:eastAsia="Times New Roman"/>
                <w:color w:val="000000"/>
                <w:sz w:val="23"/>
              </w:rPr>
              <w:t xml:space="preserve">For all times allowed in all charts found in this scope, the District Maintenance </w:t>
            </w:r>
            <w:r>
              <w:rPr>
                <w:rFonts w:eastAsia="Times New Roman"/>
                <w:color w:val="000000"/>
                <w:sz w:val="23"/>
              </w:rPr>
              <w:br/>
              <w:t xml:space="preserve">Engineer/Administrator may grant a time extension for unusual circumstances if the extension </w:t>
            </w:r>
            <w:r>
              <w:rPr>
                <w:rFonts w:eastAsia="Times New Roman"/>
                <w:color w:val="000000"/>
                <w:sz w:val="23"/>
              </w:rPr>
              <w:br/>
              <w:t>is requested during the original time period allowed.</w:t>
            </w:r>
          </w:p>
        </w:tc>
      </w:tr>
      <w:tr w:rsidR="006D793A" w14:paraId="1DD3F56D" w14:textId="77777777" w:rsidTr="00AA386E">
        <w:trPr>
          <w:trHeight w:hRule="exact" w:val="346"/>
        </w:trPr>
        <w:tc>
          <w:tcPr>
            <w:tcW w:w="2918" w:type="dxa"/>
            <w:tcBorders>
              <w:top w:val="single" w:sz="12" w:space="0" w:color="000000"/>
              <w:left w:val="double" w:sz="6" w:space="0" w:color="000000"/>
              <w:bottom w:val="single" w:sz="12" w:space="0" w:color="000000"/>
              <w:right w:val="double" w:sz="6" w:space="0" w:color="000000"/>
            </w:tcBorders>
            <w:vAlign w:val="center"/>
          </w:tcPr>
          <w:p w14:paraId="63ABF89C" w14:textId="77777777" w:rsidR="006D793A" w:rsidRDefault="00793A7C" w:rsidP="000B5118">
            <w:pPr>
              <w:spacing w:before="50" w:after="24" w:line="267" w:lineRule="exact"/>
              <w:jc w:val="center"/>
              <w:textAlignment w:val="baseline"/>
              <w:rPr>
                <w:rFonts w:eastAsia="Times New Roman"/>
                <w:b/>
                <w:color w:val="000000"/>
                <w:sz w:val="23"/>
              </w:rPr>
            </w:pPr>
            <w:r>
              <w:rPr>
                <w:rFonts w:eastAsia="Times New Roman"/>
                <w:b/>
                <w:color w:val="000000"/>
                <w:sz w:val="23"/>
              </w:rPr>
              <w:t>Deficiency Identification</w:t>
            </w:r>
          </w:p>
        </w:tc>
        <w:tc>
          <w:tcPr>
            <w:tcW w:w="3202" w:type="dxa"/>
            <w:tcBorders>
              <w:top w:val="single" w:sz="12" w:space="0" w:color="000000"/>
              <w:left w:val="double" w:sz="6" w:space="0" w:color="000000"/>
              <w:bottom w:val="single" w:sz="12" w:space="0" w:color="000000"/>
              <w:right w:val="double" w:sz="6" w:space="0" w:color="000000"/>
            </w:tcBorders>
            <w:vAlign w:val="center"/>
          </w:tcPr>
          <w:p w14:paraId="576D5D00" w14:textId="77777777" w:rsidR="006D793A" w:rsidRDefault="00793A7C" w:rsidP="000B5118">
            <w:pPr>
              <w:spacing w:before="52" w:after="22" w:line="267" w:lineRule="exact"/>
              <w:ind w:right="475"/>
              <w:jc w:val="right"/>
              <w:textAlignment w:val="baseline"/>
              <w:rPr>
                <w:rFonts w:eastAsia="Times New Roman"/>
                <w:b/>
                <w:color w:val="000000"/>
                <w:sz w:val="23"/>
              </w:rPr>
            </w:pPr>
            <w:r>
              <w:rPr>
                <w:rFonts w:eastAsia="Times New Roman"/>
                <w:b/>
                <w:color w:val="000000"/>
                <w:sz w:val="23"/>
              </w:rPr>
              <w:t>Time Allowed/Criteria</w:t>
            </w:r>
          </w:p>
        </w:tc>
        <w:tc>
          <w:tcPr>
            <w:tcW w:w="2832" w:type="dxa"/>
            <w:tcBorders>
              <w:top w:val="single" w:sz="12" w:space="0" w:color="000000"/>
              <w:left w:val="double" w:sz="6" w:space="0" w:color="000000"/>
              <w:bottom w:val="single" w:sz="12" w:space="0" w:color="000000"/>
              <w:right w:val="double" w:sz="6" w:space="0" w:color="000000"/>
            </w:tcBorders>
            <w:vAlign w:val="center"/>
          </w:tcPr>
          <w:p w14:paraId="1995AB29" w14:textId="77777777" w:rsidR="006D793A" w:rsidRDefault="00793A7C" w:rsidP="000B5118">
            <w:pPr>
              <w:spacing w:before="55" w:after="19" w:line="267" w:lineRule="exact"/>
              <w:ind w:right="874"/>
              <w:jc w:val="right"/>
              <w:textAlignment w:val="baseline"/>
              <w:rPr>
                <w:rFonts w:eastAsia="Times New Roman"/>
                <w:b/>
                <w:color w:val="000000"/>
                <w:sz w:val="23"/>
              </w:rPr>
            </w:pPr>
            <w:r>
              <w:rPr>
                <w:rFonts w:eastAsia="Times New Roman"/>
                <w:b/>
                <w:color w:val="000000"/>
                <w:sz w:val="23"/>
              </w:rPr>
              <w:t>Deduction</w:t>
            </w:r>
          </w:p>
        </w:tc>
      </w:tr>
      <w:tr w:rsidR="006D793A" w14:paraId="19F29CD1" w14:textId="77777777" w:rsidTr="00AA386E">
        <w:trPr>
          <w:trHeight w:hRule="exact" w:val="1349"/>
        </w:trPr>
        <w:tc>
          <w:tcPr>
            <w:tcW w:w="2918" w:type="dxa"/>
            <w:tcBorders>
              <w:top w:val="single" w:sz="12" w:space="0" w:color="000000"/>
              <w:left w:val="double" w:sz="6" w:space="0" w:color="000000"/>
              <w:bottom w:val="single" w:sz="5" w:space="0" w:color="000000"/>
              <w:right w:val="double" w:sz="6" w:space="0" w:color="000000"/>
            </w:tcBorders>
            <w:vAlign w:val="center"/>
          </w:tcPr>
          <w:p w14:paraId="677B0C8B" w14:textId="77777777" w:rsidR="006D793A" w:rsidRDefault="00793A7C" w:rsidP="000B5118">
            <w:pPr>
              <w:numPr>
                <w:ilvl w:val="0"/>
                <w:numId w:val="23"/>
              </w:numPr>
              <w:tabs>
                <w:tab w:val="clear" w:pos="288"/>
                <w:tab w:val="left" w:pos="360"/>
              </w:tabs>
              <w:spacing w:before="426" w:after="404" w:line="259" w:lineRule="exact"/>
              <w:ind w:left="72"/>
              <w:textAlignment w:val="baseline"/>
              <w:rPr>
                <w:rFonts w:eastAsia="Times New Roman"/>
                <w:color w:val="000000"/>
                <w:sz w:val="23"/>
              </w:rPr>
            </w:pPr>
            <w:r>
              <w:rPr>
                <w:rFonts w:eastAsia="Times New Roman"/>
                <w:color w:val="000000"/>
                <w:sz w:val="23"/>
              </w:rPr>
              <w:t>Failure to timely submit Inspection Reports.</w:t>
            </w:r>
          </w:p>
        </w:tc>
        <w:tc>
          <w:tcPr>
            <w:tcW w:w="3202" w:type="dxa"/>
            <w:tcBorders>
              <w:top w:val="single" w:sz="12" w:space="0" w:color="000000"/>
              <w:left w:val="double" w:sz="6" w:space="0" w:color="000000"/>
              <w:bottom w:val="single" w:sz="5" w:space="0" w:color="000000"/>
              <w:right w:val="double" w:sz="6" w:space="0" w:color="000000"/>
            </w:tcBorders>
          </w:tcPr>
          <w:p w14:paraId="769D284E" w14:textId="77777777" w:rsidR="006D793A" w:rsidRDefault="00793A7C" w:rsidP="000B5118">
            <w:pPr>
              <w:spacing w:line="264" w:lineRule="exact"/>
              <w:ind w:left="72" w:right="108"/>
              <w:textAlignment w:val="baseline"/>
              <w:rPr>
                <w:rFonts w:eastAsia="Times New Roman"/>
                <w:color w:val="000000"/>
                <w:sz w:val="23"/>
              </w:rPr>
            </w:pPr>
            <w:r>
              <w:rPr>
                <w:rFonts w:eastAsia="Times New Roman"/>
                <w:color w:val="000000"/>
                <w:sz w:val="23"/>
              </w:rPr>
              <w:t>Monthly reports due at the end of each month, beginning from date of Notice to Proceed. Bi-annual reports due by the end of April and of October.</w:t>
            </w:r>
          </w:p>
        </w:tc>
        <w:tc>
          <w:tcPr>
            <w:tcW w:w="2832" w:type="dxa"/>
            <w:tcBorders>
              <w:top w:val="single" w:sz="12" w:space="0" w:color="000000"/>
              <w:left w:val="double" w:sz="6" w:space="0" w:color="000000"/>
              <w:bottom w:val="single" w:sz="5" w:space="0" w:color="000000"/>
              <w:right w:val="double" w:sz="6" w:space="0" w:color="000000"/>
            </w:tcBorders>
          </w:tcPr>
          <w:p w14:paraId="06202330" w14:textId="77777777" w:rsidR="006D793A" w:rsidRDefault="00793A7C" w:rsidP="000B5118">
            <w:pPr>
              <w:spacing w:line="264" w:lineRule="exact"/>
              <w:ind w:left="72" w:right="144"/>
              <w:textAlignment w:val="baseline"/>
              <w:rPr>
                <w:rFonts w:eastAsia="Times New Roman"/>
                <w:color w:val="000000"/>
                <w:sz w:val="23"/>
              </w:rPr>
            </w:pPr>
            <w:r>
              <w:rPr>
                <w:rFonts w:eastAsia="Times New Roman"/>
                <w:color w:val="000000"/>
                <w:sz w:val="23"/>
              </w:rPr>
              <w:t>Invoice will not be processed and 0.5% of monthly payment amount applied daily until the report is submitted.</w:t>
            </w:r>
          </w:p>
        </w:tc>
      </w:tr>
      <w:tr w:rsidR="006D793A" w14:paraId="1DEAD72B" w14:textId="77777777" w:rsidTr="00D35657">
        <w:trPr>
          <w:trHeight w:hRule="exact" w:val="2541"/>
        </w:trPr>
        <w:tc>
          <w:tcPr>
            <w:tcW w:w="2918" w:type="dxa"/>
            <w:tcBorders>
              <w:top w:val="single" w:sz="5" w:space="0" w:color="000000"/>
              <w:left w:val="double" w:sz="6" w:space="0" w:color="000000"/>
              <w:bottom w:val="single" w:sz="5" w:space="0" w:color="000000"/>
              <w:right w:val="double" w:sz="6" w:space="0" w:color="000000"/>
            </w:tcBorders>
          </w:tcPr>
          <w:p w14:paraId="0B76B022" w14:textId="218ED05F" w:rsidR="006D793A" w:rsidRDefault="00793A7C" w:rsidP="000B5118">
            <w:pPr>
              <w:numPr>
                <w:ilvl w:val="0"/>
                <w:numId w:val="23"/>
              </w:numPr>
              <w:tabs>
                <w:tab w:val="clear" w:pos="288"/>
                <w:tab w:val="left" w:pos="360"/>
              </w:tabs>
              <w:spacing w:before="35" w:after="4" w:line="265" w:lineRule="exact"/>
              <w:ind w:left="72"/>
              <w:textAlignment w:val="baseline"/>
              <w:rPr>
                <w:rFonts w:eastAsia="Times New Roman"/>
                <w:color w:val="000000"/>
                <w:sz w:val="23"/>
              </w:rPr>
            </w:pPr>
            <w:r>
              <w:rPr>
                <w:rFonts w:eastAsia="Times New Roman"/>
                <w:color w:val="000000"/>
                <w:sz w:val="23"/>
              </w:rPr>
              <w:t>Failure to submit complete Inspection Reports containing required information as per</w:t>
            </w:r>
            <w:r w:rsidR="009E752F">
              <w:rPr>
                <w:rFonts w:eastAsia="Times New Roman"/>
                <w:color w:val="000000"/>
                <w:sz w:val="23"/>
              </w:rPr>
              <w:t xml:space="preserve"> this Section.</w:t>
            </w:r>
          </w:p>
        </w:tc>
        <w:tc>
          <w:tcPr>
            <w:tcW w:w="3202" w:type="dxa"/>
            <w:tcBorders>
              <w:top w:val="single" w:sz="5" w:space="0" w:color="000000"/>
              <w:left w:val="double" w:sz="6" w:space="0" w:color="000000"/>
              <w:bottom w:val="single" w:sz="5" w:space="0" w:color="000000"/>
              <w:right w:val="double" w:sz="6" w:space="0" w:color="000000"/>
            </w:tcBorders>
          </w:tcPr>
          <w:p w14:paraId="634FB049" w14:textId="7F75103F" w:rsidR="006D793A" w:rsidRDefault="00793A7C" w:rsidP="000B5118">
            <w:pPr>
              <w:spacing w:before="40" w:line="264" w:lineRule="exact"/>
              <w:ind w:left="72" w:right="396"/>
              <w:textAlignment w:val="baseline"/>
              <w:rPr>
                <w:rFonts w:eastAsia="Times New Roman"/>
                <w:color w:val="000000"/>
                <w:sz w:val="23"/>
              </w:rPr>
            </w:pPr>
            <w:r>
              <w:rPr>
                <w:rFonts w:eastAsia="Times New Roman"/>
                <w:color w:val="000000"/>
                <w:sz w:val="23"/>
              </w:rPr>
              <w:t xml:space="preserve">Upon receipt of Inspection Report and notification by the </w:t>
            </w:r>
            <w:r w:rsidR="00AB180A">
              <w:rPr>
                <w:rFonts w:eastAsia="Times New Roman"/>
                <w:color w:val="000000"/>
                <w:sz w:val="23"/>
              </w:rPr>
              <w:t>Department</w:t>
            </w:r>
          </w:p>
        </w:tc>
        <w:tc>
          <w:tcPr>
            <w:tcW w:w="2832" w:type="dxa"/>
            <w:tcBorders>
              <w:top w:val="single" w:sz="5" w:space="0" w:color="000000"/>
              <w:left w:val="double" w:sz="6" w:space="0" w:color="000000"/>
              <w:bottom w:val="single" w:sz="5" w:space="0" w:color="000000"/>
              <w:right w:val="double" w:sz="6" w:space="0" w:color="000000"/>
            </w:tcBorders>
          </w:tcPr>
          <w:p w14:paraId="032AD99C" w14:textId="40A33904" w:rsidR="006D793A" w:rsidRDefault="00793A7C" w:rsidP="000B5118">
            <w:pPr>
              <w:spacing w:before="39" w:line="265" w:lineRule="exact"/>
              <w:ind w:left="72" w:right="396"/>
              <w:textAlignment w:val="baseline"/>
              <w:rPr>
                <w:rFonts w:eastAsia="Times New Roman"/>
                <w:color w:val="000000"/>
                <w:spacing w:val="-1"/>
                <w:sz w:val="23"/>
              </w:rPr>
            </w:pPr>
            <w:r>
              <w:rPr>
                <w:rFonts w:eastAsia="Times New Roman"/>
                <w:color w:val="000000"/>
                <w:spacing w:val="-1"/>
                <w:sz w:val="23"/>
              </w:rPr>
              <w:t>Invoice will not be processed and 0.5% of monthly payment amount</w:t>
            </w:r>
            <w:r w:rsidR="009E752F">
              <w:rPr>
                <w:rFonts w:eastAsia="Times New Roman"/>
                <w:color w:val="000000"/>
                <w:spacing w:val="-1"/>
                <w:sz w:val="23"/>
              </w:rPr>
              <w:t xml:space="preserve"> applied daily until the Report deficiencies are corrected </w:t>
            </w:r>
            <w:r w:rsidR="00372302" w:rsidRPr="006C4ABD" w:rsidDel="00DC4020">
              <w:rPr>
                <w:rFonts w:eastAsia="Times New Roman"/>
                <w:color w:val="000000"/>
                <w:spacing w:val="-1"/>
                <w:sz w:val="23"/>
              </w:rPr>
              <w:t xml:space="preserve"> </w:t>
            </w:r>
          </w:p>
        </w:tc>
      </w:tr>
      <w:tr w:rsidR="00DA4563" w14:paraId="15FC119D" w14:textId="77777777" w:rsidTr="00D35657">
        <w:trPr>
          <w:trHeight w:hRule="exact" w:val="2271"/>
        </w:trPr>
        <w:tc>
          <w:tcPr>
            <w:tcW w:w="2918" w:type="dxa"/>
            <w:tcBorders>
              <w:top w:val="single" w:sz="5" w:space="0" w:color="000000"/>
              <w:left w:val="double" w:sz="6" w:space="0" w:color="000000"/>
              <w:bottom w:val="single" w:sz="6" w:space="0" w:color="000000"/>
              <w:right w:val="double" w:sz="6" w:space="0" w:color="000000"/>
            </w:tcBorders>
          </w:tcPr>
          <w:p w14:paraId="3D5F001C" w14:textId="3287C20B" w:rsidR="00DA4563" w:rsidRDefault="00DA4563" w:rsidP="000B5118">
            <w:pPr>
              <w:numPr>
                <w:ilvl w:val="0"/>
                <w:numId w:val="23"/>
              </w:numPr>
              <w:tabs>
                <w:tab w:val="clear" w:pos="288"/>
                <w:tab w:val="left" w:pos="360"/>
              </w:tabs>
              <w:spacing w:before="35" w:after="4" w:line="265" w:lineRule="exact"/>
              <w:ind w:left="72"/>
              <w:textAlignment w:val="baseline"/>
              <w:rPr>
                <w:rFonts w:eastAsia="Times New Roman"/>
                <w:color w:val="000000"/>
                <w:sz w:val="23"/>
              </w:rPr>
            </w:pPr>
            <w:r>
              <w:rPr>
                <w:rFonts w:eastAsia="Times New Roman"/>
                <w:color w:val="000000"/>
                <w:sz w:val="23"/>
              </w:rPr>
              <w:t>Failure to update the GIS Landscape Inventory.</w:t>
            </w:r>
          </w:p>
        </w:tc>
        <w:tc>
          <w:tcPr>
            <w:tcW w:w="3202" w:type="dxa"/>
            <w:tcBorders>
              <w:top w:val="single" w:sz="5" w:space="0" w:color="000000"/>
              <w:left w:val="double" w:sz="6" w:space="0" w:color="000000"/>
              <w:bottom w:val="single" w:sz="6" w:space="0" w:color="000000"/>
              <w:right w:val="double" w:sz="6" w:space="0" w:color="000000"/>
            </w:tcBorders>
          </w:tcPr>
          <w:p w14:paraId="00941767" w14:textId="0094D9B9" w:rsidR="00DA4563" w:rsidRDefault="00DA4563" w:rsidP="000B5118">
            <w:pPr>
              <w:spacing w:before="40" w:line="264" w:lineRule="exact"/>
              <w:ind w:left="72" w:right="396"/>
              <w:textAlignment w:val="baseline"/>
              <w:rPr>
                <w:rFonts w:eastAsia="Times New Roman"/>
                <w:color w:val="000000"/>
                <w:sz w:val="23"/>
              </w:rPr>
            </w:pPr>
            <w:r w:rsidRPr="006C4ABD">
              <w:rPr>
                <w:rFonts w:eastAsia="Times New Roman"/>
                <w:color w:val="000000"/>
                <w:sz w:val="23"/>
              </w:rPr>
              <w:t>Due at the end of each month, beginning from date of receipt of Department furnished GIS Landscape Inventory.</w:t>
            </w:r>
          </w:p>
        </w:tc>
        <w:tc>
          <w:tcPr>
            <w:tcW w:w="2832" w:type="dxa"/>
            <w:tcBorders>
              <w:top w:val="single" w:sz="5" w:space="0" w:color="000000"/>
              <w:left w:val="double" w:sz="6" w:space="0" w:color="000000"/>
              <w:bottom w:val="single" w:sz="6" w:space="0" w:color="000000"/>
              <w:right w:val="double" w:sz="6" w:space="0" w:color="000000"/>
            </w:tcBorders>
          </w:tcPr>
          <w:p w14:paraId="4C528D1B" w14:textId="50CF1483" w:rsidR="00DA4563" w:rsidRDefault="00DA4563" w:rsidP="000B5118">
            <w:pPr>
              <w:spacing w:before="39" w:line="265" w:lineRule="exact"/>
              <w:ind w:left="72" w:right="396"/>
              <w:textAlignment w:val="baseline"/>
              <w:rPr>
                <w:rFonts w:eastAsia="Times New Roman"/>
                <w:color w:val="000000"/>
                <w:spacing w:val="-1"/>
                <w:sz w:val="23"/>
              </w:rPr>
            </w:pPr>
            <w:r w:rsidRPr="006C4ABD">
              <w:rPr>
                <w:rFonts w:eastAsia="Times New Roman"/>
                <w:color w:val="000000"/>
                <w:spacing w:val="-1"/>
                <w:sz w:val="23"/>
              </w:rPr>
              <w:t xml:space="preserve">0.5% of monthly payment amount applied daily until the deficiencies are corrected </w:t>
            </w:r>
          </w:p>
        </w:tc>
      </w:tr>
      <w:tr w:rsidR="00DA4563" w14:paraId="72FD0D17" w14:textId="77777777" w:rsidTr="00D35657">
        <w:trPr>
          <w:trHeight w:hRule="exact" w:val="2271"/>
        </w:trPr>
        <w:tc>
          <w:tcPr>
            <w:tcW w:w="2918" w:type="dxa"/>
            <w:tcBorders>
              <w:top w:val="single" w:sz="6" w:space="0" w:color="000000"/>
              <w:left w:val="double" w:sz="6" w:space="0" w:color="000000"/>
              <w:bottom w:val="double" w:sz="4" w:space="0" w:color="000000"/>
              <w:right w:val="double" w:sz="6" w:space="0" w:color="000000"/>
            </w:tcBorders>
          </w:tcPr>
          <w:p w14:paraId="33418FBD" w14:textId="2EF8D2F4" w:rsidR="00DA4563" w:rsidRDefault="00D35657" w:rsidP="000B5118">
            <w:pPr>
              <w:numPr>
                <w:ilvl w:val="0"/>
                <w:numId w:val="23"/>
              </w:numPr>
              <w:tabs>
                <w:tab w:val="clear" w:pos="288"/>
                <w:tab w:val="left" w:pos="360"/>
              </w:tabs>
              <w:spacing w:before="35" w:after="4" w:line="265" w:lineRule="exact"/>
              <w:ind w:left="72"/>
              <w:textAlignment w:val="baseline"/>
              <w:rPr>
                <w:rFonts w:eastAsia="Times New Roman"/>
                <w:color w:val="000000"/>
                <w:sz w:val="23"/>
              </w:rPr>
            </w:pPr>
            <w:r>
              <w:rPr>
                <w:rFonts w:eastAsia="Times New Roman"/>
                <w:color w:val="000000"/>
                <w:sz w:val="23"/>
              </w:rPr>
              <w:t>Failure to meet the requirements of this Section after 30 days of non- compliance.</w:t>
            </w:r>
          </w:p>
        </w:tc>
        <w:tc>
          <w:tcPr>
            <w:tcW w:w="3202" w:type="dxa"/>
            <w:tcBorders>
              <w:top w:val="single" w:sz="6" w:space="0" w:color="000000"/>
              <w:left w:val="double" w:sz="6" w:space="0" w:color="000000"/>
              <w:bottom w:val="double" w:sz="4" w:space="0" w:color="000000"/>
              <w:right w:val="double" w:sz="6" w:space="0" w:color="000000"/>
            </w:tcBorders>
          </w:tcPr>
          <w:p w14:paraId="7534232B" w14:textId="0F634F7B" w:rsidR="00DA4563" w:rsidRPr="006C4ABD" w:rsidRDefault="00D35657" w:rsidP="000B5118">
            <w:pPr>
              <w:spacing w:before="40" w:line="264" w:lineRule="exact"/>
              <w:ind w:left="72" w:right="396"/>
              <w:textAlignment w:val="baseline"/>
              <w:rPr>
                <w:rFonts w:eastAsia="Times New Roman"/>
                <w:color w:val="000000"/>
                <w:sz w:val="23"/>
              </w:rPr>
            </w:pPr>
            <w:r>
              <w:rPr>
                <w:rFonts w:eastAsia="Times New Roman"/>
                <w:color w:val="000000"/>
                <w:sz w:val="23"/>
              </w:rPr>
              <w:t xml:space="preserve">Upon notification by the </w:t>
            </w:r>
            <w:r>
              <w:rPr>
                <w:rFonts w:eastAsia="Times New Roman"/>
                <w:color w:val="000000"/>
                <w:sz w:val="23"/>
              </w:rPr>
              <w:br/>
              <w:t>Engineer.</w:t>
            </w:r>
          </w:p>
        </w:tc>
        <w:tc>
          <w:tcPr>
            <w:tcW w:w="2832" w:type="dxa"/>
            <w:tcBorders>
              <w:top w:val="single" w:sz="6" w:space="0" w:color="000000"/>
              <w:left w:val="double" w:sz="6" w:space="0" w:color="000000"/>
              <w:bottom w:val="double" w:sz="4" w:space="0" w:color="000000"/>
              <w:right w:val="double" w:sz="6" w:space="0" w:color="000000"/>
            </w:tcBorders>
          </w:tcPr>
          <w:p w14:paraId="6C361CD5" w14:textId="2DB00D5E" w:rsidR="00DA4563" w:rsidRPr="006C4ABD" w:rsidRDefault="00D35657" w:rsidP="000B5118">
            <w:pPr>
              <w:spacing w:before="39" w:line="265" w:lineRule="exact"/>
              <w:ind w:left="72" w:right="396"/>
              <w:textAlignment w:val="baseline"/>
              <w:rPr>
                <w:rFonts w:eastAsia="Times New Roman"/>
                <w:color w:val="000000"/>
                <w:spacing w:val="-1"/>
                <w:sz w:val="23"/>
              </w:rPr>
            </w:pPr>
            <w:r w:rsidRPr="006C4ABD">
              <w:rPr>
                <w:rFonts w:eastAsia="Times New Roman"/>
                <w:color w:val="000000"/>
                <w:spacing w:val="-1"/>
                <w:sz w:val="23"/>
              </w:rPr>
              <w:t>100% of monthly payment</w:t>
            </w:r>
          </w:p>
        </w:tc>
      </w:tr>
    </w:tbl>
    <w:p w14:paraId="2B02DA19" w14:textId="77777777" w:rsidR="006D793A" w:rsidRDefault="006D793A">
      <w:pPr>
        <w:spacing w:after="408" w:line="20" w:lineRule="exact"/>
      </w:pPr>
    </w:p>
    <w:p w14:paraId="52D47FF7" w14:textId="5664D332" w:rsidR="006D793A" w:rsidRDefault="00793A7C">
      <w:pPr>
        <w:spacing w:line="260" w:lineRule="exact"/>
        <w:textAlignment w:val="baseline"/>
        <w:rPr>
          <w:rFonts w:eastAsia="Times New Roman"/>
          <w:b/>
          <w:color w:val="000000"/>
          <w:sz w:val="23"/>
          <w:szCs w:val="23"/>
        </w:rPr>
      </w:pPr>
      <w:r w:rsidRPr="43872A23">
        <w:rPr>
          <w:rFonts w:eastAsia="Times New Roman"/>
          <w:b/>
          <w:color w:val="000000" w:themeColor="text1"/>
          <w:sz w:val="23"/>
          <w:szCs w:val="23"/>
        </w:rPr>
        <w:t>3.2 Department Quality Control Inspections</w:t>
      </w:r>
    </w:p>
    <w:p w14:paraId="3D3E1660" w14:textId="797722B2" w:rsidR="006D793A" w:rsidRDefault="00793A7C" w:rsidP="613FB035">
      <w:pPr>
        <w:spacing w:before="286" w:line="265" w:lineRule="exact"/>
        <w:ind w:right="360"/>
        <w:textAlignment w:val="baseline"/>
        <w:rPr>
          <w:rFonts w:eastAsia="Times New Roman"/>
          <w:color w:val="000000"/>
          <w:sz w:val="23"/>
          <w:szCs w:val="23"/>
        </w:rPr>
      </w:pPr>
      <w:r w:rsidRPr="613FB035">
        <w:rPr>
          <w:rFonts w:eastAsia="Times New Roman"/>
          <w:color w:val="000000" w:themeColor="text1"/>
          <w:sz w:val="23"/>
          <w:szCs w:val="23"/>
        </w:rPr>
        <w:t xml:space="preserve">The Department may perform Quality Control Inspections of any District Landscape Site under this specification to ensure that the Contractor is consistently maintaining the sites. </w:t>
      </w:r>
      <w:r w:rsidR="00872021">
        <w:rPr>
          <w:rFonts w:eastAsia="Times New Roman"/>
          <w:color w:val="000000" w:themeColor="text1"/>
          <w:sz w:val="23"/>
          <w:szCs w:val="23"/>
        </w:rPr>
        <w:lastRenderedPageBreak/>
        <w:t>District Quality Control Inspections</w:t>
      </w:r>
      <w:r w:rsidR="00FB711C">
        <w:rPr>
          <w:rFonts w:eastAsia="Times New Roman"/>
          <w:color w:val="000000" w:themeColor="text1"/>
          <w:sz w:val="23"/>
          <w:szCs w:val="23"/>
        </w:rPr>
        <w:t xml:space="preserve"> </w:t>
      </w:r>
      <w:r w:rsidR="00872021">
        <w:rPr>
          <w:rFonts w:eastAsia="Times New Roman"/>
          <w:color w:val="000000" w:themeColor="text1"/>
          <w:sz w:val="23"/>
          <w:szCs w:val="23"/>
        </w:rPr>
        <w:t xml:space="preserve">will not be scheduled </w:t>
      </w:r>
      <w:r w:rsidR="00FB711C">
        <w:rPr>
          <w:rFonts w:eastAsia="Times New Roman"/>
          <w:color w:val="000000" w:themeColor="text1"/>
          <w:sz w:val="23"/>
          <w:szCs w:val="23"/>
        </w:rPr>
        <w:t xml:space="preserve">at any </w:t>
      </w:r>
      <w:r w:rsidR="00ED507E">
        <w:rPr>
          <w:rFonts w:eastAsia="Times New Roman"/>
          <w:color w:val="000000" w:themeColor="text1"/>
          <w:sz w:val="23"/>
          <w:szCs w:val="23"/>
        </w:rPr>
        <w:t>individual</w:t>
      </w:r>
      <w:r w:rsidR="00FB711C">
        <w:rPr>
          <w:rFonts w:eastAsia="Times New Roman"/>
          <w:color w:val="000000" w:themeColor="text1"/>
          <w:sz w:val="23"/>
          <w:szCs w:val="23"/>
        </w:rPr>
        <w:t xml:space="preserve"> Site </w:t>
      </w:r>
      <w:r w:rsidR="00872021">
        <w:rPr>
          <w:rFonts w:eastAsia="Times New Roman"/>
          <w:color w:val="000000" w:themeColor="text1"/>
          <w:sz w:val="23"/>
          <w:szCs w:val="23"/>
        </w:rPr>
        <w:t xml:space="preserve">more frequently than </w:t>
      </w:r>
      <w:r w:rsidR="008E09F5">
        <w:rPr>
          <w:rFonts w:eastAsia="Times New Roman"/>
          <w:color w:val="000000" w:themeColor="text1"/>
          <w:sz w:val="23"/>
          <w:szCs w:val="23"/>
        </w:rPr>
        <w:t>once per</w:t>
      </w:r>
      <w:r w:rsidR="00B35E44">
        <w:rPr>
          <w:rFonts w:eastAsia="Times New Roman"/>
          <w:color w:val="000000" w:themeColor="text1"/>
          <w:sz w:val="23"/>
          <w:szCs w:val="23"/>
        </w:rPr>
        <w:t xml:space="preserve"> month but will be independent of </w:t>
      </w:r>
      <w:r w:rsidR="00645A0A">
        <w:rPr>
          <w:rFonts w:eastAsia="Times New Roman"/>
          <w:color w:val="000000" w:themeColor="text1"/>
          <w:sz w:val="23"/>
          <w:szCs w:val="23"/>
        </w:rPr>
        <w:t>the Contractor’s Monthly Inspection</w:t>
      </w:r>
      <w:r w:rsidR="00CB3289">
        <w:rPr>
          <w:rFonts w:eastAsia="Times New Roman"/>
          <w:color w:val="000000" w:themeColor="text1"/>
          <w:sz w:val="23"/>
          <w:szCs w:val="23"/>
        </w:rPr>
        <w:t xml:space="preserve"> and may include one or more Sites</w:t>
      </w:r>
      <w:r w:rsidR="00645A0A">
        <w:rPr>
          <w:rFonts w:eastAsia="Times New Roman"/>
          <w:color w:val="000000" w:themeColor="text1"/>
          <w:sz w:val="23"/>
          <w:szCs w:val="23"/>
        </w:rPr>
        <w:t xml:space="preserve">. </w:t>
      </w:r>
      <w:r w:rsidR="00ED507E">
        <w:rPr>
          <w:rFonts w:eastAsia="Times New Roman"/>
          <w:color w:val="000000" w:themeColor="text1"/>
          <w:sz w:val="23"/>
          <w:szCs w:val="23"/>
        </w:rPr>
        <w:t>There is no limit to the number of Sites</w:t>
      </w:r>
      <w:r w:rsidR="007117C5">
        <w:rPr>
          <w:rFonts w:eastAsia="Times New Roman"/>
          <w:color w:val="000000" w:themeColor="text1"/>
          <w:sz w:val="23"/>
          <w:szCs w:val="23"/>
        </w:rPr>
        <w:t xml:space="preserve"> that may </w:t>
      </w:r>
      <w:r w:rsidR="00593501">
        <w:rPr>
          <w:rFonts w:eastAsia="Times New Roman"/>
          <w:color w:val="000000" w:themeColor="text1"/>
          <w:sz w:val="23"/>
          <w:szCs w:val="23"/>
        </w:rPr>
        <w:t xml:space="preserve">be </w:t>
      </w:r>
      <w:r w:rsidR="007117C5">
        <w:rPr>
          <w:rFonts w:eastAsia="Times New Roman"/>
          <w:color w:val="000000" w:themeColor="text1"/>
          <w:sz w:val="23"/>
          <w:szCs w:val="23"/>
        </w:rPr>
        <w:t>inspected</w:t>
      </w:r>
      <w:r w:rsidR="00FA1833">
        <w:rPr>
          <w:rFonts w:eastAsia="Times New Roman"/>
          <w:color w:val="000000" w:themeColor="text1"/>
          <w:sz w:val="23"/>
          <w:szCs w:val="23"/>
        </w:rPr>
        <w:t xml:space="preserve">.  </w:t>
      </w:r>
      <w:r w:rsidRPr="613FB035">
        <w:rPr>
          <w:rFonts w:eastAsia="Times New Roman"/>
          <w:color w:val="000000" w:themeColor="text1"/>
          <w:sz w:val="23"/>
          <w:szCs w:val="23"/>
        </w:rPr>
        <w:t xml:space="preserve">The Department will provide a 48-hour notice and invite the Contractor to participate in the inspections to assess the overall maintenance condition of the site(s). In addition to the physical, health and aesthetic appearance of the sites(s), the Department staff will take into consideration evidence of Contractor activity to maintain the system, </w:t>
      </w:r>
      <w:r w:rsidRPr="43872A23">
        <w:rPr>
          <w:rFonts w:eastAsia="Times New Roman"/>
          <w:color w:val="000000" w:themeColor="text1"/>
          <w:sz w:val="23"/>
          <w:szCs w:val="23"/>
        </w:rPr>
        <w:t>and</w:t>
      </w:r>
      <w:r w:rsidRPr="613FB035">
        <w:rPr>
          <w:rFonts w:eastAsia="Times New Roman"/>
          <w:color w:val="000000" w:themeColor="text1"/>
          <w:sz w:val="23"/>
          <w:szCs w:val="23"/>
        </w:rPr>
        <w:t xml:space="preserve"> other conditions including weather, impact and sensitivity to adjacent property owners, remaining useful life of the site, etc. In the event the desired performance is not met, the Contractor will be charged, as a reduction in compensation and not as a penalty, the deductions referenced in the Performance Criteria Tables. </w:t>
      </w:r>
    </w:p>
    <w:p w14:paraId="52E727B0" w14:textId="77777777" w:rsidR="006D793A" w:rsidRDefault="00793A7C">
      <w:pPr>
        <w:spacing w:before="261" w:line="269" w:lineRule="exact"/>
        <w:textAlignment w:val="baseline"/>
        <w:rPr>
          <w:rFonts w:eastAsia="Times New Roman"/>
          <w:b/>
          <w:color w:val="000000"/>
          <w:sz w:val="23"/>
          <w:u w:val="single"/>
        </w:rPr>
      </w:pPr>
      <w:r>
        <w:rPr>
          <w:rFonts w:eastAsia="Times New Roman"/>
          <w:b/>
          <w:color w:val="000000"/>
          <w:sz w:val="23"/>
          <w:u w:val="single"/>
        </w:rPr>
        <w:t xml:space="preserve">ATTACHMENTS </w:t>
      </w:r>
    </w:p>
    <w:p w14:paraId="08EA7976" w14:textId="77777777" w:rsidR="006D793A" w:rsidRDefault="00793A7C">
      <w:pPr>
        <w:spacing w:before="266" w:line="265" w:lineRule="exact"/>
        <w:textAlignment w:val="baseline"/>
        <w:rPr>
          <w:rFonts w:eastAsia="Times New Roman"/>
          <w:color w:val="000000"/>
          <w:sz w:val="23"/>
        </w:rPr>
      </w:pPr>
      <w:r>
        <w:rPr>
          <w:rFonts w:eastAsia="Times New Roman"/>
          <w:color w:val="000000"/>
          <w:sz w:val="23"/>
        </w:rPr>
        <w:t xml:space="preserve">Attachment I </w:t>
      </w:r>
      <w:proofErr w:type="gramStart"/>
      <w:r>
        <w:rPr>
          <w:rFonts w:eastAsia="Times New Roman"/>
          <w:color w:val="000000"/>
          <w:sz w:val="23"/>
        </w:rPr>
        <w:t>is</w:t>
      </w:r>
      <w:proofErr w:type="gramEnd"/>
      <w:r>
        <w:rPr>
          <w:rFonts w:eastAsia="Times New Roman"/>
          <w:color w:val="000000"/>
          <w:sz w:val="23"/>
        </w:rPr>
        <w:t xml:space="preserve"> incorporated into this contract.</w:t>
      </w:r>
    </w:p>
    <w:p w14:paraId="26425446" w14:textId="77777777" w:rsidR="006D793A" w:rsidRDefault="00793A7C">
      <w:pPr>
        <w:spacing w:before="264" w:line="269" w:lineRule="exact"/>
        <w:textAlignment w:val="baseline"/>
        <w:rPr>
          <w:rFonts w:eastAsia="Times New Roman"/>
          <w:b/>
          <w:color w:val="000000"/>
          <w:sz w:val="23"/>
          <w:u w:val="single"/>
        </w:rPr>
      </w:pPr>
      <w:r>
        <w:rPr>
          <w:rFonts w:eastAsia="Times New Roman"/>
          <w:b/>
          <w:color w:val="000000"/>
          <w:sz w:val="23"/>
          <w:u w:val="single"/>
        </w:rPr>
        <w:t xml:space="preserve">PAYMENT SCHEDULE </w:t>
      </w:r>
    </w:p>
    <w:p w14:paraId="59A7C1F1" w14:textId="77777777" w:rsidR="006D793A" w:rsidRDefault="00793A7C">
      <w:pPr>
        <w:spacing w:before="268" w:line="265" w:lineRule="exact"/>
        <w:textAlignment w:val="baseline"/>
        <w:rPr>
          <w:rFonts w:eastAsia="Times New Roman"/>
          <w:color w:val="000000"/>
          <w:sz w:val="23"/>
        </w:rPr>
      </w:pPr>
      <w:r>
        <w:rPr>
          <w:rFonts w:eastAsia="Times New Roman"/>
          <w:color w:val="000000"/>
          <w:sz w:val="23"/>
        </w:rPr>
        <w:t>Payment will be based upon the lump sum price divided into 36 equal monthly payments.</w:t>
      </w:r>
    </w:p>
    <w:p w14:paraId="13C82374" w14:textId="77777777" w:rsidR="006D793A" w:rsidRDefault="006D793A">
      <w:pPr>
        <w:sectPr w:rsidR="006D793A" w:rsidSect="00D0440B">
          <w:footerReference w:type="default" r:id="rId12"/>
          <w:pgSz w:w="12240" w:h="15840"/>
          <w:pgMar w:top="1600" w:right="1605" w:bottom="1710" w:left="1635" w:header="720" w:footer="720" w:gutter="0"/>
          <w:cols w:space="720"/>
        </w:sectPr>
      </w:pPr>
    </w:p>
    <w:p w14:paraId="756135A5" w14:textId="6D0A191A" w:rsidR="006D793A" w:rsidRDefault="006D793A" w:rsidP="000E0616">
      <w:pPr>
        <w:spacing w:before="19" w:line="243" w:lineRule="exact"/>
        <w:ind w:left="3240" w:firstLine="216"/>
        <w:textAlignment w:val="baseline"/>
        <w:rPr>
          <w:rFonts w:eastAsia="Times New Roman"/>
          <w:color w:val="000000"/>
          <w:spacing w:val="47"/>
          <w:sz w:val="23"/>
        </w:rPr>
      </w:pPr>
    </w:p>
    <w:sectPr w:rsidR="006D793A" w:rsidSect="000E0616">
      <w:pgSz w:w="12240" w:h="15840"/>
      <w:pgMar w:top="1640" w:right="1594" w:bottom="864" w:left="164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F9D1BF" w14:textId="77777777" w:rsidR="00062609" w:rsidRDefault="00062609" w:rsidP="003676B4">
      <w:r>
        <w:separator/>
      </w:r>
    </w:p>
  </w:endnote>
  <w:endnote w:type="continuationSeparator" w:id="0">
    <w:p w14:paraId="25190D11" w14:textId="77777777" w:rsidR="00062609" w:rsidRDefault="00062609" w:rsidP="003676B4">
      <w:r>
        <w:continuationSeparator/>
      </w:r>
    </w:p>
  </w:endnote>
  <w:endnote w:type="continuationNotice" w:id="1">
    <w:p w14:paraId="0841EE55" w14:textId="77777777" w:rsidR="00062609" w:rsidRDefault="000626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Arial Narrow">
    <w:charset w:val="00"/>
    <w:pitch w:val="variable"/>
    <w:family w:val="swiss"/>
    <w:panose1 w:val="02020603050405020304"/>
  </w:font>
  <w:font w:name="Bookman Old Style">
    <w:charset w:val="00"/>
    <w:pitch w:val="variable"/>
    <w:family w:val="roman"/>
    <w:panose1 w:val="02020603050405020304"/>
  </w:font>
  <w:font w:name="Courier New">
    <w:charset w:val="00"/>
    <w:pitch w:val="fixed"/>
    <w:family w:val="modern"/>
    <w:panose1 w:val="02020603050405020304"/>
  </w:font>
  <w:font w:name="Garamond">
    <w:charset w:val="00"/>
    <w:pitch w:val="variable"/>
    <w:family w:val="roman"/>
    <w:panose1 w:val="02020603050405020304"/>
  </w:font>
  <w:font w:name="Lucida Console">
    <w:charset w:val="00"/>
    <w:pitch w:val="fixed"/>
    <w:family w:val="auto"/>
    <w:panose1 w:val="02020603050405020304"/>
  </w:font>
  <w:font w:name="Tahoma">
    <w:charset w:val="00"/>
    <w:pitch w:val="variable"/>
    <w:family w:val="swiss"/>
    <w:panose1 w:val="02020603050405020304"/>
  </w:font>
  <w:font w:name="Times New Roman">
    <w:charset w:val="00"/>
    <w:pitch w:val="variable"/>
    <w:family w:val="roman"/>
    <w:panose1 w:val="02020603050405020304"/>
  </w:font>
  <w:font w:name="Verdana">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19488C" w14:textId="77777777" w:rsidR="00C43406" w:rsidRDefault="00C43406">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04E51E06" w14:textId="77777777" w:rsidR="00C43406" w:rsidRDefault="00C434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1FF92D" w14:textId="77777777" w:rsidR="00062609" w:rsidRDefault="00062609" w:rsidP="003676B4">
      <w:r>
        <w:separator/>
      </w:r>
    </w:p>
  </w:footnote>
  <w:footnote w:type="continuationSeparator" w:id="0">
    <w:p w14:paraId="6B0DB7F8" w14:textId="77777777" w:rsidR="00062609" w:rsidRDefault="00062609" w:rsidP="003676B4">
      <w:r>
        <w:continuationSeparator/>
      </w:r>
    </w:p>
  </w:footnote>
  <w:footnote w:type="continuationNotice" w:id="1">
    <w:p w14:paraId="22DDC3D8" w14:textId="77777777" w:rsidR="00062609" w:rsidRDefault="0006260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00003"/>
    <w:multiLevelType w:val="hybridMultilevel"/>
    <w:tmpl w:val="639E07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037B2E"/>
    <w:multiLevelType w:val="multilevel"/>
    <w:tmpl w:val="B366DB6E"/>
    <w:lvl w:ilvl="0">
      <w:numFmt w:val="decimal"/>
      <w:lvlText w:val="%1."/>
      <w:lvlJc w:val="left"/>
      <w:pPr>
        <w:tabs>
          <w:tab w:val="left" w:pos="360"/>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3E403F"/>
    <w:multiLevelType w:val="multilevel"/>
    <w:tmpl w:val="E87EAB6E"/>
    <w:lvl w:ilvl="0">
      <w:start w:val="3"/>
      <w:numFmt w:val="decimal"/>
      <w:lvlText w:val="%1."/>
      <w:lvlJc w:val="left"/>
      <w:pPr>
        <w:tabs>
          <w:tab w:val="left" w:pos="216"/>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B364D2"/>
    <w:multiLevelType w:val="multilevel"/>
    <w:tmpl w:val="2E40B7A2"/>
    <w:lvl w:ilvl="0">
      <w:start w:val="1"/>
      <w:numFmt w:val="lowerLetter"/>
      <w:lvlText w:val="%1."/>
      <w:lvlJc w:val="left"/>
      <w:pPr>
        <w:tabs>
          <w:tab w:val="left" w:pos="216"/>
        </w:tabs>
      </w:pPr>
      <w:rPr>
        <w:rFonts w:ascii="Times New Roman" w:eastAsia="Times New Roman" w:hAnsi="Times New Roman"/>
        <w:color w:val="000000"/>
        <w:spacing w:val="-1"/>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2D231C"/>
    <w:multiLevelType w:val="multilevel"/>
    <w:tmpl w:val="408CBE3E"/>
    <w:lvl w:ilvl="0">
      <w:start w:val="1"/>
      <w:numFmt w:val="lowerLetter"/>
      <w:lvlText w:val="%1."/>
      <w:lvlJc w:val="left"/>
      <w:pPr>
        <w:tabs>
          <w:tab w:val="left" w:pos="216"/>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D94A5A"/>
    <w:multiLevelType w:val="multilevel"/>
    <w:tmpl w:val="39EA317C"/>
    <w:lvl w:ilvl="0">
      <w:start w:val="1"/>
      <w:numFmt w:val="decimal"/>
      <w:lvlText w:val="%1."/>
      <w:lvlJc w:val="left"/>
      <w:pPr>
        <w:tabs>
          <w:tab w:val="left" w:pos="288"/>
        </w:tabs>
      </w:pPr>
      <w:rPr>
        <w:rFonts w:ascii="Times New Roman" w:eastAsia="Times New Roman" w:hAnsi="Times New Roman"/>
        <w:color w:val="000000"/>
        <w:spacing w:val="-1"/>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BF033A0"/>
    <w:multiLevelType w:val="multilevel"/>
    <w:tmpl w:val="758885CE"/>
    <w:lvl w:ilvl="0">
      <w:start w:val="15"/>
      <w:numFmt w:val="decimal"/>
      <w:lvlText w:val="%1."/>
      <w:lvlJc w:val="left"/>
      <w:pPr>
        <w:tabs>
          <w:tab w:val="left" w:pos="288"/>
        </w:tabs>
      </w:pPr>
      <w:rPr>
        <w:rFonts w:ascii="Times New Roman" w:eastAsia="Times New Roman" w:hAnsi="Times New Roman"/>
        <w:color w:val="000000"/>
        <w:spacing w:val="-1"/>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3571A23"/>
    <w:multiLevelType w:val="multilevel"/>
    <w:tmpl w:val="EFDED2EC"/>
    <w:lvl w:ilvl="0">
      <w:start w:val="1"/>
      <w:numFmt w:val="decimal"/>
      <w:lvlText w:val="(%1)"/>
      <w:lvlJc w:val="left"/>
      <w:pPr>
        <w:tabs>
          <w:tab w:val="left" w:pos="360"/>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B177B6"/>
    <w:multiLevelType w:val="multilevel"/>
    <w:tmpl w:val="C3063B64"/>
    <w:lvl w:ilvl="0">
      <w:start w:val="1"/>
      <w:numFmt w:val="lowerLetter"/>
      <w:lvlText w:val="%1."/>
      <w:lvlJc w:val="left"/>
      <w:pPr>
        <w:tabs>
          <w:tab w:val="left" w:pos="288"/>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6492A97"/>
    <w:multiLevelType w:val="multilevel"/>
    <w:tmpl w:val="1B447E0E"/>
    <w:lvl w:ilvl="0">
      <w:numFmt w:val="bullet"/>
      <w:lvlText w:val="·"/>
      <w:lvlJc w:val="left"/>
      <w:pPr>
        <w:tabs>
          <w:tab w:val="left" w:pos="360"/>
        </w:tabs>
      </w:pPr>
      <w:rPr>
        <w:rFonts w:ascii="Symbol" w:eastAsia="Symbol" w:hAnsi="Symbol"/>
        <w:color w:val="000000"/>
        <w:spacing w:val="6"/>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66C566D"/>
    <w:multiLevelType w:val="multilevel"/>
    <w:tmpl w:val="D9EE2EDA"/>
    <w:lvl w:ilvl="0">
      <w:start w:val="1"/>
      <w:numFmt w:val="decimal"/>
      <w:lvlText w:val="%1."/>
      <w:lvlJc w:val="left"/>
      <w:pPr>
        <w:tabs>
          <w:tab w:val="left" w:pos="216"/>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7042BFA"/>
    <w:multiLevelType w:val="multilevel"/>
    <w:tmpl w:val="9FAAC48E"/>
    <w:lvl w:ilvl="0">
      <w:start w:val="1"/>
      <w:numFmt w:val="lowerLetter"/>
      <w:lvlText w:val="%1."/>
      <w:lvlJc w:val="left"/>
      <w:pPr>
        <w:tabs>
          <w:tab w:val="left" w:pos="216"/>
        </w:tabs>
      </w:pPr>
      <w:rPr>
        <w:rFonts w:ascii="Times New Roman" w:eastAsia="Times New Roman" w:hAnsi="Times New Roman"/>
        <w:color w:val="000000"/>
        <w:spacing w:val="-4"/>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79269BF"/>
    <w:multiLevelType w:val="multilevel"/>
    <w:tmpl w:val="160E93FE"/>
    <w:lvl w:ilvl="0">
      <w:numFmt w:val="bullet"/>
      <w:lvlText w:val="·"/>
      <w:lvlJc w:val="left"/>
      <w:pPr>
        <w:tabs>
          <w:tab w:val="left" w:pos="72"/>
        </w:tabs>
      </w:pPr>
      <w:rPr>
        <w:rFonts w:ascii="Symbol" w:eastAsia="Symbol" w:hAnsi="Symbol"/>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83144FF"/>
    <w:multiLevelType w:val="multilevel"/>
    <w:tmpl w:val="60BEB402"/>
    <w:lvl w:ilvl="0">
      <w:start w:val="3"/>
      <w:numFmt w:val="decimal"/>
      <w:lvlText w:val="%1."/>
      <w:lvlJc w:val="left"/>
      <w:pPr>
        <w:tabs>
          <w:tab w:val="left" w:pos="216"/>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AC36912"/>
    <w:multiLevelType w:val="hybridMultilevel"/>
    <w:tmpl w:val="B4B881D4"/>
    <w:lvl w:ilvl="0" w:tplc="7DA227B6">
      <w:start w:val="1"/>
      <w:numFmt w:val="lowerLetter"/>
      <w:lvlText w:val="%1."/>
      <w:lvlJc w:val="left"/>
      <w:pPr>
        <w:ind w:left="576" w:hanging="360"/>
      </w:pPr>
      <w:rPr>
        <w:rFonts w:hint="default"/>
        <w:color w:val="000000" w:themeColor="text1"/>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15" w15:restartNumberingAfterBreak="0">
    <w:nsid w:val="205232DA"/>
    <w:multiLevelType w:val="multilevel"/>
    <w:tmpl w:val="24005B02"/>
    <w:lvl w:ilvl="0">
      <w:start w:val="1"/>
      <w:numFmt w:val="decimal"/>
      <w:lvlText w:val="(%1)"/>
      <w:lvlJc w:val="left"/>
      <w:pPr>
        <w:tabs>
          <w:tab w:val="left" w:pos="360"/>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5CD5061"/>
    <w:multiLevelType w:val="multilevel"/>
    <w:tmpl w:val="B448E1FE"/>
    <w:lvl w:ilvl="0">
      <w:start w:val="1"/>
      <w:numFmt w:val="lowerLetter"/>
      <w:lvlText w:val="(%1)"/>
      <w:lvlJc w:val="left"/>
      <w:pPr>
        <w:tabs>
          <w:tab w:val="left" w:pos="864"/>
        </w:tabs>
      </w:pPr>
      <w:rPr>
        <w:rFonts w:ascii="Arial" w:eastAsia="Arial" w:hAnsi="Arial"/>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7F63752"/>
    <w:multiLevelType w:val="multilevel"/>
    <w:tmpl w:val="EE443C36"/>
    <w:lvl w:ilvl="0">
      <w:start w:val="1"/>
      <w:numFmt w:val="decimal"/>
      <w:lvlText w:val="%1."/>
      <w:lvlJc w:val="left"/>
      <w:pPr>
        <w:tabs>
          <w:tab w:val="left" w:pos="216"/>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D671758"/>
    <w:multiLevelType w:val="multilevel"/>
    <w:tmpl w:val="7F1A77CC"/>
    <w:lvl w:ilvl="0">
      <w:start w:val="1"/>
      <w:numFmt w:val="lowerLetter"/>
      <w:lvlText w:val="(%1)"/>
      <w:lvlJc w:val="left"/>
      <w:pPr>
        <w:tabs>
          <w:tab w:val="left" w:pos="288"/>
        </w:tabs>
      </w:pPr>
      <w:rPr>
        <w:rFonts w:ascii="Arial" w:eastAsia="Arial" w:hAnsi="Arial"/>
        <w:color w:val="000000"/>
        <w:spacing w:val="2"/>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FC1403C"/>
    <w:multiLevelType w:val="multilevel"/>
    <w:tmpl w:val="E382A088"/>
    <w:lvl w:ilvl="0">
      <w:start w:val="1"/>
      <w:numFmt w:val="decimal"/>
      <w:lvlText w:val="%1."/>
      <w:lvlJc w:val="left"/>
      <w:pPr>
        <w:tabs>
          <w:tab w:val="left" w:pos="216"/>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00D1BD3"/>
    <w:multiLevelType w:val="multilevel"/>
    <w:tmpl w:val="5B0A1168"/>
    <w:lvl w:ilvl="0">
      <w:numFmt w:val="bullet"/>
      <w:lvlText w:val="·"/>
      <w:lvlJc w:val="left"/>
      <w:pPr>
        <w:tabs>
          <w:tab w:val="left" w:pos="288"/>
        </w:tabs>
      </w:pPr>
      <w:rPr>
        <w:rFonts w:ascii="Symbol" w:eastAsia="Symbol" w:hAnsi="Symbol"/>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26C1320"/>
    <w:multiLevelType w:val="multilevel"/>
    <w:tmpl w:val="B03A2696"/>
    <w:lvl w:ilvl="0">
      <w:start w:val="1"/>
      <w:numFmt w:val="decimal"/>
      <w:lvlText w:val="%1."/>
      <w:lvlJc w:val="left"/>
      <w:pPr>
        <w:tabs>
          <w:tab w:val="left" w:pos="288"/>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52E51F9"/>
    <w:multiLevelType w:val="multilevel"/>
    <w:tmpl w:val="1C369D78"/>
    <w:lvl w:ilvl="0">
      <w:start w:val="1"/>
      <w:numFmt w:val="decimal"/>
      <w:lvlText w:val="%1."/>
      <w:lvlJc w:val="left"/>
      <w:pPr>
        <w:tabs>
          <w:tab w:val="left" w:pos="288"/>
        </w:tabs>
      </w:pPr>
      <w:rPr>
        <w:rFonts w:ascii="Arial" w:eastAsia="Arial" w:hAnsi="Arial"/>
        <w:color w:val="000000"/>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5F37785"/>
    <w:multiLevelType w:val="multilevel"/>
    <w:tmpl w:val="EE9438D2"/>
    <w:lvl w:ilvl="0">
      <w:start w:val="1"/>
      <w:numFmt w:val="decimal"/>
      <w:lvlText w:val="%1."/>
      <w:lvlJc w:val="left"/>
      <w:pPr>
        <w:tabs>
          <w:tab w:val="left" w:pos="792"/>
        </w:tabs>
      </w:pPr>
      <w:rPr>
        <w:rFonts w:ascii="Arial" w:eastAsia="Arial" w:hAnsi="Arial"/>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74B660B"/>
    <w:multiLevelType w:val="multilevel"/>
    <w:tmpl w:val="E02A5098"/>
    <w:lvl w:ilvl="0">
      <w:start w:val="1"/>
      <w:numFmt w:val="lowerLetter"/>
      <w:lvlText w:val="%1."/>
      <w:lvlJc w:val="left"/>
      <w:pPr>
        <w:tabs>
          <w:tab w:val="left" w:pos="216"/>
        </w:tabs>
      </w:pPr>
      <w:rPr>
        <w:rFonts w:ascii="Times New Roman" w:eastAsia="Times New Roman" w:hAnsi="Times New Roman"/>
        <w:color w:val="000000"/>
        <w:spacing w:val="-1"/>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74D4EF4"/>
    <w:multiLevelType w:val="multilevel"/>
    <w:tmpl w:val="54E0889C"/>
    <w:lvl w:ilvl="0">
      <w:start w:val="1"/>
      <w:numFmt w:val="decimal"/>
      <w:lvlText w:val="%1."/>
      <w:lvlJc w:val="left"/>
      <w:pPr>
        <w:tabs>
          <w:tab w:val="left" w:pos="288"/>
        </w:tabs>
      </w:pPr>
      <w:rPr>
        <w:rFonts w:ascii="Times New Roman" w:eastAsia="Times New Roman" w:hAnsi="Times New Roman"/>
        <w:color w:val="000000"/>
        <w:spacing w:val="-1"/>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7545223"/>
    <w:multiLevelType w:val="multilevel"/>
    <w:tmpl w:val="BBD6A9CC"/>
    <w:lvl w:ilvl="0">
      <w:start w:val="1"/>
      <w:numFmt w:val="decimal"/>
      <w:lvlText w:val="%1."/>
      <w:lvlJc w:val="left"/>
      <w:pPr>
        <w:tabs>
          <w:tab w:val="left" w:pos="216"/>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8901D49"/>
    <w:multiLevelType w:val="multilevel"/>
    <w:tmpl w:val="63D68744"/>
    <w:lvl w:ilvl="0">
      <w:start w:val="7"/>
      <w:numFmt w:val="decimal"/>
      <w:lvlText w:val="%1."/>
      <w:lvlJc w:val="left"/>
      <w:pPr>
        <w:tabs>
          <w:tab w:val="left" w:pos="216"/>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8CF2D93"/>
    <w:multiLevelType w:val="multilevel"/>
    <w:tmpl w:val="59C40CF8"/>
    <w:lvl w:ilvl="0">
      <w:start w:val="3"/>
      <w:numFmt w:val="lowerLetter"/>
      <w:lvlText w:val="%1."/>
      <w:lvlJc w:val="left"/>
      <w:pPr>
        <w:tabs>
          <w:tab w:val="left" w:pos="216"/>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C9A1EEE"/>
    <w:multiLevelType w:val="multilevel"/>
    <w:tmpl w:val="347289D2"/>
    <w:lvl w:ilvl="0">
      <w:start w:val="1"/>
      <w:numFmt w:val="decimal"/>
      <w:lvlText w:val="%1."/>
      <w:lvlJc w:val="left"/>
      <w:pPr>
        <w:tabs>
          <w:tab w:val="left" w:pos="1098"/>
        </w:tabs>
      </w:pPr>
      <w:rPr>
        <w:rFonts w:ascii="Times New Roman" w:eastAsia="Times New Roman" w:hAnsi="Times New Roman"/>
        <w:strike w:val="0"/>
        <w:color w:val="000000"/>
        <w:spacing w:val="-1"/>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D243E57"/>
    <w:multiLevelType w:val="multilevel"/>
    <w:tmpl w:val="BDD06936"/>
    <w:lvl w:ilvl="0">
      <w:start w:val="1"/>
      <w:numFmt w:val="decimal"/>
      <w:lvlText w:val="%1."/>
      <w:lvlJc w:val="left"/>
      <w:pPr>
        <w:tabs>
          <w:tab w:val="left" w:pos="216"/>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15348AD"/>
    <w:multiLevelType w:val="multilevel"/>
    <w:tmpl w:val="C180C21A"/>
    <w:lvl w:ilvl="0">
      <w:start w:val="1"/>
      <w:numFmt w:val="decimal"/>
      <w:lvlText w:val="%1."/>
      <w:lvlJc w:val="left"/>
      <w:pPr>
        <w:tabs>
          <w:tab w:val="left" w:pos="216"/>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5B167C9"/>
    <w:multiLevelType w:val="multilevel"/>
    <w:tmpl w:val="BD86709E"/>
    <w:lvl w:ilvl="0">
      <w:start w:val="1"/>
      <w:numFmt w:val="decimal"/>
      <w:lvlText w:val="%1."/>
      <w:lvlJc w:val="left"/>
      <w:pPr>
        <w:tabs>
          <w:tab w:val="left" w:pos="288"/>
        </w:tabs>
      </w:pPr>
      <w:rPr>
        <w:rFonts w:ascii="Arial" w:eastAsia="Arial" w:hAnsi="Arial"/>
        <w:color w:val="000000"/>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6D40161"/>
    <w:multiLevelType w:val="multilevel"/>
    <w:tmpl w:val="42622310"/>
    <w:lvl w:ilvl="0">
      <w:start w:val="1"/>
      <w:numFmt w:val="decimal"/>
      <w:lvlText w:val="%1."/>
      <w:lvlJc w:val="left"/>
      <w:pPr>
        <w:tabs>
          <w:tab w:val="left" w:pos="216"/>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7930505"/>
    <w:multiLevelType w:val="multilevel"/>
    <w:tmpl w:val="94E492CE"/>
    <w:lvl w:ilvl="0">
      <w:start w:val="1"/>
      <w:numFmt w:val="lowerLetter"/>
      <w:lvlText w:val="(%1)"/>
      <w:lvlJc w:val="left"/>
      <w:pPr>
        <w:tabs>
          <w:tab w:val="left" w:pos="288"/>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95219DB"/>
    <w:multiLevelType w:val="multilevel"/>
    <w:tmpl w:val="2C2E474A"/>
    <w:lvl w:ilvl="0">
      <w:start w:val="1"/>
      <w:numFmt w:val="decimal"/>
      <w:lvlText w:val="%1."/>
      <w:lvlJc w:val="left"/>
      <w:pPr>
        <w:tabs>
          <w:tab w:val="left" w:pos="288"/>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9A44F10"/>
    <w:multiLevelType w:val="multilevel"/>
    <w:tmpl w:val="D9CE6718"/>
    <w:lvl w:ilvl="0">
      <w:start w:val="1"/>
      <w:numFmt w:val="lowerRoman"/>
      <w:lvlText w:val="(%1)"/>
      <w:lvlJc w:val="left"/>
      <w:pPr>
        <w:tabs>
          <w:tab w:val="left" w:pos="360"/>
        </w:tabs>
      </w:pPr>
      <w:rPr>
        <w:rFonts w:ascii="Times New Roman" w:eastAsia="Times New Roman" w:hAnsi="Times New Roman"/>
        <w:b/>
        <w:color w:val="000000"/>
        <w:spacing w:val="-2"/>
        <w:w w:val="100"/>
        <w:sz w:val="1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BB76557"/>
    <w:multiLevelType w:val="multilevel"/>
    <w:tmpl w:val="25A0CC48"/>
    <w:lvl w:ilvl="0">
      <w:start w:val="2"/>
      <w:numFmt w:val="lowerLetter"/>
      <w:lvlText w:val="%1."/>
      <w:lvlJc w:val="left"/>
      <w:pPr>
        <w:tabs>
          <w:tab w:val="left" w:pos="216"/>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EDB7A96"/>
    <w:multiLevelType w:val="multilevel"/>
    <w:tmpl w:val="620E1C7E"/>
    <w:lvl w:ilvl="0">
      <w:numFmt w:val="decimal"/>
      <w:lvlText w:val="(%1)"/>
      <w:lvlJc w:val="left"/>
      <w:pPr>
        <w:tabs>
          <w:tab w:val="left" w:pos="360"/>
        </w:tabs>
      </w:pPr>
      <w:rPr>
        <w:rFonts w:ascii="Times New Roman" w:eastAsia="Times New Roman" w:hAnsi="Times New Roman"/>
        <w:b/>
        <w:color w:val="000000"/>
        <w:spacing w:val="0"/>
        <w:w w:val="100"/>
        <w:sz w:val="1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28E66B2"/>
    <w:multiLevelType w:val="multilevel"/>
    <w:tmpl w:val="FBE06676"/>
    <w:lvl w:ilvl="0">
      <w:start w:val="1"/>
      <w:numFmt w:val="decimal"/>
      <w:lvlText w:val="%1."/>
      <w:lvlJc w:val="left"/>
      <w:pPr>
        <w:tabs>
          <w:tab w:val="left" w:pos="936"/>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28F07AC"/>
    <w:multiLevelType w:val="multilevel"/>
    <w:tmpl w:val="EFC63DAE"/>
    <w:lvl w:ilvl="0">
      <w:start w:val="1"/>
      <w:numFmt w:val="decimal"/>
      <w:lvlText w:val="%1."/>
      <w:lvlJc w:val="left"/>
      <w:pPr>
        <w:tabs>
          <w:tab w:val="left" w:pos="288"/>
        </w:tabs>
      </w:pPr>
      <w:rPr>
        <w:rFonts w:ascii="Times New Roman" w:eastAsia="Times New Roman" w:hAnsi="Times New Roman"/>
        <w:color w:val="000000"/>
        <w:spacing w:val="1"/>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50263E8"/>
    <w:multiLevelType w:val="multilevel"/>
    <w:tmpl w:val="0A7ED3EC"/>
    <w:lvl w:ilvl="0">
      <w:numFmt w:val="bullet"/>
      <w:lvlText w:val="·"/>
      <w:lvlJc w:val="left"/>
      <w:rPr>
        <w:rFonts w:ascii="Symbol" w:eastAsia="Symbol" w:hAnsi="Symbol"/>
        <w:i/>
        <w:color w:val="000000"/>
        <w:spacing w:val="63"/>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8E926DA"/>
    <w:multiLevelType w:val="multilevel"/>
    <w:tmpl w:val="6D4EADB6"/>
    <w:lvl w:ilvl="0">
      <w:start w:val="1"/>
      <w:numFmt w:val="lowerLetter"/>
      <w:lvlText w:val="(%1)"/>
      <w:lvlJc w:val="left"/>
      <w:pPr>
        <w:tabs>
          <w:tab w:val="left" w:pos="288"/>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ACB5F79"/>
    <w:multiLevelType w:val="multilevel"/>
    <w:tmpl w:val="D3C277B2"/>
    <w:lvl w:ilvl="0">
      <w:start w:val="5"/>
      <w:numFmt w:val="decimal"/>
      <w:lvlText w:val="%1."/>
      <w:lvlJc w:val="left"/>
      <w:pPr>
        <w:tabs>
          <w:tab w:val="left" w:pos="216"/>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D903165"/>
    <w:multiLevelType w:val="multilevel"/>
    <w:tmpl w:val="4BA21158"/>
    <w:lvl w:ilvl="0">
      <w:start w:val="1"/>
      <w:numFmt w:val="lowerLetter"/>
      <w:lvlText w:val="(%1)"/>
      <w:lvlJc w:val="left"/>
      <w:pPr>
        <w:tabs>
          <w:tab w:val="left" w:pos="288"/>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D903202"/>
    <w:multiLevelType w:val="multilevel"/>
    <w:tmpl w:val="636CABFA"/>
    <w:lvl w:ilvl="0">
      <w:start w:val="1"/>
      <w:numFmt w:val="decimal"/>
      <w:lvlText w:val="%1."/>
      <w:lvlJc w:val="left"/>
      <w:pPr>
        <w:tabs>
          <w:tab w:val="left" w:pos="216"/>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E7F69FB"/>
    <w:multiLevelType w:val="multilevel"/>
    <w:tmpl w:val="23B2A482"/>
    <w:lvl w:ilvl="0">
      <w:start w:val="1"/>
      <w:numFmt w:val="decimal"/>
      <w:lvlText w:val="%1."/>
      <w:lvlJc w:val="left"/>
      <w:pPr>
        <w:tabs>
          <w:tab w:val="left" w:pos="144"/>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027124D"/>
    <w:multiLevelType w:val="multilevel"/>
    <w:tmpl w:val="97AE64FA"/>
    <w:lvl w:ilvl="0">
      <w:numFmt w:val="bullet"/>
      <w:lvlText w:val="o"/>
      <w:lvlJc w:val="left"/>
      <w:pPr>
        <w:tabs>
          <w:tab w:val="left" w:pos="360"/>
        </w:tabs>
      </w:pPr>
      <w:rPr>
        <w:rFonts w:ascii="Courier New" w:eastAsia="Courier New" w:hAnsi="Courier New"/>
        <w:color w:val="000000"/>
        <w:spacing w:val="-1"/>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621D2C47"/>
    <w:multiLevelType w:val="multilevel"/>
    <w:tmpl w:val="DC30B640"/>
    <w:lvl w:ilvl="0">
      <w:start w:val="1"/>
      <w:numFmt w:val="lowerLetter"/>
      <w:lvlText w:val="%1."/>
      <w:lvlJc w:val="left"/>
      <w:pPr>
        <w:tabs>
          <w:tab w:val="left" w:pos="216"/>
        </w:tabs>
      </w:pPr>
      <w:rPr>
        <w:rFonts w:ascii="Times New Roman" w:eastAsia="Times New Roman" w:hAnsi="Times New Roman"/>
        <w:color w:val="000000"/>
        <w:spacing w:val="-3"/>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358004A"/>
    <w:multiLevelType w:val="multilevel"/>
    <w:tmpl w:val="8BB061CE"/>
    <w:lvl w:ilvl="0">
      <w:start w:val="2"/>
      <w:numFmt w:val="decimal"/>
      <w:lvlText w:val="(%1)"/>
      <w:lvlJc w:val="left"/>
      <w:pPr>
        <w:tabs>
          <w:tab w:val="left" w:pos="360"/>
        </w:tabs>
      </w:pPr>
      <w:rPr>
        <w:rFonts w:ascii="Times New Roman" w:eastAsia="Times New Roman" w:hAnsi="Times New Roman"/>
        <w:b/>
        <w:color w:val="000000"/>
        <w:spacing w:val="-6"/>
        <w:w w:val="100"/>
        <w:sz w:val="1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6421126D"/>
    <w:multiLevelType w:val="multilevel"/>
    <w:tmpl w:val="170804D8"/>
    <w:lvl w:ilvl="0">
      <w:start w:val="1"/>
      <w:numFmt w:val="decimal"/>
      <w:lvlText w:val="(%1)"/>
      <w:lvlJc w:val="left"/>
      <w:pPr>
        <w:tabs>
          <w:tab w:val="left" w:pos="360"/>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4C80CD1"/>
    <w:multiLevelType w:val="multilevel"/>
    <w:tmpl w:val="D9588BB8"/>
    <w:lvl w:ilvl="0">
      <w:start w:val="1"/>
      <w:numFmt w:val="decimal"/>
      <w:lvlText w:val="%1."/>
      <w:lvlJc w:val="left"/>
      <w:pPr>
        <w:tabs>
          <w:tab w:val="left" w:pos="360"/>
        </w:tabs>
      </w:pPr>
      <w:rPr>
        <w:rFonts w:ascii="Arial" w:eastAsia="Arial" w:hAnsi="Arial"/>
        <w:color w:val="000000"/>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C2767CE"/>
    <w:multiLevelType w:val="multilevel"/>
    <w:tmpl w:val="51BE7530"/>
    <w:lvl w:ilvl="0">
      <w:numFmt w:val="bullet"/>
      <w:lvlText w:val="·"/>
      <w:lvlJc w:val="left"/>
      <w:pPr>
        <w:tabs>
          <w:tab w:val="left" w:pos="288"/>
        </w:tabs>
      </w:pPr>
      <w:rPr>
        <w:rFonts w:ascii="Symbol" w:eastAsia="Symbol" w:hAnsi="Symbo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6CDF7E37"/>
    <w:multiLevelType w:val="multilevel"/>
    <w:tmpl w:val="9626D1A4"/>
    <w:lvl w:ilvl="0">
      <w:start w:val="1"/>
      <w:numFmt w:val="decimal"/>
      <w:lvlText w:val="%1."/>
      <w:lvlJc w:val="left"/>
      <w:pPr>
        <w:tabs>
          <w:tab w:val="left" w:pos="216"/>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722A06D2"/>
    <w:multiLevelType w:val="multilevel"/>
    <w:tmpl w:val="9C90B130"/>
    <w:lvl w:ilvl="0">
      <w:start w:val="3"/>
      <w:numFmt w:val="lowerLetter"/>
      <w:lvlText w:val="%1."/>
      <w:lvlJc w:val="left"/>
      <w:pPr>
        <w:tabs>
          <w:tab w:val="left" w:pos="288"/>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73FA069D"/>
    <w:multiLevelType w:val="multilevel"/>
    <w:tmpl w:val="EDDA73F2"/>
    <w:lvl w:ilvl="0">
      <w:start w:val="4"/>
      <w:numFmt w:val="decimal"/>
      <w:lvlText w:val="%1."/>
      <w:lvlJc w:val="left"/>
      <w:pPr>
        <w:tabs>
          <w:tab w:val="left" w:pos="216"/>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751D2648"/>
    <w:multiLevelType w:val="multilevel"/>
    <w:tmpl w:val="87EA9508"/>
    <w:lvl w:ilvl="0">
      <w:start w:val="1"/>
      <w:numFmt w:val="decimal"/>
      <w:lvlText w:val="%1."/>
      <w:lvlJc w:val="left"/>
      <w:pPr>
        <w:tabs>
          <w:tab w:val="left" w:pos="216"/>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77165F30"/>
    <w:multiLevelType w:val="multilevel"/>
    <w:tmpl w:val="179E8CBC"/>
    <w:lvl w:ilvl="0">
      <w:start w:val="1"/>
      <w:numFmt w:val="decimal"/>
      <w:lvlText w:val="%1."/>
      <w:lvlJc w:val="left"/>
      <w:pPr>
        <w:tabs>
          <w:tab w:val="left" w:pos="216"/>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7E402A2A"/>
    <w:multiLevelType w:val="multilevel"/>
    <w:tmpl w:val="ACD290BA"/>
    <w:lvl w:ilvl="0">
      <w:start w:val="1"/>
      <w:numFmt w:val="decimal"/>
      <w:lvlText w:val="%1."/>
      <w:lvlJc w:val="left"/>
      <w:pPr>
        <w:tabs>
          <w:tab w:val="left" w:pos="216"/>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2"/>
  </w:num>
  <w:num w:numId="2">
    <w:abstractNumId w:val="9"/>
  </w:num>
  <w:num w:numId="3">
    <w:abstractNumId w:val="23"/>
  </w:num>
  <w:num w:numId="4">
    <w:abstractNumId w:val="16"/>
  </w:num>
  <w:num w:numId="5">
    <w:abstractNumId w:val="18"/>
  </w:num>
  <w:num w:numId="6">
    <w:abstractNumId w:val="22"/>
  </w:num>
  <w:num w:numId="7">
    <w:abstractNumId w:val="32"/>
  </w:num>
  <w:num w:numId="8">
    <w:abstractNumId w:val="51"/>
  </w:num>
  <w:num w:numId="9">
    <w:abstractNumId w:val="41"/>
  </w:num>
  <w:num w:numId="10">
    <w:abstractNumId w:val="49"/>
  </w:num>
  <w:num w:numId="11">
    <w:abstractNumId w:val="38"/>
  </w:num>
  <w:num w:numId="12">
    <w:abstractNumId w:val="36"/>
  </w:num>
  <w:num w:numId="13">
    <w:abstractNumId w:val="26"/>
  </w:num>
  <w:num w:numId="14">
    <w:abstractNumId w:val="37"/>
  </w:num>
  <w:num w:numId="15">
    <w:abstractNumId w:val="29"/>
  </w:num>
  <w:num w:numId="16">
    <w:abstractNumId w:val="5"/>
  </w:num>
  <w:num w:numId="17">
    <w:abstractNumId w:val="55"/>
  </w:num>
  <w:num w:numId="18">
    <w:abstractNumId w:val="39"/>
  </w:num>
  <w:num w:numId="19">
    <w:abstractNumId w:val="11"/>
  </w:num>
  <w:num w:numId="20">
    <w:abstractNumId w:val="4"/>
  </w:num>
  <w:num w:numId="21">
    <w:abstractNumId w:val="47"/>
  </w:num>
  <w:num w:numId="22">
    <w:abstractNumId w:val="20"/>
  </w:num>
  <w:num w:numId="23">
    <w:abstractNumId w:val="8"/>
  </w:num>
  <w:num w:numId="24">
    <w:abstractNumId w:val="54"/>
  </w:num>
  <w:num w:numId="25">
    <w:abstractNumId w:val="10"/>
  </w:num>
  <w:num w:numId="26">
    <w:abstractNumId w:val="56"/>
  </w:num>
  <w:num w:numId="27">
    <w:abstractNumId w:val="53"/>
  </w:num>
  <w:num w:numId="28">
    <w:abstractNumId w:val="2"/>
  </w:num>
  <w:num w:numId="29">
    <w:abstractNumId w:val="1"/>
  </w:num>
  <w:num w:numId="30">
    <w:abstractNumId w:val="40"/>
  </w:num>
  <w:num w:numId="31">
    <w:abstractNumId w:val="35"/>
  </w:num>
  <w:num w:numId="32">
    <w:abstractNumId w:val="24"/>
  </w:num>
  <w:num w:numId="33">
    <w:abstractNumId w:val="17"/>
  </w:num>
  <w:num w:numId="34">
    <w:abstractNumId w:val="25"/>
  </w:num>
  <w:num w:numId="35">
    <w:abstractNumId w:val="12"/>
  </w:num>
  <w:num w:numId="36">
    <w:abstractNumId w:val="6"/>
  </w:num>
  <w:num w:numId="37">
    <w:abstractNumId w:val="46"/>
  </w:num>
  <w:num w:numId="38">
    <w:abstractNumId w:val="30"/>
  </w:num>
  <w:num w:numId="39">
    <w:abstractNumId w:val="42"/>
  </w:num>
  <w:num w:numId="40">
    <w:abstractNumId w:val="34"/>
  </w:num>
  <w:num w:numId="41">
    <w:abstractNumId w:val="31"/>
  </w:num>
  <w:num w:numId="42">
    <w:abstractNumId w:val="3"/>
  </w:num>
  <w:num w:numId="43">
    <w:abstractNumId w:val="28"/>
  </w:num>
  <w:num w:numId="44">
    <w:abstractNumId w:val="58"/>
  </w:num>
  <w:num w:numId="45">
    <w:abstractNumId w:val="45"/>
  </w:num>
  <w:num w:numId="46">
    <w:abstractNumId w:val="13"/>
  </w:num>
  <w:num w:numId="47">
    <w:abstractNumId w:val="7"/>
  </w:num>
  <w:num w:numId="48">
    <w:abstractNumId w:val="15"/>
  </w:num>
  <w:num w:numId="49">
    <w:abstractNumId w:val="48"/>
  </w:num>
  <w:num w:numId="50">
    <w:abstractNumId w:val="21"/>
  </w:num>
  <w:num w:numId="51">
    <w:abstractNumId w:val="43"/>
  </w:num>
  <w:num w:numId="52">
    <w:abstractNumId w:val="19"/>
  </w:num>
  <w:num w:numId="53">
    <w:abstractNumId w:val="57"/>
  </w:num>
  <w:num w:numId="54">
    <w:abstractNumId w:val="33"/>
  </w:num>
  <w:num w:numId="55">
    <w:abstractNumId w:val="27"/>
  </w:num>
  <w:num w:numId="56">
    <w:abstractNumId w:val="44"/>
  </w:num>
  <w:num w:numId="57">
    <w:abstractNumId w:val="50"/>
  </w:num>
  <w:num w:numId="58">
    <w:abstractNumId w:val="14"/>
  </w:num>
  <w:num w:numId="59">
    <w:abstractNumId w:val="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93A"/>
    <w:rsid w:val="00002786"/>
    <w:rsid w:val="00003080"/>
    <w:rsid w:val="00007277"/>
    <w:rsid w:val="0001364B"/>
    <w:rsid w:val="000138DB"/>
    <w:rsid w:val="00013EF5"/>
    <w:rsid w:val="000179FB"/>
    <w:rsid w:val="00017C7E"/>
    <w:rsid w:val="000213B0"/>
    <w:rsid w:val="00021BD4"/>
    <w:rsid w:val="00025B78"/>
    <w:rsid w:val="000345A0"/>
    <w:rsid w:val="00034F67"/>
    <w:rsid w:val="000359A3"/>
    <w:rsid w:val="00036463"/>
    <w:rsid w:val="000378CB"/>
    <w:rsid w:val="000378EA"/>
    <w:rsid w:val="00040395"/>
    <w:rsid w:val="00041CD1"/>
    <w:rsid w:val="000437F7"/>
    <w:rsid w:val="000443AC"/>
    <w:rsid w:val="0004546F"/>
    <w:rsid w:val="00045AA9"/>
    <w:rsid w:val="000460A0"/>
    <w:rsid w:val="00047CBB"/>
    <w:rsid w:val="000486F4"/>
    <w:rsid w:val="00052140"/>
    <w:rsid w:val="00052E18"/>
    <w:rsid w:val="00055995"/>
    <w:rsid w:val="0005790A"/>
    <w:rsid w:val="00062450"/>
    <w:rsid w:val="00062609"/>
    <w:rsid w:val="00062685"/>
    <w:rsid w:val="0006595C"/>
    <w:rsid w:val="00066901"/>
    <w:rsid w:val="00067D7B"/>
    <w:rsid w:val="000715B1"/>
    <w:rsid w:val="00071C15"/>
    <w:rsid w:val="00072168"/>
    <w:rsid w:val="00072AAF"/>
    <w:rsid w:val="00073D2E"/>
    <w:rsid w:val="00074AA1"/>
    <w:rsid w:val="0007516E"/>
    <w:rsid w:val="00082C5B"/>
    <w:rsid w:val="000831A2"/>
    <w:rsid w:val="0008417E"/>
    <w:rsid w:val="00090F31"/>
    <w:rsid w:val="000957EB"/>
    <w:rsid w:val="000A05D3"/>
    <w:rsid w:val="000A3AEA"/>
    <w:rsid w:val="000A595A"/>
    <w:rsid w:val="000A6AD1"/>
    <w:rsid w:val="000B0570"/>
    <w:rsid w:val="000B2991"/>
    <w:rsid w:val="000B30B1"/>
    <w:rsid w:val="000B5118"/>
    <w:rsid w:val="000B6A2E"/>
    <w:rsid w:val="000C03FD"/>
    <w:rsid w:val="000C3E1B"/>
    <w:rsid w:val="000C4FAA"/>
    <w:rsid w:val="000C656B"/>
    <w:rsid w:val="000C708E"/>
    <w:rsid w:val="000D011B"/>
    <w:rsid w:val="000D088F"/>
    <w:rsid w:val="000D0B8D"/>
    <w:rsid w:val="000D19E2"/>
    <w:rsid w:val="000D1A3F"/>
    <w:rsid w:val="000D1B9F"/>
    <w:rsid w:val="000D20C8"/>
    <w:rsid w:val="000D2533"/>
    <w:rsid w:val="000D3216"/>
    <w:rsid w:val="000D3FED"/>
    <w:rsid w:val="000D5B13"/>
    <w:rsid w:val="000D5D10"/>
    <w:rsid w:val="000D5F07"/>
    <w:rsid w:val="000D70EF"/>
    <w:rsid w:val="000E0616"/>
    <w:rsid w:val="000E2B24"/>
    <w:rsid w:val="000E36EE"/>
    <w:rsid w:val="000E44F0"/>
    <w:rsid w:val="000E61E5"/>
    <w:rsid w:val="000E6507"/>
    <w:rsid w:val="000E6667"/>
    <w:rsid w:val="000E7C64"/>
    <w:rsid w:val="000F1C47"/>
    <w:rsid w:val="000F23D2"/>
    <w:rsid w:val="000F407F"/>
    <w:rsid w:val="000F6F18"/>
    <w:rsid w:val="00100AB5"/>
    <w:rsid w:val="001013E7"/>
    <w:rsid w:val="00101BBC"/>
    <w:rsid w:val="00104E78"/>
    <w:rsid w:val="00105427"/>
    <w:rsid w:val="0011178C"/>
    <w:rsid w:val="00112B4E"/>
    <w:rsid w:val="00120242"/>
    <w:rsid w:val="001203E9"/>
    <w:rsid w:val="00120797"/>
    <w:rsid w:val="0012266B"/>
    <w:rsid w:val="001233AF"/>
    <w:rsid w:val="00124048"/>
    <w:rsid w:val="00124D3F"/>
    <w:rsid w:val="001259F0"/>
    <w:rsid w:val="00125F98"/>
    <w:rsid w:val="0012631D"/>
    <w:rsid w:val="001270E4"/>
    <w:rsid w:val="00130048"/>
    <w:rsid w:val="001313A0"/>
    <w:rsid w:val="0013316A"/>
    <w:rsid w:val="00135F0E"/>
    <w:rsid w:val="0014114B"/>
    <w:rsid w:val="001434CC"/>
    <w:rsid w:val="00143B50"/>
    <w:rsid w:val="001506BE"/>
    <w:rsid w:val="00150A58"/>
    <w:rsid w:val="001529BC"/>
    <w:rsid w:val="001574F7"/>
    <w:rsid w:val="00157E27"/>
    <w:rsid w:val="00157F30"/>
    <w:rsid w:val="00160A63"/>
    <w:rsid w:val="001634F3"/>
    <w:rsid w:val="00164A3F"/>
    <w:rsid w:val="00165CCD"/>
    <w:rsid w:val="0016759A"/>
    <w:rsid w:val="001701F4"/>
    <w:rsid w:val="00173D02"/>
    <w:rsid w:val="001751CA"/>
    <w:rsid w:val="00175936"/>
    <w:rsid w:val="001852C0"/>
    <w:rsid w:val="00187869"/>
    <w:rsid w:val="00191063"/>
    <w:rsid w:val="001915A7"/>
    <w:rsid w:val="00191A33"/>
    <w:rsid w:val="00193449"/>
    <w:rsid w:val="001956E3"/>
    <w:rsid w:val="00195870"/>
    <w:rsid w:val="001965D9"/>
    <w:rsid w:val="001968F1"/>
    <w:rsid w:val="001A0F35"/>
    <w:rsid w:val="001A1398"/>
    <w:rsid w:val="001A27AA"/>
    <w:rsid w:val="001A7BB2"/>
    <w:rsid w:val="001B5ED0"/>
    <w:rsid w:val="001C06CE"/>
    <w:rsid w:val="001C3AAE"/>
    <w:rsid w:val="001C7058"/>
    <w:rsid w:val="001C7A78"/>
    <w:rsid w:val="001D098A"/>
    <w:rsid w:val="001D170C"/>
    <w:rsid w:val="001D1A19"/>
    <w:rsid w:val="001D5786"/>
    <w:rsid w:val="001E1963"/>
    <w:rsid w:val="001E19AE"/>
    <w:rsid w:val="001E1F96"/>
    <w:rsid w:val="001E4E06"/>
    <w:rsid w:val="001E58C8"/>
    <w:rsid w:val="001F2262"/>
    <w:rsid w:val="001F3E8D"/>
    <w:rsid w:val="001F73EE"/>
    <w:rsid w:val="00202A4E"/>
    <w:rsid w:val="00204741"/>
    <w:rsid w:val="00210490"/>
    <w:rsid w:val="00216D63"/>
    <w:rsid w:val="00223446"/>
    <w:rsid w:val="002244CE"/>
    <w:rsid w:val="002258C4"/>
    <w:rsid w:val="00227CD7"/>
    <w:rsid w:val="00231023"/>
    <w:rsid w:val="002318F2"/>
    <w:rsid w:val="00231F41"/>
    <w:rsid w:val="002341AF"/>
    <w:rsid w:val="00234B32"/>
    <w:rsid w:val="00234FC0"/>
    <w:rsid w:val="002354F7"/>
    <w:rsid w:val="0023765C"/>
    <w:rsid w:val="0023787A"/>
    <w:rsid w:val="0024041B"/>
    <w:rsid w:val="002404CC"/>
    <w:rsid w:val="002425BB"/>
    <w:rsid w:val="00243B2F"/>
    <w:rsid w:val="0024499D"/>
    <w:rsid w:val="00255E73"/>
    <w:rsid w:val="00256A47"/>
    <w:rsid w:val="00256C9E"/>
    <w:rsid w:val="00260002"/>
    <w:rsid w:val="002609D9"/>
    <w:rsid w:val="00260F96"/>
    <w:rsid w:val="0026148B"/>
    <w:rsid w:val="00262ED2"/>
    <w:rsid w:val="00263696"/>
    <w:rsid w:val="00264570"/>
    <w:rsid w:val="002755B9"/>
    <w:rsid w:val="00280B7D"/>
    <w:rsid w:val="00281DA3"/>
    <w:rsid w:val="0028290A"/>
    <w:rsid w:val="00285479"/>
    <w:rsid w:val="002854DC"/>
    <w:rsid w:val="0028620A"/>
    <w:rsid w:val="00294026"/>
    <w:rsid w:val="002979BB"/>
    <w:rsid w:val="00297B40"/>
    <w:rsid w:val="002A221E"/>
    <w:rsid w:val="002A2C91"/>
    <w:rsid w:val="002B17D3"/>
    <w:rsid w:val="002B1C42"/>
    <w:rsid w:val="002B6ABA"/>
    <w:rsid w:val="002C0059"/>
    <w:rsid w:val="002C00C2"/>
    <w:rsid w:val="002C3072"/>
    <w:rsid w:val="002C312D"/>
    <w:rsid w:val="002C477F"/>
    <w:rsid w:val="002C6185"/>
    <w:rsid w:val="002D2272"/>
    <w:rsid w:val="002D23BB"/>
    <w:rsid w:val="002D2696"/>
    <w:rsid w:val="002D321C"/>
    <w:rsid w:val="002D512A"/>
    <w:rsid w:val="002E283C"/>
    <w:rsid w:val="002F1ED0"/>
    <w:rsid w:val="002F276D"/>
    <w:rsid w:val="002F3717"/>
    <w:rsid w:val="002F5D73"/>
    <w:rsid w:val="002F7C62"/>
    <w:rsid w:val="00301842"/>
    <w:rsid w:val="0030442C"/>
    <w:rsid w:val="003103E0"/>
    <w:rsid w:val="00310994"/>
    <w:rsid w:val="0031144D"/>
    <w:rsid w:val="00311DD8"/>
    <w:rsid w:val="003120D7"/>
    <w:rsid w:val="00312F21"/>
    <w:rsid w:val="00317473"/>
    <w:rsid w:val="00320F5D"/>
    <w:rsid w:val="00321386"/>
    <w:rsid w:val="00322136"/>
    <w:rsid w:val="003240FA"/>
    <w:rsid w:val="0032FDFA"/>
    <w:rsid w:val="00330494"/>
    <w:rsid w:val="00330E76"/>
    <w:rsid w:val="00332C91"/>
    <w:rsid w:val="00333879"/>
    <w:rsid w:val="00335632"/>
    <w:rsid w:val="00335BC8"/>
    <w:rsid w:val="00336CE9"/>
    <w:rsid w:val="00343F70"/>
    <w:rsid w:val="00344806"/>
    <w:rsid w:val="003454EB"/>
    <w:rsid w:val="00361589"/>
    <w:rsid w:val="00362049"/>
    <w:rsid w:val="00363A34"/>
    <w:rsid w:val="00364565"/>
    <w:rsid w:val="00364A0A"/>
    <w:rsid w:val="003651DA"/>
    <w:rsid w:val="003676B4"/>
    <w:rsid w:val="00372302"/>
    <w:rsid w:val="00372330"/>
    <w:rsid w:val="003724FD"/>
    <w:rsid w:val="00372A08"/>
    <w:rsid w:val="00372D5B"/>
    <w:rsid w:val="00373DE0"/>
    <w:rsid w:val="00380822"/>
    <w:rsid w:val="00380F77"/>
    <w:rsid w:val="00382C20"/>
    <w:rsid w:val="003834A5"/>
    <w:rsid w:val="003853F4"/>
    <w:rsid w:val="003859DB"/>
    <w:rsid w:val="003859F4"/>
    <w:rsid w:val="00385DD5"/>
    <w:rsid w:val="0038657D"/>
    <w:rsid w:val="00390148"/>
    <w:rsid w:val="00391C3D"/>
    <w:rsid w:val="00393968"/>
    <w:rsid w:val="00393A39"/>
    <w:rsid w:val="00396C46"/>
    <w:rsid w:val="00396D80"/>
    <w:rsid w:val="003A45BB"/>
    <w:rsid w:val="003B0D98"/>
    <w:rsid w:val="003B40BB"/>
    <w:rsid w:val="003C0916"/>
    <w:rsid w:val="003C3DE7"/>
    <w:rsid w:val="003C424F"/>
    <w:rsid w:val="003C6FD8"/>
    <w:rsid w:val="003C7164"/>
    <w:rsid w:val="003C7889"/>
    <w:rsid w:val="003C7989"/>
    <w:rsid w:val="003D0114"/>
    <w:rsid w:val="003D0A83"/>
    <w:rsid w:val="003D0EDC"/>
    <w:rsid w:val="003D1DB0"/>
    <w:rsid w:val="003D3CD3"/>
    <w:rsid w:val="003D5154"/>
    <w:rsid w:val="003E0C37"/>
    <w:rsid w:val="003E110B"/>
    <w:rsid w:val="003F0BE6"/>
    <w:rsid w:val="003F2A17"/>
    <w:rsid w:val="003F2D94"/>
    <w:rsid w:val="003F32EC"/>
    <w:rsid w:val="003F4526"/>
    <w:rsid w:val="003F67BB"/>
    <w:rsid w:val="003F79EC"/>
    <w:rsid w:val="004010A6"/>
    <w:rsid w:val="00403E1A"/>
    <w:rsid w:val="00407027"/>
    <w:rsid w:val="00410D15"/>
    <w:rsid w:val="004116C4"/>
    <w:rsid w:val="00412194"/>
    <w:rsid w:val="00412A49"/>
    <w:rsid w:val="00414201"/>
    <w:rsid w:val="00421FAB"/>
    <w:rsid w:val="00424273"/>
    <w:rsid w:val="004278D6"/>
    <w:rsid w:val="00427FBE"/>
    <w:rsid w:val="00432AE3"/>
    <w:rsid w:val="004337B4"/>
    <w:rsid w:val="004337EF"/>
    <w:rsid w:val="00435301"/>
    <w:rsid w:val="004364EC"/>
    <w:rsid w:val="00443E16"/>
    <w:rsid w:val="0044448D"/>
    <w:rsid w:val="0044554D"/>
    <w:rsid w:val="00450615"/>
    <w:rsid w:val="0045486C"/>
    <w:rsid w:val="00456877"/>
    <w:rsid w:val="0046005D"/>
    <w:rsid w:val="00461B0C"/>
    <w:rsid w:val="00462665"/>
    <w:rsid w:val="00463CF7"/>
    <w:rsid w:val="0046634C"/>
    <w:rsid w:val="004668A8"/>
    <w:rsid w:val="00470BF4"/>
    <w:rsid w:val="0047210A"/>
    <w:rsid w:val="00472CED"/>
    <w:rsid w:val="00474A62"/>
    <w:rsid w:val="00476A77"/>
    <w:rsid w:val="0048203D"/>
    <w:rsid w:val="004821DC"/>
    <w:rsid w:val="0048371D"/>
    <w:rsid w:val="00483B4B"/>
    <w:rsid w:val="004871DA"/>
    <w:rsid w:val="00490641"/>
    <w:rsid w:val="0049332B"/>
    <w:rsid w:val="00494601"/>
    <w:rsid w:val="00495A77"/>
    <w:rsid w:val="004A051F"/>
    <w:rsid w:val="004A11BD"/>
    <w:rsid w:val="004A3819"/>
    <w:rsid w:val="004A4E08"/>
    <w:rsid w:val="004A5B25"/>
    <w:rsid w:val="004A6210"/>
    <w:rsid w:val="004A73ED"/>
    <w:rsid w:val="004B0807"/>
    <w:rsid w:val="004B4A64"/>
    <w:rsid w:val="004B56A7"/>
    <w:rsid w:val="004B6825"/>
    <w:rsid w:val="004C0B80"/>
    <w:rsid w:val="004C2D33"/>
    <w:rsid w:val="004D281E"/>
    <w:rsid w:val="004D32CF"/>
    <w:rsid w:val="004D338C"/>
    <w:rsid w:val="004D3EFF"/>
    <w:rsid w:val="004D5461"/>
    <w:rsid w:val="004E7A81"/>
    <w:rsid w:val="004F3CCC"/>
    <w:rsid w:val="00500608"/>
    <w:rsid w:val="0050279A"/>
    <w:rsid w:val="005054A3"/>
    <w:rsid w:val="00506996"/>
    <w:rsid w:val="00507118"/>
    <w:rsid w:val="00507B3E"/>
    <w:rsid w:val="00507E40"/>
    <w:rsid w:val="00511517"/>
    <w:rsid w:val="00513286"/>
    <w:rsid w:val="00513BFE"/>
    <w:rsid w:val="00516353"/>
    <w:rsid w:val="00516768"/>
    <w:rsid w:val="005300E4"/>
    <w:rsid w:val="00531D15"/>
    <w:rsid w:val="00533616"/>
    <w:rsid w:val="005340AB"/>
    <w:rsid w:val="0053501C"/>
    <w:rsid w:val="00544240"/>
    <w:rsid w:val="00545596"/>
    <w:rsid w:val="0054712A"/>
    <w:rsid w:val="005505C6"/>
    <w:rsid w:val="00550B09"/>
    <w:rsid w:val="005537F2"/>
    <w:rsid w:val="00555FED"/>
    <w:rsid w:val="005575A7"/>
    <w:rsid w:val="00557F4E"/>
    <w:rsid w:val="0056055C"/>
    <w:rsid w:val="005627F3"/>
    <w:rsid w:val="00562D28"/>
    <w:rsid w:val="00565236"/>
    <w:rsid w:val="00566F98"/>
    <w:rsid w:val="00570579"/>
    <w:rsid w:val="0057125A"/>
    <w:rsid w:val="005717EE"/>
    <w:rsid w:val="00574E20"/>
    <w:rsid w:val="005761ED"/>
    <w:rsid w:val="00576D52"/>
    <w:rsid w:val="00583164"/>
    <w:rsid w:val="00583931"/>
    <w:rsid w:val="00593501"/>
    <w:rsid w:val="005936A7"/>
    <w:rsid w:val="005936D1"/>
    <w:rsid w:val="00593E76"/>
    <w:rsid w:val="00597DA4"/>
    <w:rsid w:val="005A365A"/>
    <w:rsid w:val="005B362D"/>
    <w:rsid w:val="005B4783"/>
    <w:rsid w:val="005B4AFD"/>
    <w:rsid w:val="005B54B7"/>
    <w:rsid w:val="005B6093"/>
    <w:rsid w:val="005B7645"/>
    <w:rsid w:val="005B78C7"/>
    <w:rsid w:val="005C1196"/>
    <w:rsid w:val="005C1A3D"/>
    <w:rsid w:val="005C2893"/>
    <w:rsid w:val="005C2931"/>
    <w:rsid w:val="005C5376"/>
    <w:rsid w:val="005C5569"/>
    <w:rsid w:val="005C66BB"/>
    <w:rsid w:val="005C793B"/>
    <w:rsid w:val="005D0412"/>
    <w:rsid w:val="005D0F19"/>
    <w:rsid w:val="005E1CF1"/>
    <w:rsid w:val="005E305C"/>
    <w:rsid w:val="005E5CF5"/>
    <w:rsid w:val="005F3525"/>
    <w:rsid w:val="005F5B78"/>
    <w:rsid w:val="005F6A35"/>
    <w:rsid w:val="00604A2E"/>
    <w:rsid w:val="006054FE"/>
    <w:rsid w:val="006122D3"/>
    <w:rsid w:val="006125D3"/>
    <w:rsid w:val="00612E0B"/>
    <w:rsid w:val="006179C8"/>
    <w:rsid w:val="0062251F"/>
    <w:rsid w:val="00622848"/>
    <w:rsid w:val="00622ABA"/>
    <w:rsid w:val="00625205"/>
    <w:rsid w:val="006277BC"/>
    <w:rsid w:val="0063032E"/>
    <w:rsid w:val="00630B3F"/>
    <w:rsid w:val="00631915"/>
    <w:rsid w:val="00634836"/>
    <w:rsid w:val="00637DDF"/>
    <w:rsid w:val="0064066B"/>
    <w:rsid w:val="006422D6"/>
    <w:rsid w:val="00645A0A"/>
    <w:rsid w:val="00645AF8"/>
    <w:rsid w:val="006515DE"/>
    <w:rsid w:val="00653BE7"/>
    <w:rsid w:val="00653DC9"/>
    <w:rsid w:val="0065630B"/>
    <w:rsid w:val="006567C7"/>
    <w:rsid w:val="006611B1"/>
    <w:rsid w:val="00663758"/>
    <w:rsid w:val="00665B1F"/>
    <w:rsid w:val="00667622"/>
    <w:rsid w:val="006701FE"/>
    <w:rsid w:val="006713CE"/>
    <w:rsid w:val="00671434"/>
    <w:rsid w:val="00673BA2"/>
    <w:rsid w:val="00676D78"/>
    <w:rsid w:val="00677C47"/>
    <w:rsid w:val="00680713"/>
    <w:rsid w:val="0068140C"/>
    <w:rsid w:val="00681AB1"/>
    <w:rsid w:val="00686189"/>
    <w:rsid w:val="00687C34"/>
    <w:rsid w:val="0069007E"/>
    <w:rsid w:val="00693CD8"/>
    <w:rsid w:val="006953EB"/>
    <w:rsid w:val="00695A44"/>
    <w:rsid w:val="00697183"/>
    <w:rsid w:val="006A1C0B"/>
    <w:rsid w:val="006A35D6"/>
    <w:rsid w:val="006B17D1"/>
    <w:rsid w:val="006B1B0F"/>
    <w:rsid w:val="006B27F6"/>
    <w:rsid w:val="006B2CBE"/>
    <w:rsid w:val="006B5356"/>
    <w:rsid w:val="006B5F2A"/>
    <w:rsid w:val="006B63D5"/>
    <w:rsid w:val="006C0816"/>
    <w:rsid w:val="006C0AE3"/>
    <w:rsid w:val="006C2B7C"/>
    <w:rsid w:val="006C4237"/>
    <w:rsid w:val="006C4ABD"/>
    <w:rsid w:val="006C4C81"/>
    <w:rsid w:val="006D0F6C"/>
    <w:rsid w:val="006D1B3E"/>
    <w:rsid w:val="006D793A"/>
    <w:rsid w:val="006E2FEC"/>
    <w:rsid w:val="006E576E"/>
    <w:rsid w:val="006F2AB7"/>
    <w:rsid w:val="006F3214"/>
    <w:rsid w:val="006F67BE"/>
    <w:rsid w:val="00702208"/>
    <w:rsid w:val="00704B3D"/>
    <w:rsid w:val="007078D7"/>
    <w:rsid w:val="00707C5B"/>
    <w:rsid w:val="007103C7"/>
    <w:rsid w:val="007117C5"/>
    <w:rsid w:val="00711B19"/>
    <w:rsid w:val="007123A5"/>
    <w:rsid w:val="00712504"/>
    <w:rsid w:val="0071330C"/>
    <w:rsid w:val="007161DD"/>
    <w:rsid w:val="0071661F"/>
    <w:rsid w:val="00720BEF"/>
    <w:rsid w:val="007228AD"/>
    <w:rsid w:val="007276F6"/>
    <w:rsid w:val="007302A7"/>
    <w:rsid w:val="007330EC"/>
    <w:rsid w:val="00736ACB"/>
    <w:rsid w:val="007377A0"/>
    <w:rsid w:val="00741111"/>
    <w:rsid w:val="00742279"/>
    <w:rsid w:val="007426F7"/>
    <w:rsid w:val="0074297F"/>
    <w:rsid w:val="007438A6"/>
    <w:rsid w:val="007455F6"/>
    <w:rsid w:val="00752A31"/>
    <w:rsid w:val="00752D97"/>
    <w:rsid w:val="00753C4B"/>
    <w:rsid w:val="00754AAE"/>
    <w:rsid w:val="0076214C"/>
    <w:rsid w:val="007630C9"/>
    <w:rsid w:val="00765398"/>
    <w:rsid w:val="0076542C"/>
    <w:rsid w:val="00765AA1"/>
    <w:rsid w:val="00772EAA"/>
    <w:rsid w:val="00774AB6"/>
    <w:rsid w:val="007762F4"/>
    <w:rsid w:val="00777756"/>
    <w:rsid w:val="007817B3"/>
    <w:rsid w:val="00782090"/>
    <w:rsid w:val="00782568"/>
    <w:rsid w:val="00786D3B"/>
    <w:rsid w:val="00792DCA"/>
    <w:rsid w:val="00793A7C"/>
    <w:rsid w:val="00793CC4"/>
    <w:rsid w:val="007961AC"/>
    <w:rsid w:val="007A52EA"/>
    <w:rsid w:val="007A6B73"/>
    <w:rsid w:val="007B1247"/>
    <w:rsid w:val="007B35AE"/>
    <w:rsid w:val="007B59FF"/>
    <w:rsid w:val="007B7B03"/>
    <w:rsid w:val="007C0771"/>
    <w:rsid w:val="007C1BA2"/>
    <w:rsid w:val="007C1C79"/>
    <w:rsid w:val="007C549F"/>
    <w:rsid w:val="007C6148"/>
    <w:rsid w:val="007C67E5"/>
    <w:rsid w:val="007C6A3B"/>
    <w:rsid w:val="007D19B2"/>
    <w:rsid w:val="007D48F9"/>
    <w:rsid w:val="007D4961"/>
    <w:rsid w:val="007D6A21"/>
    <w:rsid w:val="007D7AD2"/>
    <w:rsid w:val="007E1683"/>
    <w:rsid w:val="007F04DE"/>
    <w:rsid w:val="007F13D8"/>
    <w:rsid w:val="007F273C"/>
    <w:rsid w:val="007F3C52"/>
    <w:rsid w:val="007F7B2A"/>
    <w:rsid w:val="00801049"/>
    <w:rsid w:val="00802FEF"/>
    <w:rsid w:val="00810ED4"/>
    <w:rsid w:val="00816474"/>
    <w:rsid w:val="0081799D"/>
    <w:rsid w:val="00817EC0"/>
    <w:rsid w:val="00820E2E"/>
    <w:rsid w:val="008225C3"/>
    <w:rsid w:val="00822BA4"/>
    <w:rsid w:val="00824867"/>
    <w:rsid w:val="008249B1"/>
    <w:rsid w:val="00825854"/>
    <w:rsid w:val="00826494"/>
    <w:rsid w:val="00831F3F"/>
    <w:rsid w:val="008333C6"/>
    <w:rsid w:val="00837D0A"/>
    <w:rsid w:val="008410CB"/>
    <w:rsid w:val="00845872"/>
    <w:rsid w:val="00846892"/>
    <w:rsid w:val="00846C77"/>
    <w:rsid w:val="00847337"/>
    <w:rsid w:val="00847838"/>
    <w:rsid w:val="00852420"/>
    <w:rsid w:val="008542A3"/>
    <w:rsid w:val="00854793"/>
    <w:rsid w:val="00862A6D"/>
    <w:rsid w:val="008634BE"/>
    <w:rsid w:val="00864186"/>
    <w:rsid w:val="0086498C"/>
    <w:rsid w:val="008649B3"/>
    <w:rsid w:val="00865AE5"/>
    <w:rsid w:val="00866BED"/>
    <w:rsid w:val="008707BB"/>
    <w:rsid w:val="00872021"/>
    <w:rsid w:val="00872F96"/>
    <w:rsid w:val="00874DF6"/>
    <w:rsid w:val="00875365"/>
    <w:rsid w:val="0087631E"/>
    <w:rsid w:val="008812BD"/>
    <w:rsid w:val="008842FA"/>
    <w:rsid w:val="0088494D"/>
    <w:rsid w:val="008905AD"/>
    <w:rsid w:val="0089283F"/>
    <w:rsid w:val="00896A25"/>
    <w:rsid w:val="008975DD"/>
    <w:rsid w:val="008A34EE"/>
    <w:rsid w:val="008A4A3B"/>
    <w:rsid w:val="008A797F"/>
    <w:rsid w:val="008B0AF8"/>
    <w:rsid w:val="008B1A9D"/>
    <w:rsid w:val="008B3C23"/>
    <w:rsid w:val="008B4312"/>
    <w:rsid w:val="008B50AD"/>
    <w:rsid w:val="008C16E0"/>
    <w:rsid w:val="008C455E"/>
    <w:rsid w:val="008C4701"/>
    <w:rsid w:val="008C5489"/>
    <w:rsid w:val="008C5A9C"/>
    <w:rsid w:val="008C5CDF"/>
    <w:rsid w:val="008C6B28"/>
    <w:rsid w:val="008C78A1"/>
    <w:rsid w:val="008D0A34"/>
    <w:rsid w:val="008D3930"/>
    <w:rsid w:val="008D3B1D"/>
    <w:rsid w:val="008D4FAF"/>
    <w:rsid w:val="008D514D"/>
    <w:rsid w:val="008E09F5"/>
    <w:rsid w:val="008E1175"/>
    <w:rsid w:val="008F02A5"/>
    <w:rsid w:val="008F511F"/>
    <w:rsid w:val="008F703A"/>
    <w:rsid w:val="00903A9A"/>
    <w:rsid w:val="0090492C"/>
    <w:rsid w:val="00906E9A"/>
    <w:rsid w:val="00911120"/>
    <w:rsid w:val="00911205"/>
    <w:rsid w:val="00912E4E"/>
    <w:rsid w:val="0091485B"/>
    <w:rsid w:val="00915DE2"/>
    <w:rsid w:val="0091754A"/>
    <w:rsid w:val="00917BB2"/>
    <w:rsid w:val="00922889"/>
    <w:rsid w:val="00924031"/>
    <w:rsid w:val="00925268"/>
    <w:rsid w:val="00925C82"/>
    <w:rsid w:val="00932BE8"/>
    <w:rsid w:val="0093468A"/>
    <w:rsid w:val="00935579"/>
    <w:rsid w:val="00937984"/>
    <w:rsid w:val="009429C2"/>
    <w:rsid w:val="009437EB"/>
    <w:rsid w:val="00947DEF"/>
    <w:rsid w:val="00950226"/>
    <w:rsid w:val="00952DD4"/>
    <w:rsid w:val="00956808"/>
    <w:rsid w:val="0096046A"/>
    <w:rsid w:val="0096159E"/>
    <w:rsid w:val="00961690"/>
    <w:rsid w:val="00965198"/>
    <w:rsid w:val="009672EE"/>
    <w:rsid w:val="0097250C"/>
    <w:rsid w:val="0097404C"/>
    <w:rsid w:val="00975846"/>
    <w:rsid w:val="00977287"/>
    <w:rsid w:val="00980F23"/>
    <w:rsid w:val="0098376B"/>
    <w:rsid w:val="0098521C"/>
    <w:rsid w:val="0098624B"/>
    <w:rsid w:val="00990900"/>
    <w:rsid w:val="00990B40"/>
    <w:rsid w:val="00992524"/>
    <w:rsid w:val="00992756"/>
    <w:rsid w:val="0099501C"/>
    <w:rsid w:val="00997892"/>
    <w:rsid w:val="009A33CC"/>
    <w:rsid w:val="009B0043"/>
    <w:rsid w:val="009B27BA"/>
    <w:rsid w:val="009B363C"/>
    <w:rsid w:val="009B4BB7"/>
    <w:rsid w:val="009C0491"/>
    <w:rsid w:val="009C3438"/>
    <w:rsid w:val="009C7382"/>
    <w:rsid w:val="009C73DD"/>
    <w:rsid w:val="009C73E8"/>
    <w:rsid w:val="009D1036"/>
    <w:rsid w:val="009D3148"/>
    <w:rsid w:val="009D3DE6"/>
    <w:rsid w:val="009D6123"/>
    <w:rsid w:val="009E03A4"/>
    <w:rsid w:val="009E24C9"/>
    <w:rsid w:val="009E2D53"/>
    <w:rsid w:val="009E3E25"/>
    <w:rsid w:val="009E752F"/>
    <w:rsid w:val="009F094C"/>
    <w:rsid w:val="009F257A"/>
    <w:rsid w:val="009F3C3D"/>
    <w:rsid w:val="009F494A"/>
    <w:rsid w:val="009F5675"/>
    <w:rsid w:val="009F5680"/>
    <w:rsid w:val="009F7A1F"/>
    <w:rsid w:val="00A01521"/>
    <w:rsid w:val="00A019F7"/>
    <w:rsid w:val="00A031A6"/>
    <w:rsid w:val="00A0340C"/>
    <w:rsid w:val="00A06819"/>
    <w:rsid w:val="00A0722A"/>
    <w:rsid w:val="00A10A8F"/>
    <w:rsid w:val="00A10E9C"/>
    <w:rsid w:val="00A11C84"/>
    <w:rsid w:val="00A11CC9"/>
    <w:rsid w:val="00A14675"/>
    <w:rsid w:val="00A147F4"/>
    <w:rsid w:val="00A1528C"/>
    <w:rsid w:val="00A15C8A"/>
    <w:rsid w:val="00A17987"/>
    <w:rsid w:val="00A20B09"/>
    <w:rsid w:val="00A221E9"/>
    <w:rsid w:val="00A263A0"/>
    <w:rsid w:val="00A27C26"/>
    <w:rsid w:val="00A302F2"/>
    <w:rsid w:val="00A330BE"/>
    <w:rsid w:val="00A4107C"/>
    <w:rsid w:val="00A419EC"/>
    <w:rsid w:val="00A42674"/>
    <w:rsid w:val="00A42D95"/>
    <w:rsid w:val="00A47CCD"/>
    <w:rsid w:val="00A47EDD"/>
    <w:rsid w:val="00A50F91"/>
    <w:rsid w:val="00A51B94"/>
    <w:rsid w:val="00A56037"/>
    <w:rsid w:val="00A64C17"/>
    <w:rsid w:val="00A658E9"/>
    <w:rsid w:val="00A6663B"/>
    <w:rsid w:val="00A7246A"/>
    <w:rsid w:val="00A7315C"/>
    <w:rsid w:val="00A73DDF"/>
    <w:rsid w:val="00A74F1A"/>
    <w:rsid w:val="00A80547"/>
    <w:rsid w:val="00A81AB5"/>
    <w:rsid w:val="00A8209A"/>
    <w:rsid w:val="00A84139"/>
    <w:rsid w:val="00A854F7"/>
    <w:rsid w:val="00A85699"/>
    <w:rsid w:val="00A87450"/>
    <w:rsid w:val="00A93204"/>
    <w:rsid w:val="00A9374C"/>
    <w:rsid w:val="00A93DB7"/>
    <w:rsid w:val="00A948DF"/>
    <w:rsid w:val="00A95675"/>
    <w:rsid w:val="00A97E66"/>
    <w:rsid w:val="00AA041F"/>
    <w:rsid w:val="00AA11D4"/>
    <w:rsid w:val="00AA1AB6"/>
    <w:rsid w:val="00AA386E"/>
    <w:rsid w:val="00AA61E3"/>
    <w:rsid w:val="00AA6B29"/>
    <w:rsid w:val="00AA6FE5"/>
    <w:rsid w:val="00AB180A"/>
    <w:rsid w:val="00AB2CE8"/>
    <w:rsid w:val="00AB2FD2"/>
    <w:rsid w:val="00AB453B"/>
    <w:rsid w:val="00AB7EE8"/>
    <w:rsid w:val="00AC068E"/>
    <w:rsid w:val="00AC32BE"/>
    <w:rsid w:val="00AC3D15"/>
    <w:rsid w:val="00AD0385"/>
    <w:rsid w:val="00AD2B39"/>
    <w:rsid w:val="00AD5950"/>
    <w:rsid w:val="00AE2641"/>
    <w:rsid w:val="00AE2F59"/>
    <w:rsid w:val="00AE3462"/>
    <w:rsid w:val="00AE720D"/>
    <w:rsid w:val="00AE7625"/>
    <w:rsid w:val="00AF4DB2"/>
    <w:rsid w:val="00AF5C95"/>
    <w:rsid w:val="00AF6804"/>
    <w:rsid w:val="00AF7027"/>
    <w:rsid w:val="00B00484"/>
    <w:rsid w:val="00B011D3"/>
    <w:rsid w:val="00B022A6"/>
    <w:rsid w:val="00B03BE8"/>
    <w:rsid w:val="00B0647E"/>
    <w:rsid w:val="00B067B3"/>
    <w:rsid w:val="00B070B8"/>
    <w:rsid w:val="00B12910"/>
    <w:rsid w:val="00B201B1"/>
    <w:rsid w:val="00B209E8"/>
    <w:rsid w:val="00B221A2"/>
    <w:rsid w:val="00B236A0"/>
    <w:rsid w:val="00B23A0F"/>
    <w:rsid w:val="00B23F45"/>
    <w:rsid w:val="00B24618"/>
    <w:rsid w:val="00B26121"/>
    <w:rsid w:val="00B32E6B"/>
    <w:rsid w:val="00B330A5"/>
    <w:rsid w:val="00B352E7"/>
    <w:rsid w:val="00B35E44"/>
    <w:rsid w:val="00B372FD"/>
    <w:rsid w:val="00B37F67"/>
    <w:rsid w:val="00B42210"/>
    <w:rsid w:val="00B45F56"/>
    <w:rsid w:val="00B46452"/>
    <w:rsid w:val="00B47BAF"/>
    <w:rsid w:val="00B524B4"/>
    <w:rsid w:val="00B53898"/>
    <w:rsid w:val="00B57258"/>
    <w:rsid w:val="00B61DA7"/>
    <w:rsid w:val="00B7203D"/>
    <w:rsid w:val="00B7247B"/>
    <w:rsid w:val="00B73B7B"/>
    <w:rsid w:val="00B75FEE"/>
    <w:rsid w:val="00B8501B"/>
    <w:rsid w:val="00B87E49"/>
    <w:rsid w:val="00B9265F"/>
    <w:rsid w:val="00B9324C"/>
    <w:rsid w:val="00B94BA1"/>
    <w:rsid w:val="00B97CA3"/>
    <w:rsid w:val="00BA07A8"/>
    <w:rsid w:val="00BA1265"/>
    <w:rsid w:val="00BA1F58"/>
    <w:rsid w:val="00BA3075"/>
    <w:rsid w:val="00BA48C3"/>
    <w:rsid w:val="00BA48CE"/>
    <w:rsid w:val="00BA52F2"/>
    <w:rsid w:val="00BA70FB"/>
    <w:rsid w:val="00BB17D4"/>
    <w:rsid w:val="00BB3229"/>
    <w:rsid w:val="00BB4966"/>
    <w:rsid w:val="00BB5442"/>
    <w:rsid w:val="00BB56D5"/>
    <w:rsid w:val="00BB6E03"/>
    <w:rsid w:val="00BB70B4"/>
    <w:rsid w:val="00BB79AE"/>
    <w:rsid w:val="00BC058D"/>
    <w:rsid w:val="00BC075B"/>
    <w:rsid w:val="00BC3A6B"/>
    <w:rsid w:val="00BC3ED8"/>
    <w:rsid w:val="00BC4256"/>
    <w:rsid w:val="00BC60DD"/>
    <w:rsid w:val="00BC74B6"/>
    <w:rsid w:val="00BD0EA0"/>
    <w:rsid w:val="00BD3081"/>
    <w:rsid w:val="00BD5114"/>
    <w:rsid w:val="00BD6B3C"/>
    <w:rsid w:val="00BD7145"/>
    <w:rsid w:val="00BE6728"/>
    <w:rsid w:val="00BE75C0"/>
    <w:rsid w:val="00BE75F1"/>
    <w:rsid w:val="00BF0DBF"/>
    <w:rsid w:val="00BF48F7"/>
    <w:rsid w:val="00BF4C50"/>
    <w:rsid w:val="00BF5DD2"/>
    <w:rsid w:val="00BF601E"/>
    <w:rsid w:val="00C00318"/>
    <w:rsid w:val="00C01F07"/>
    <w:rsid w:val="00C13BCB"/>
    <w:rsid w:val="00C13D8E"/>
    <w:rsid w:val="00C15551"/>
    <w:rsid w:val="00C15F41"/>
    <w:rsid w:val="00C17E37"/>
    <w:rsid w:val="00C23F9B"/>
    <w:rsid w:val="00C268AE"/>
    <w:rsid w:val="00C27937"/>
    <w:rsid w:val="00C27BDB"/>
    <w:rsid w:val="00C308F9"/>
    <w:rsid w:val="00C30E41"/>
    <w:rsid w:val="00C31320"/>
    <w:rsid w:val="00C31F8E"/>
    <w:rsid w:val="00C32703"/>
    <w:rsid w:val="00C32B63"/>
    <w:rsid w:val="00C32CF9"/>
    <w:rsid w:val="00C33267"/>
    <w:rsid w:val="00C33D85"/>
    <w:rsid w:val="00C34DCD"/>
    <w:rsid w:val="00C3508D"/>
    <w:rsid w:val="00C374AA"/>
    <w:rsid w:val="00C41804"/>
    <w:rsid w:val="00C43406"/>
    <w:rsid w:val="00C60B09"/>
    <w:rsid w:val="00C60E9E"/>
    <w:rsid w:val="00C62972"/>
    <w:rsid w:val="00C629E6"/>
    <w:rsid w:val="00C6364A"/>
    <w:rsid w:val="00C63C3C"/>
    <w:rsid w:val="00C65F83"/>
    <w:rsid w:val="00C67B8A"/>
    <w:rsid w:val="00C70405"/>
    <w:rsid w:val="00C75D66"/>
    <w:rsid w:val="00C77965"/>
    <w:rsid w:val="00C77F87"/>
    <w:rsid w:val="00C807F9"/>
    <w:rsid w:val="00C8234E"/>
    <w:rsid w:val="00C835A0"/>
    <w:rsid w:val="00C84B81"/>
    <w:rsid w:val="00C87561"/>
    <w:rsid w:val="00C87B57"/>
    <w:rsid w:val="00C87F77"/>
    <w:rsid w:val="00C9488F"/>
    <w:rsid w:val="00C94F61"/>
    <w:rsid w:val="00C957E9"/>
    <w:rsid w:val="00C976CE"/>
    <w:rsid w:val="00C97E2A"/>
    <w:rsid w:val="00CA0988"/>
    <w:rsid w:val="00CA1900"/>
    <w:rsid w:val="00CA3AF3"/>
    <w:rsid w:val="00CA608D"/>
    <w:rsid w:val="00CA754B"/>
    <w:rsid w:val="00CB09BE"/>
    <w:rsid w:val="00CB119D"/>
    <w:rsid w:val="00CB13CD"/>
    <w:rsid w:val="00CB1A2D"/>
    <w:rsid w:val="00CB3289"/>
    <w:rsid w:val="00CB3D0E"/>
    <w:rsid w:val="00CB4F68"/>
    <w:rsid w:val="00CB5922"/>
    <w:rsid w:val="00CB5DB7"/>
    <w:rsid w:val="00CB73F0"/>
    <w:rsid w:val="00CC15AE"/>
    <w:rsid w:val="00CD15CD"/>
    <w:rsid w:val="00CD22E9"/>
    <w:rsid w:val="00CD3DC3"/>
    <w:rsid w:val="00CD5073"/>
    <w:rsid w:val="00CD7AC3"/>
    <w:rsid w:val="00CD7C8C"/>
    <w:rsid w:val="00CD7CA8"/>
    <w:rsid w:val="00CD7FF1"/>
    <w:rsid w:val="00CD7FF5"/>
    <w:rsid w:val="00CE0902"/>
    <w:rsid w:val="00CE13BD"/>
    <w:rsid w:val="00CE6C3B"/>
    <w:rsid w:val="00CE71C9"/>
    <w:rsid w:val="00CF1810"/>
    <w:rsid w:val="00D015C1"/>
    <w:rsid w:val="00D01F7E"/>
    <w:rsid w:val="00D0440B"/>
    <w:rsid w:val="00D07B23"/>
    <w:rsid w:val="00D10C1C"/>
    <w:rsid w:val="00D13F8A"/>
    <w:rsid w:val="00D14364"/>
    <w:rsid w:val="00D14FBB"/>
    <w:rsid w:val="00D15A9A"/>
    <w:rsid w:val="00D17F5C"/>
    <w:rsid w:val="00D205B3"/>
    <w:rsid w:val="00D20B67"/>
    <w:rsid w:val="00D22DB0"/>
    <w:rsid w:val="00D2336A"/>
    <w:rsid w:val="00D24337"/>
    <w:rsid w:val="00D2725F"/>
    <w:rsid w:val="00D27F8C"/>
    <w:rsid w:val="00D308A4"/>
    <w:rsid w:val="00D30D44"/>
    <w:rsid w:val="00D33BF0"/>
    <w:rsid w:val="00D35657"/>
    <w:rsid w:val="00D35730"/>
    <w:rsid w:val="00D37402"/>
    <w:rsid w:val="00D41890"/>
    <w:rsid w:val="00D41D44"/>
    <w:rsid w:val="00D43003"/>
    <w:rsid w:val="00D4342C"/>
    <w:rsid w:val="00D43E7F"/>
    <w:rsid w:val="00D44E0E"/>
    <w:rsid w:val="00D50883"/>
    <w:rsid w:val="00D50981"/>
    <w:rsid w:val="00D511A8"/>
    <w:rsid w:val="00D51F6B"/>
    <w:rsid w:val="00D52E82"/>
    <w:rsid w:val="00D568A5"/>
    <w:rsid w:val="00D60785"/>
    <w:rsid w:val="00D61865"/>
    <w:rsid w:val="00D6316A"/>
    <w:rsid w:val="00D66FCD"/>
    <w:rsid w:val="00D71EDE"/>
    <w:rsid w:val="00D72515"/>
    <w:rsid w:val="00D728D9"/>
    <w:rsid w:val="00D72D20"/>
    <w:rsid w:val="00D77396"/>
    <w:rsid w:val="00D83053"/>
    <w:rsid w:val="00D85D3F"/>
    <w:rsid w:val="00D91591"/>
    <w:rsid w:val="00D94B5E"/>
    <w:rsid w:val="00D95A8A"/>
    <w:rsid w:val="00D97390"/>
    <w:rsid w:val="00DA1166"/>
    <w:rsid w:val="00DA1400"/>
    <w:rsid w:val="00DA4563"/>
    <w:rsid w:val="00DA6515"/>
    <w:rsid w:val="00DB0086"/>
    <w:rsid w:val="00DB27B8"/>
    <w:rsid w:val="00DB27CE"/>
    <w:rsid w:val="00DB3444"/>
    <w:rsid w:val="00DB3E61"/>
    <w:rsid w:val="00DB56A4"/>
    <w:rsid w:val="00DB5906"/>
    <w:rsid w:val="00DB76DF"/>
    <w:rsid w:val="00DC31D6"/>
    <w:rsid w:val="00DC4020"/>
    <w:rsid w:val="00DD071A"/>
    <w:rsid w:val="00DD0E14"/>
    <w:rsid w:val="00DD1BEE"/>
    <w:rsid w:val="00DD4085"/>
    <w:rsid w:val="00DD4929"/>
    <w:rsid w:val="00DD57F2"/>
    <w:rsid w:val="00DD77D0"/>
    <w:rsid w:val="00DD78D3"/>
    <w:rsid w:val="00DD7B62"/>
    <w:rsid w:val="00DE182B"/>
    <w:rsid w:val="00DE36C4"/>
    <w:rsid w:val="00DE4C46"/>
    <w:rsid w:val="00DE4D24"/>
    <w:rsid w:val="00DE5369"/>
    <w:rsid w:val="00DF28AF"/>
    <w:rsid w:val="00DF2C32"/>
    <w:rsid w:val="00DF52C2"/>
    <w:rsid w:val="00E00770"/>
    <w:rsid w:val="00E00A23"/>
    <w:rsid w:val="00E03CAD"/>
    <w:rsid w:val="00E040CF"/>
    <w:rsid w:val="00E05451"/>
    <w:rsid w:val="00E069D0"/>
    <w:rsid w:val="00E06BE4"/>
    <w:rsid w:val="00E113C7"/>
    <w:rsid w:val="00E14969"/>
    <w:rsid w:val="00E14C0E"/>
    <w:rsid w:val="00E15D77"/>
    <w:rsid w:val="00E15D97"/>
    <w:rsid w:val="00E1616C"/>
    <w:rsid w:val="00E210AA"/>
    <w:rsid w:val="00E21405"/>
    <w:rsid w:val="00E22EA2"/>
    <w:rsid w:val="00E237C1"/>
    <w:rsid w:val="00E24155"/>
    <w:rsid w:val="00E2550F"/>
    <w:rsid w:val="00E266B3"/>
    <w:rsid w:val="00E30596"/>
    <w:rsid w:val="00E31201"/>
    <w:rsid w:val="00E3132A"/>
    <w:rsid w:val="00E31D90"/>
    <w:rsid w:val="00E32FDD"/>
    <w:rsid w:val="00E33803"/>
    <w:rsid w:val="00E349F9"/>
    <w:rsid w:val="00E351F5"/>
    <w:rsid w:val="00E4144A"/>
    <w:rsid w:val="00E4413C"/>
    <w:rsid w:val="00E448E5"/>
    <w:rsid w:val="00E45460"/>
    <w:rsid w:val="00E45484"/>
    <w:rsid w:val="00E455BF"/>
    <w:rsid w:val="00E465B2"/>
    <w:rsid w:val="00E46A88"/>
    <w:rsid w:val="00E506FD"/>
    <w:rsid w:val="00E50A0E"/>
    <w:rsid w:val="00E51272"/>
    <w:rsid w:val="00E52824"/>
    <w:rsid w:val="00E532FB"/>
    <w:rsid w:val="00E54369"/>
    <w:rsid w:val="00E556FF"/>
    <w:rsid w:val="00E56020"/>
    <w:rsid w:val="00E57147"/>
    <w:rsid w:val="00E60894"/>
    <w:rsid w:val="00E60BE3"/>
    <w:rsid w:val="00E6134A"/>
    <w:rsid w:val="00E62502"/>
    <w:rsid w:val="00E6424C"/>
    <w:rsid w:val="00E65D3D"/>
    <w:rsid w:val="00E65FE0"/>
    <w:rsid w:val="00E664DF"/>
    <w:rsid w:val="00E705A8"/>
    <w:rsid w:val="00E72F13"/>
    <w:rsid w:val="00E74675"/>
    <w:rsid w:val="00E828F9"/>
    <w:rsid w:val="00E83A6B"/>
    <w:rsid w:val="00E84E5E"/>
    <w:rsid w:val="00E8509B"/>
    <w:rsid w:val="00E8642F"/>
    <w:rsid w:val="00E90008"/>
    <w:rsid w:val="00E924D3"/>
    <w:rsid w:val="00E93A89"/>
    <w:rsid w:val="00E9691B"/>
    <w:rsid w:val="00EA011B"/>
    <w:rsid w:val="00EA7CE3"/>
    <w:rsid w:val="00EAED00"/>
    <w:rsid w:val="00EB066E"/>
    <w:rsid w:val="00EB1C6A"/>
    <w:rsid w:val="00EB4C0F"/>
    <w:rsid w:val="00EB5787"/>
    <w:rsid w:val="00EB5E1B"/>
    <w:rsid w:val="00EC3BBF"/>
    <w:rsid w:val="00EC6655"/>
    <w:rsid w:val="00ED2734"/>
    <w:rsid w:val="00ED36DC"/>
    <w:rsid w:val="00ED507E"/>
    <w:rsid w:val="00ED5291"/>
    <w:rsid w:val="00ED6328"/>
    <w:rsid w:val="00EE4CDA"/>
    <w:rsid w:val="00EE5FC4"/>
    <w:rsid w:val="00EE61C7"/>
    <w:rsid w:val="00EE61E9"/>
    <w:rsid w:val="00EF1167"/>
    <w:rsid w:val="00EF1564"/>
    <w:rsid w:val="00EF210E"/>
    <w:rsid w:val="00EF2589"/>
    <w:rsid w:val="00EF28CB"/>
    <w:rsid w:val="00EF4BDA"/>
    <w:rsid w:val="00EF6600"/>
    <w:rsid w:val="00EF7FF2"/>
    <w:rsid w:val="00F016EE"/>
    <w:rsid w:val="00F030D5"/>
    <w:rsid w:val="00F06813"/>
    <w:rsid w:val="00F06892"/>
    <w:rsid w:val="00F07106"/>
    <w:rsid w:val="00F078B7"/>
    <w:rsid w:val="00F10105"/>
    <w:rsid w:val="00F103A5"/>
    <w:rsid w:val="00F11252"/>
    <w:rsid w:val="00F255C1"/>
    <w:rsid w:val="00F27579"/>
    <w:rsid w:val="00F3022F"/>
    <w:rsid w:val="00F30AAE"/>
    <w:rsid w:val="00F32E5F"/>
    <w:rsid w:val="00F349B2"/>
    <w:rsid w:val="00F3572F"/>
    <w:rsid w:val="00F373D0"/>
    <w:rsid w:val="00F37B89"/>
    <w:rsid w:val="00F402CB"/>
    <w:rsid w:val="00F403F0"/>
    <w:rsid w:val="00F41794"/>
    <w:rsid w:val="00F455CE"/>
    <w:rsid w:val="00F46332"/>
    <w:rsid w:val="00F46DE9"/>
    <w:rsid w:val="00F51A7C"/>
    <w:rsid w:val="00F55183"/>
    <w:rsid w:val="00F5698A"/>
    <w:rsid w:val="00F56B99"/>
    <w:rsid w:val="00F646BD"/>
    <w:rsid w:val="00F65AFF"/>
    <w:rsid w:val="00F65BD9"/>
    <w:rsid w:val="00F66B2C"/>
    <w:rsid w:val="00F715C4"/>
    <w:rsid w:val="00F7465B"/>
    <w:rsid w:val="00F74EEF"/>
    <w:rsid w:val="00F7624E"/>
    <w:rsid w:val="00F7726E"/>
    <w:rsid w:val="00F849B5"/>
    <w:rsid w:val="00F84C14"/>
    <w:rsid w:val="00F861D7"/>
    <w:rsid w:val="00F86D84"/>
    <w:rsid w:val="00F91EDA"/>
    <w:rsid w:val="00F92A0E"/>
    <w:rsid w:val="00F93B5A"/>
    <w:rsid w:val="00FA10FC"/>
    <w:rsid w:val="00FA1833"/>
    <w:rsid w:val="00FA5296"/>
    <w:rsid w:val="00FA5817"/>
    <w:rsid w:val="00FA589F"/>
    <w:rsid w:val="00FA5B6A"/>
    <w:rsid w:val="00FB1B36"/>
    <w:rsid w:val="00FB4858"/>
    <w:rsid w:val="00FB6B84"/>
    <w:rsid w:val="00FB711C"/>
    <w:rsid w:val="00FC0011"/>
    <w:rsid w:val="00FC121E"/>
    <w:rsid w:val="00FC1318"/>
    <w:rsid w:val="00FC1EA6"/>
    <w:rsid w:val="00FC3E58"/>
    <w:rsid w:val="00FC3FBB"/>
    <w:rsid w:val="00FC5348"/>
    <w:rsid w:val="00FC605B"/>
    <w:rsid w:val="00FC690B"/>
    <w:rsid w:val="00FC7385"/>
    <w:rsid w:val="00FC73E1"/>
    <w:rsid w:val="00FC774E"/>
    <w:rsid w:val="00FD04B7"/>
    <w:rsid w:val="00FD0662"/>
    <w:rsid w:val="00FD07A6"/>
    <w:rsid w:val="00FD0C07"/>
    <w:rsid w:val="00FD1488"/>
    <w:rsid w:val="00FD6108"/>
    <w:rsid w:val="00FD6A81"/>
    <w:rsid w:val="00FD6CA8"/>
    <w:rsid w:val="00FD7507"/>
    <w:rsid w:val="00FE684A"/>
    <w:rsid w:val="00FE7C38"/>
    <w:rsid w:val="0232A799"/>
    <w:rsid w:val="028AB051"/>
    <w:rsid w:val="03B6AC78"/>
    <w:rsid w:val="06B9F36F"/>
    <w:rsid w:val="074B517B"/>
    <w:rsid w:val="087009F9"/>
    <w:rsid w:val="08719FD4"/>
    <w:rsid w:val="08EB43D0"/>
    <w:rsid w:val="08F1F962"/>
    <w:rsid w:val="092036A6"/>
    <w:rsid w:val="09983466"/>
    <w:rsid w:val="09BA82D6"/>
    <w:rsid w:val="09CCF3EC"/>
    <w:rsid w:val="0A90BCB6"/>
    <w:rsid w:val="0B317EA5"/>
    <w:rsid w:val="0B36A717"/>
    <w:rsid w:val="0B43B367"/>
    <w:rsid w:val="0C2DC1E6"/>
    <w:rsid w:val="0C44F1C2"/>
    <w:rsid w:val="0D0CD720"/>
    <w:rsid w:val="0D9B323D"/>
    <w:rsid w:val="0E1F0BBE"/>
    <w:rsid w:val="0E393A09"/>
    <w:rsid w:val="0E93CB8F"/>
    <w:rsid w:val="0EE218BE"/>
    <w:rsid w:val="12491757"/>
    <w:rsid w:val="12CD5A46"/>
    <w:rsid w:val="12CEF420"/>
    <w:rsid w:val="12DAA960"/>
    <w:rsid w:val="1384C9F3"/>
    <w:rsid w:val="1396AFCF"/>
    <w:rsid w:val="14645F96"/>
    <w:rsid w:val="14A2914F"/>
    <w:rsid w:val="14B1B0CD"/>
    <w:rsid w:val="15BD2210"/>
    <w:rsid w:val="165CE686"/>
    <w:rsid w:val="177A1495"/>
    <w:rsid w:val="184A8ADE"/>
    <w:rsid w:val="1A961CE7"/>
    <w:rsid w:val="1B027850"/>
    <w:rsid w:val="1B1EECBB"/>
    <w:rsid w:val="1B2A139A"/>
    <w:rsid w:val="1BA11E0F"/>
    <w:rsid w:val="1BA3405B"/>
    <w:rsid w:val="1C0B5DAB"/>
    <w:rsid w:val="1C21D89C"/>
    <w:rsid w:val="1D7AB02A"/>
    <w:rsid w:val="1E4397D1"/>
    <w:rsid w:val="1E505F77"/>
    <w:rsid w:val="1F7A50ED"/>
    <w:rsid w:val="1FAC873D"/>
    <w:rsid w:val="1FF35D51"/>
    <w:rsid w:val="202A4D73"/>
    <w:rsid w:val="203A6118"/>
    <w:rsid w:val="20A005B3"/>
    <w:rsid w:val="20C7216C"/>
    <w:rsid w:val="21266793"/>
    <w:rsid w:val="213160C4"/>
    <w:rsid w:val="2265CA63"/>
    <w:rsid w:val="2315ABD9"/>
    <w:rsid w:val="23933C40"/>
    <w:rsid w:val="241807F5"/>
    <w:rsid w:val="2455A2C2"/>
    <w:rsid w:val="246AE8F1"/>
    <w:rsid w:val="25183245"/>
    <w:rsid w:val="251CB0C8"/>
    <w:rsid w:val="2577B4A6"/>
    <w:rsid w:val="285BB770"/>
    <w:rsid w:val="28E3422E"/>
    <w:rsid w:val="2A2F7DF3"/>
    <w:rsid w:val="2AC2D344"/>
    <w:rsid w:val="2AF2DC1D"/>
    <w:rsid w:val="2AF9F1AE"/>
    <w:rsid w:val="2B0583CD"/>
    <w:rsid w:val="2C6B69E6"/>
    <w:rsid w:val="2CC868A3"/>
    <w:rsid w:val="2D85FA6B"/>
    <w:rsid w:val="2E54E76D"/>
    <w:rsid w:val="2E691364"/>
    <w:rsid w:val="2E985D57"/>
    <w:rsid w:val="2FCDEB7C"/>
    <w:rsid w:val="306AAE16"/>
    <w:rsid w:val="3251B997"/>
    <w:rsid w:val="327D7B41"/>
    <w:rsid w:val="32C70213"/>
    <w:rsid w:val="33A12FDE"/>
    <w:rsid w:val="3431EA65"/>
    <w:rsid w:val="34F8C0E9"/>
    <w:rsid w:val="360AAE60"/>
    <w:rsid w:val="3641ECF8"/>
    <w:rsid w:val="367FA18B"/>
    <w:rsid w:val="377800E8"/>
    <w:rsid w:val="3866B21F"/>
    <w:rsid w:val="389D13A8"/>
    <w:rsid w:val="39B5D27D"/>
    <w:rsid w:val="39D3B391"/>
    <w:rsid w:val="39D6F28D"/>
    <w:rsid w:val="3A44FF5B"/>
    <w:rsid w:val="3B70755D"/>
    <w:rsid w:val="3BA61BF7"/>
    <w:rsid w:val="3BEC5379"/>
    <w:rsid w:val="3C72290A"/>
    <w:rsid w:val="3DB55205"/>
    <w:rsid w:val="3DC8AB22"/>
    <w:rsid w:val="3F9BF0BC"/>
    <w:rsid w:val="40D32B94"/>
    <w:rsid w:val="40FEF319"/>
    <w:rsid w:val="41A9CFBA"/>
    <w:rsid w:val="41C38B20"/>
    <w:rsid w:val="423917AB"/>
    <w:rsid w:val="423ED54F"/>
    <w:rsid w:val="4314A2F6"/>
    <w:rsid w:val="433EA342"/>
    <w:rsid w:val="43872A23"/>
    <w:rsid w:val="43EE3E67"/>
    <w:rsid w:val="443F67D4"/>
    <w:rsid w:val="454FC18A"/>
    <w:rsid w:val="45E667CB"/>
    <w:rsid w:val="47356168"/>
    <w:rsid w:val="4805F871"/>
    <w:rsid w:val="48078DD4"/>
    <w:rsid w:val="492C4211"/>
    <w:rsid w:val="4DBF5D8E"/>
    <w:rsid w:val="4E125AB8"/>
    <w:rsid w:val="4E3DC44F"/>
    <w:rsid w:val="4E41E1A6"/>
    <w:rsid w:val="4E4D194D"/>
    <w:rsid w:val="4E66A91C"/>
    <w:rsid w:val="4E8BE1B3"/>
    <w:rsid w:val="4EA3F116"/>
    <w:rsid w:val="51A65827"/>
    <w:rsid w:val="51B9C2B3"/>
    <w:rsid w:val="53E7ACBB"/>
    <w:rsid w:val="54717E7C"/>
    <w:rsid w:val="54ED7112"/>
    <w:rsid w:val="557FEB38"/>
    <w:rsid w:val="559194F1"/>
    <w:rsid w:val="5617B270"/>
    <w:rsid w:val="56829CF1"/>
    <w:rsid w:val="56A465FB"/>
    <w:rsid w:val="56D8F163"/>
    <w:rsid w:val="57C367B5"/>
    <w:rsid w:val="57CC7B94"/>
    <w:rsid w:val="58697829"/>
    <w:rsid w:val="5891F650"/>
    <w:rsid w:val="58C9C706"/>
    <w:rsid w:val="58E5A5F2"/>
    <w:rsid w:val="58EDBA5A"/>
    <w:rsid w:val="59F81FED"/>
    <w:rsid w:val="5B6216A8"/>
    <w:rsid w:val="5B88660D"/>
    <w:rsid w:val="5C8D4314"/>
    <w:rsid w:val="5CBD2516"/>
    <w:rsid w:val="5F424D5B"/>
    <w:rsid w:val="5FAF8F7A"/>
    <w:rsid w:val="5FB3DDE0"/>
    <w:rsid w:val="5FD006B6"/>
    <w:rsid w:val="60B94732"/>
    <w:rsid w:val="60F2042E"/>
    <w:rsid w:val="613FB035"/>
    <w:rsid w:val="61B8569A"/>
    <w:rsid w:val="635304AD"/>
    <w:rsid w:val="6395F3AE"/>
    <w:rsid w:val="64BB9F2E"/>
    <w:rsid w:val="65C12F45"/>
    <w:rsid w:val="65D3C925"/>
    <w:rsid w:val="66C08C96"/>
    <w:rsid w:val="67CD7FAE"/>
    <w:rsid w:val="68036B91"/>
    <w:rsid w:val="684A3476"/>
    <w:rsid w:val="6A13CA28"/>
    <w:rsid w:val="6ABCF338"/>
    <w:rsid w:val="6AEC3ACC"/>
    <w:rsid w:val="6AED8BD9"/>
    <w:rsid w:val="6C7F2242"/>
    <w:rsid w:val="6CEADDA6"/>
    <w:rsid w:val="6D87E034"/>
    <w:rsid w:val="6D91B090"/>
    <w:rsid w:val="6DB9D93B"/>
    <w:rsid w:val="6DF94EC9"/>
    <w:rsid w:val="6E827ED8"/>
    <w:rsid w:val="6F0CC384"/>
    <w:rsid w:val="701232AE"/>
    <w:rsid w:val="70466F99"/>
    <w:rsid w:val="7052F8C4"/>
    <w:rsid w:val="718A0412"/>
    <w:rsid w:val="729B00A1"/>
    <w:rsid w:val="72A3A742"/>
    <w:rsid w:val="72BB8EA5"/>
    <w:rsid w:val="72C58498"/>
    <w:rsid w:val="73853A13"/>
    <w:rsid w:val="75FAC35D"/>
    <w:rsid w:val="768102E0"/>
    <w:rsid w:val="76DDD500"/>
    <w:rsid w:val="76EF9467"/>
    <w:rsid w:val="77AAAA9E"/>
    <w:rsid w:val="77F36516"/>
    <w:rsid w:val="786FE928"/>
    <w:rsid w:val="79427ADE"/>
    <w:rsid w:val="7A70F5A8"/>
    <w:rsid w:val="7B0DD059"/>
    <w:rsid w:val="7C6A947B"/>
    <w:rsid w:val="7C902E5D"/>
    <w:rsid w:val="7D4FB42B"/>
    <w:rsid w:val="7EAA33BA"/>
    <w:rsid w:val="7EBEF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4B24A"/>
  <w15:docId w15:val="{E9798645-B0A3-4ED2-972D-5850B4B5B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93A7C"/>
    <w:rPr>
      <w:sz w:val="16"/>
      <w:szCs w:val="16"/>
    </w:rPr>
  </w:style>
  <w:style w:type="paragraph" w:styleId="CommentText">
    <w:name w:val="annotation text"/>
    <w:basedOn w:val="Normal"/>
    <w:link w:val="CommentTextChar"/>
    <w:unhideWhenUsed/>
    <w:rsid w:val="00793A7C"/>
    <w:rPr>
      <w:sz w:val="20"/>
      <w:szCs w:val="20"/>
    </w:rPr>
  </w:style>
  <w:style w:type="character" w:customStyle="1" w:styleId="CommentTextChar">
    <w:name w:val="Comment Text Char"/>
    <w:basedOn w:val="DefaultParagraphFont"/>
    <w:link w:val="CommentText"/>
    <w:rsid w:val="00793A7C"/>
    <w:rPr>
      <w:sz w:val="20"/>
      <w:szCs w:val="20"/>
    </w:rPr>
  </w:style>
  <w:style w:type="paragraph" w:styleId="CommentSubject">
    <w:name w:val="annotation subject"/>
    <w:basedOn w:val="CommentText"/>
    <w:next w:val="CommentText"/>
    <w:link w:val="CommentSubjectChar"/>
    <w:uiPriority w:val="99"/>
    <w:semiHidden/>
    <w:unhideWhenUsed/>
    <w:rsid w:val="00793A7C"/>
    <w:rPr>
      <w:b/>
      <w:bCs/>
    </w:rPr>
  </w:style>
  <w:style w:type="character" w:customStyle="1" w:styleId="CommentSubjectChar">
    <w:name w:val="Comment Subject Char"/>
    <w:basedOn w:val="CommentTextChar"/>
    <w:link w:val="CommentSubject"/>
    <w:uiPriority w:val="99"/>
    <w:semiHidden/>
    <w:rsid w:val="00793A7C"/>
    <w:rPr>
      <w:b/>
      <w:bCs/>
      <w:sz w:val="20"/>
      <w:szCs w:val="20"/>
    </w:rPr>
  </w:style>
  <w:style w:type="paragraph" w:styleId="BalloonText">
    <w:name w:val="Balloon Text"/>
    <w:basedOn w:val="Normal"/>
    <w:link w:val="BalloonTextChar"/>
    <w:uiPriority w:val="99"/>
    <w:semiHidden/>
    <w:unhideWhenUsed/>
    <w:rsid w:val="00793A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3A7C"/>
    <w:rPr>
      <w:rFonts w:ascii="Segoe UI" w:hAnsi="Segoe UI" w:cs="Segoe UI"/>
      <w:sz w:val="18"/>
      <w:szCs w:val="18"/>
    </w:rPr>
  </w:style>
  <w:style w:type="paragraph" w:styleId="Revision">
    <w:name w:val="Revision"/>
    <w:hidden/>
    <w:uiPriority w:val="99"/>
    <w:semiHidden/>
    <w:rsid w:val="00A64C17"/>
  </w:style>
  <w:style w:type="character" w:styleId="Hyperlink">
    <w:name w:val="Hyperlink"/>
    <w:basedOn w:val="DefaultParagraphFont"/>
    <w:uiPriority w:val="99"/>
    <w:unhideWhenUsed/>
    <w:rsid w:val="000B0570"/>
    <w:rPr>
      <w:color w:val="0563C1" w:themeColor="hyperlink"/>
      <w:u w:val="single"/>
    </w:rPr>
  </w:style>
  <w:style w:type="character" w:styleId="UnresolvedMention">
    <w:name w:val="Unresolved Mention"/>
    <w:basedOn w:val="DefaultParagraphFont"/>
    <w:uiPriority w:val="99"/>
    <w:semiHidden/>
    <w:unhideWhenUsed/>
    <w:rsid w:val="000B0570"/>
    <w:rPr>
      <w:color w:val="605E5C"/>
      <w:shd w:val="clear" w:color="auto" w:fill="E1DFDD"/>
    </w:rPr>
  </w:style>
  <w:style w:type="paragraph" w:styleId="Header">
    <w:name w:val="header"/>
    <w:basedOn w:val="Normal"/>
    <w:link w:val="HeaderChar"/>
    <w:uiPriority w:val="99"/>
    <w:unhideWhenUsed/>
    <w:rsid w:val="003676B4"/>
    <w:pPr>
      <w:tabs>
        <w:tab w:val="center" w:pos="4680"/>
        <w:tab w:val="right" w:pos="9360"/>
      </w:tabs>
    </w:pPr>
  </w:style>
  <w:style w:type="character" w:customStyle="1" w:styleId="HeaderChar">
    <w:name w:val="Header Char"/>
    <w:basedOn w:val="DefaultParagraphFont"/>
    <w:link w:val="Header"/>
    <w:uiPriority w:val="99"/>
    <w:rsid w:val="003676B4"/>
  </w:style>
  <w:style w:type="paragraph" w:styleId="Footer">
    <w:name w:val="footer"/>
    <w:basedOn w:val="Normal"/>
    <w:link w:val="FooterChar"/>
    <w:uiPriority w:val="99"/>
    <w:unhideWhenUsed/>
    <w:rsid w:val="003676B4"/>
    <w:pPr>
      <w:tabs>
        <w:tab w:val="center" w:pos="4680"/>
        <w:tab w:val="right" w:pos="9360"/>
      </w:tabs>
    </w:pPr>
  </w:style>
  <w:style w:type="character" w:customStyle="1" w:styleId="FooterChar">
    <w:name w:val="Footer Char"/>
    <w:basedOn w:val="DefaultParagraphFont"/>
    <w:link w:val="Footer"/>
    <w:uiPriority w:val="99"/>
    <w:rsid w:val="003676B4"/>
  </w:style>
  <w:style w:type="paragraph" w:styleId="BodyText">
    <w:name w:val="Body Text"/>
    <w:basedOn w:val="Normal"/>
    <w:link w:val="BodyTextChar"/>
    <w:rsid w:val="00EC3BBF"/>
    <w:pPr>
      <w:ind w:firstLine="720"/>
    </w:pPr>
    <w:rPr>
      <w:rFonts w:eastAsia="Calibri"/>
    </w:rPr>
  </w:style>
  <w:style w:type="character" w:customStyle="1" w:styleId="BodyTextChar">
    <w:name w:val="Body Text Char"/>
    <w:basedOn w:val="DefaultParagraphFont"/>
    <w:link w:val="BodyText"/>
    <w:rsid w:val="00EC3BBF"/>
    <w:rPr>
      <w:rFonts w:eastAsia="Calibri"/>
    </w:rPr>
  </w:style>
  <w:style w:type="paragraph" w:styleId="ListParagraph">
    <w:name w:val="List Paragraph"/>
    <w:basedOn w:val="Normal"/>
    <w:uiPriority w:val="34"/>
    <w:qFormat/>
    <w:rsid w:val="00382C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35324">
      <w:bodyDiv w:val="1"/>
      <w:marLeft w:val="0"/>
      <w:marRight w:val="0"/>
      <w:marTop w:val="0"/>
      <w:marBottom w:val="0"/>
      <w:divBdr>
        <w:top w:val="none" w:sz="0" w:space="0" w:color="auto"/>
        <w:left w:val="none" w:sz="0" w:space="0" w:color="auto"/>
        <w:bottom w:val="none" w:sz="0" w:space="0" w:color="auto"/>
        <w:right w:val="none" w:sz="0" w:space="0" w:color="auto"/>
      </w:divBdr>
    </w:div>
    <w:div w:id="22174429">
      <w:bodyDiv w:val="1"/>
      <w:marLeft w:val="0"/>
      <w:marRight w:val="0"/>
      <w:marTop w:val="0"/>
      <w:marBottom w:val="0"/>
      <w:divBdr>
        <w:top w:val="none" w:sz="0" w:space="0" w:color="auto"/>
        <w:left w:val="none" w:sz="0" w:space="0" w:color="auto"/>
        <w:bottom w:val="none" w:sz="0" w:space="0" w:color="auto"/>
        <w:right w:val="none" w:sz="0" w:space="0" w:color="auto"/>
      </w:divBdr>
    </w:div>
    <w:div w:id="30305315">
      <w:bodyDiv w:val="1"/>
      <w:marLeft w:val="0"/>
      <w:marRight w:val="0"/>
      <w:marTop w:val="0"/>
      <w:marBottom w:val="0"/>
      <w:divBdr>
        <w:top w:val="none" w:sz="0" w:space="0" w:color="auto"/>
        <w:left w:val="none" w:sz="0" w:space="0" w:color="auto"/>
        <w:bottom w:val="none" w:sz="0" w:space="0" w:color="auto"/>
        <w:right w:val="none" w:sz="0" w:space="0" w:color="auto"/>
      </w:divBdr>
    </w:div>
    <w:div w:id="93135970">
      <w:bodyDiv w:val="1"/>
      <w:marLeft w:val="0"/>
      <w:marRight w:val="0"/>
      <w:marTop w:val="0"/>
      <w:marBottom w:val="0"/>
      <w:divBdr>
        <w:top w:val="none" w:sz="0" w:space="0" w:color="auto"/>
        <w:left w:val="none" w:sz="0" w:space="0" w:color="auto"/>
        <w:bottom w:val="none" w:sz="0" w:space="0" w:color="auto"/>
        <w:right w:val="none" w:sz="0" w:space="0" w:color="auto"/>
      </w:divBdr>
    </w:div>
    <w:div w:id="99840134">
      <w:bodyDiv w:val="1"/>
      <w:marLeft w:val="0"/>
      <w:marRight w:val="0"/>
      <w:marTop w:val="0"/>
      <w:marBottom w:val="0"/>
      <w:divBdr>
        <w:top w:val="none" w:sz="0" w:space="0" w:color="auto"/>
        <w:left w:val="none" w:sz="0" w:space="0" w:color="auto"/>
        <w:bottom w:val="none" w:sz="0" w:space="0" w:color="auto"/>
        <w:right w:val="none" w:sz="0" w:space="0" w:color="auto"/>
      </w:divBdr>
    </w:div>
    <w:div w:id="192765401">
      <w:bodyDiv w:val="1"/>
      <w:marLeft w:val="0"/>
      <w:marRight w:val="0"/>
      <w:marTop w:val="0"/>
      <w:marBottom w:val="0"/>
      <w:divBdr>
        <w:top w:val="none" w:sz="0" w:space="0" w:color="auto"/>
        <w:left w:val="none" w:sz="0" w:space="0" w:color="auto"/>
        <w:bottom w:val="none" w:sz="0" w:space="0" w:color="auto"/>
        <w:right w:val="none" w:sz="0" w:space="0" w:color="auto"/>
      </w:divBdr>
    </w:div>
    <w:div w:id="274870807">
      <w:bodyDiv w:val="1"/>
      <w:marLeft w:val="0"/>
      <w:marRight w:val="0"/>
      <w:marTop w:val="0"/>
      <w:marBottom w:val="0"/>
      <w:divBdr>
        <w:top w:val="none" w:sz="0" w:space="0" w:color="auto"/>
        <w:left w:val="none" w:sz="0" w:space="0" w:color="auto"/>
        <w:bottom w:val="none" w:sz="0" w:space="0" w:color="auto"/>
        <w:right w:val="none" w:sz="0" w:space="0" w:color="auto"/>
      </w:divBdr>
    </w:div>
    <w:div w:id="360134686">
      <w:bodyDiv w:val="1"/>
      <w:marLeft w:val="0"/>
      <w:marRight w:val="0"/>
      <w:marTop w:val="0"/>
      <w:marBottom w:val="0"/>
      <w:divBdr>
        <w:top w:val="none" w:sz="0" w:space="0" w:color="auto"/>
        <w:left w:val="none" w:sz="0" w:space="0" w:color="auto"/>
        <w:bottom w:val="none" w:sz="0" w:space="0" w:color="auto"/>
        <w:right w:val="none" w:sz="0" w:space="0" w:color="auto"/>
      </w:divBdr>
    </w:div>
    <w:div w:id="391588386">
      <w:bodyDiv w:val="1"/>
      <w:marLeft w:val="0"/>
      <w:marRight w:val="0"/>
      <w:marTop w:val="0"/>
      <w:marBottom w:val="0"/>
      <w:divBdr>
        <w:top w:val="none" w:sz="0" w:space="0" w:color="auto"/>
        <w:left w:val="none" w:sz="0" w:space="0" w:color="auto"/>
        <w:bottom w:val="none" w:sz="0" w:space="0" w:color="auto"/>
        <w:right w:val="none" w:sz="0" w:space="0" w:color="auto"/>
      </w:divBdr>
    </w:div>
    <w:div w:id="393815327">
      <w:bodyDiv w:val="1"/>
      <w:marLeft w:val="0"/>
      <w:marRight w:val="0"/>
      <w:marTop w:val="0"/>
      <w:marBottom w:val="0"/>
      <w:divBdr>
        <w:top w:val="none" w:sz="0" w:space="0" w:color="auto"/>
        <w:left w:val="none" w:sz="0" w:space="0" w:color="auto"/>
        <w:bottom w:val="none" w:sz="0" w:space="0" w:color="auto"/>
        <w:right w:val="none" w:sz="0" w:space="0" w:color="auto"/>
      </w:divBdr>
    </w:div>
    <w:div w:id="398090401">
      <w:bodyDiv w:val="1"/>
      <w:marLeft w:val="0"/>
      <w:marRight w:val="0"/>
      <w:marTop w:val="0"/>
      <w:marBottom w:val="0"/>
      <w:divBdr>
        <w:top w:val="none" w:sz="0" w:space="0" w:color="auto"/>
        <w:left w:val="none" w:sz="0" w:space="0" w:color="auto"/>
        <w:bottom w:val="none" w:sz="0" w:space="0" w:color="auto"/>
        <w:right w:val="none" w:sz="0" w:space="0" w:color="auto"/>
      </w:divBdr>
      <w:divsChild>
        <w:div w:id="77025626">
          <w:marLeft w:val="0"/>
          <w:marRight w:val="0"/>
          <w:marTop w:val="0"/>
          <w:marBottom w:val="0"/>
          <w:divBdr>
            <w:top w:val="none" w:sz="0" w:space="0" w:color="auto"/>
            <w:left w:val="none" w:sz="0" w:space="0" w:color="auto"/>
            <w:bottom w:val="none" w:sz="0" w:space="0" w:color="auto"/>
            <w:right w:val="none" w:sz="0" w:space="0" w:color="auto"/>
          </w:divBdr>
        </w:div>
      </w:divsChild>
    </w:div>
    <w:div w:id="405884759">
      <w:bodyDiv w:val="1"/>
      <w:marLeft w:val="0"/>
      <w:marRight w:val="0"/>
      <w:marTop w:val="0"/>
      <w:marBottom w:val="0"/>
      <w:divBdr>
        <w:top w:val="none" w:sz="0" w:space="0" w:color="auto"/>
        <w:left w:val="none" w:sz="0" w:space="0" w:color="auto"/>
        <w:bottom w:val="none" w:sz="0" w:space="0" w:color="auto"/>
        <w:right w:val="none" w:sz="0" w:space="0" w:color="auto"/>
      </w:divBdr>
    </w:div>
    <w:div w:id="411857880">
      <w:bodyDiv w:val="1"/>
      <w:marLeft w:val="0"/>
      <w:marRight w:val="0"/>
      <w:marTop w:val="0"/>
      <w:marBottom w:val="0"/>
      <w:divBdr>
        <w:top w:val="none" w:sz="0" w:space="0" w:color="auto"/>
        <w:left w:val="none" w:sz="0" w:space="0" w:color="auto"/>
        <w:bottom w:val="none" w:sz="0" w:space="0" w:color="auto"/>
        <w:right w:val="none" w:sz="0" w:space="0" w:color="auto"/>
      </w:divBdr>
    </w:div>
    <w:div w:id="427845767">
      <w:bodyDiv w:val="1"/>
      <w:marLeft w:val="0"/>
      <w:marRight w:val="0"/>
      <w:marTop w:val="0"/>
      <w:marBottom w:val="0"/>
      <w:divBdr>
        <w:top w:val="none" w:sz="0" w:space="0" w:color="auto"/>
        <w:left w:val="none" w:sz="0" w:space="0" w:color="auto"/>
        <w:bottom w:val="none" w:sz="0" w:space="0" w:color="auto"/>
        <w:right w:val="none" w:sz="0" w:space="0" w:color="auto"/>
      </w:divBdr>
    </w:div>
    <w:div w:id="587543442">
      <w:bodyDiv w:val="1"/>
      <w:marLeft w:val="0"/>
      <w:marRight w:val="0"/>
      <w:marTop w:val="0"/>
      <w:marBottom w:val="0"/>
      <w:divBdr>
        <w:top w:val="none" w:sz="0" w:space="0" w:color="auto"/>
        <w:left w:val="none" w:sz="0" w:space="0" w:color="auto"/>
        <w:bottom w:val="none" w:sz="0" w:space="0" w:color="auto"/>
        <w:right w:val="none" w:sz="0" w:space="0" w:color="auto"/>
      </w:divBdr>
    </w:div>
    <w:div w:id="592860461">
      <w:bodyDiv w:val="1"/>
      <w:marLeft w:val="0"/>
      <w:marRight w:val="0"/>
      <w:marTop w:val="0"/>
      <w:marBottom w:val="0"/>
      <w:divBdr>
        <w:top w:val="none" w:sz="0" w:space="0" w:color="auto"/>
        <w:left w:val="none" w:sz="0" w:space="0" w:color="auto"/>
        <w:bottom w:val="none" w:sz="0" w:space="0" w:color="auto"/>
        <w:right w:val="none" w:sz="0" w:space="0" w:color="auto"/>
      </w:divBdr>
      <w:divsChild>
        <w:div w:id="1882286392">
          <w:marLeft w:val="0"/>
          <w:marRight w:val="0"/>
          <w:marTop w:val="0"/>
          <w:marBottom w:val="0"/>
          <w:divBdr>
            <w:top w:val="none" w:sz="0" w:space="0" w:color="auto"/>
            <w:left w:val="none" w:sz="0" w:space="0" w:color="auto"/>
            <w:bottom w:val="none" w:sz="0" w:space="0" w:color="auto"/>
            <w:right w:val="none" w:sz="0" w:space="0" w:color="auto"/>
          </w:divBdr>
        </w:div>
      </w:divsChild>
    </w:div>
    <w:div w:id="593125260">
      <w:bodyDiv w:val="1"/>
      <w:marLeft w:val="0"/>
      <w:marRight w:val="0"/>
      <w:marTop w:val="0"/>
      <w:marBottom w:val="0"/>
      <w:divBdr>
        <w:top w:val="none" w:sz="0" w:space="0" w:color="auto"/>
        <w:left w:val="none" w:sz="0" w:space="0" w:color="auto"/>
        <w:bottom w:val="none" w:sz="0" w:space="0" w:color="auto"/>
        <w:right w:val="none" w:sz="0" w:space="0" w:color="auto"/>
      </w:divBdr>
    </w:div>
    <w:div w:id="601568341">
      <w:bodyDiv w:val="1"/>
      <w:marLeft w:val="0"/>
      <w:marRight w:val="0"/>
      <w:marTop w:val="0"/>
      <w:marBottom w:val="0"/>
      <w:divBdr>
        <w:top w:val="none" w:sz="0" w:space="0" w:color="auto"/>
        <w:left w:val="none" w:sz="0" w:space="0" w:color="auto"/>
        <w:bottom w:val="none" w:sz="0" w:space="0" w:color="auto"/>
        <w:right w:val="none" w:sz="0" w:space="0" w:color="auto"/>
      </w:divBdr>
    </w:div>
    <w:div w:id="754547763">
      <w:bodyDiv w:val="1"/>
      <w:marLeft w:val="0"/>
      <w:marRight w:val="0"/>
      <w:marTop w:val="0"/>
      <w:marBottom w:val="0"/>
      <w:divBdr>
        <w:top w:val="none" w:sz="0" w:space="0" w:color="auto"/>
        <w:left w:val="none" w:sz="0" w:space="0" w:color="auto"/>
        <w:bottom w:val="none" w:sz="0" w:space="0" w:color="auto"/>
        <w:right w:val="none" w:sz="0" w:space="0" w:color="auto"/>
      </w:divBdr>
    </w:div>
    <w:div w:id="760489104">
      <w:bodyDiv w:val="1"/>
      <w:marLeft w:val="0"/>
      <w:marRight w:val="0"/>
      <w:marTop w:val="0"/>
      <w:marBottom w:val="0"/>
      <w:divBdr>
        <w:top w:val="none" w:sz="0" w:space="0" w:color="auto"/>
        <w:left w:val="none" w:sz="0" w:space="0" w:color="auto"/>
        <w:bottom w:val="none" w:sz="0" w:space="0" w:color="auto"/>
        <w:right w:val="none" w:sz="0" w:space="0" w:color="auto"/>
      </w:divBdr>
    </w:div>
    <w:div w:id="771514431">
      <w:bodyDiv w:val="1"/>
      <w:marLeft w:val="0"/>
      <w:marRight w:val="0"/>
      <w:marTop w:val="0"/>
      <w:marBottom w:val="0"/>
      <w:divBdr>
        <w:top w:val="none" w:sz="0" w:space="0" w:color="auto"/>
        <w:left w:val="none" w:sz="0" w:space="0" w:color="auto"/>
        <w:bottom w:val="none" w:sz="0" w:space="0" w:color="auto"/>
        <w:right w:val="none" w:sz="0" w:space="0" w:color="auto"/>
      </w:divBdr>
    </w:div>
    <w:div w:id="796265659">
      <w:bodyDiv w:val="1"/>
      <w:marLeft w:val="0"/>
      <w:marRight w:val="0"/>
      <w:marTop w:val="0"/>
      <w:marBottom w:val="0"/>
      <w:divBdr>
        <w:top w:val="none" w:sz="0" w:space="0" w:color="auto"/>
        <w:left w:val="none" w:sz="0" w:space="0" w:color="auto"/>
        <w:bottom w:val="none" w:sz="0" w:space="0" w:color="auto"/>
        <w:right w:val="none" w:sz="0" w:space="0" w:color="auto"/>
      </w:divBdr>
    </w:div>
    <w:div w:id="838616948">
      <w:bodyDiv w:val="1"/>
      <w:marLeft w:val="0"/>
      <w:marRight w:val="0"/>
      <w:marTop w:val="0"/>
      <w:marBottom w:val="0"/>
      <w:divBdr>
        <w:top w:val="none" w:sz="0" w:space="0" w:color="auto"/>
        <w:left w:val="none" w:sz="0" w:space="0" w:color="auto"/>
        <w:bottom w:val="none" w:sz="0" w:space="0" w:color="auto"/>
        <w:right w:val="none" w:sz="0" w:space="0" w:color="auto"/>
      </w:divBdr>
    </w:div>
    <w:div w:id="875581005">
      <w:bodyDiv w:val="1"/>
      <w:marLeft w:val="0"/>
      <w:marRight w:val="0"/>
      <w:marTop w:val="0"/>
      <w:marBottom w:val="0"/>
      <w:divBdr>
        <w:top w:val="none" w:sz="0" w:space="0" w:color="auto"/>
        <w:left w:val="none" w:sz="0" w:space="0" w:color="auto"/>
        <w:bottom w:val="none" w:sz="0" w:space="0" w:color="auto"/>
        <w:right w:val="none" w:sz="0" w:space="0" w:color="auto"/>
      </w:divBdr>
    </w:div>
    <w:div w:id="875850741">
      <w:bodyDiv w:val="1"/>
      <w:marLeft w:val="0"/>
      <w:marRight w:val="0"/>
      <w:marTop w:val="0"/>
      <w:marBottom w:val="0"/>
      <w:divBdr>
        <w:top w:val="none" w:sz="0" w:space="0" w:color="auto"/>
        <w:left w:val="none" w:sz="0" w:space="0" w:color="auto"/>
        <w:bottom w:val="none" w:sz="0" w:space="0" w:color="auto"/>
        <w:right w:val="none" w:sz="0" w:space="0" w:color="auto"/>
      </w:divBdr>
    </w:div>
    <w:div w:id="947808649">
      <w:bodyDiv w:val="1"/>
      <w:marLeft w:val="0"/>
      <w:marRight w:val="0"/>
      <w:marTop w:val="0"/>
      <w:marBottom w:val="0"/>
      <w:divBdr>
        <w:top w:val="none" w:sz="0" w:space="0" w:color="auto"/>
        <w:left w:val="none" w:sz="0" w:space="0" w:color="auto"/>
        <w:bottom w:val="none" w:sz="0" w:space="0" w:color="auto"/>
        <w:right w:val="none" w:sz="0" w:space="0" w:color="auto"/>
      </w:divBdr>
    </w:div>
    <w:div w:id="1006790545">
      <w:bodyDiv w:val="1"/>
      <w:marLeft w:val="0"/>
      <w:marRight w:val="0"/>
      <w:marTop w:val="0"/>
      <w:marBottom w:val="0"/>
      <w:divBdr>
        <w:top w:val="none" w:sz="0" w:space="0" w:color="auto"/>
        <w:left w:val="none" w:sz="0" w:space="0" w:color="auto"/>
        <w:bottom w:val="none" w:sz="0" w:space="0" w:color="auto"/>
        <w:right w:val="none" w:sz="0" w:space="0" w:color="auto"/>
      </w:divBdr>
      <w:divsChild>
        <w:div w:id="1445003732">
          <w:marLeft w:val="0"/>
          <w:marRight w:val="0"/>
          <w:marTop w:val="0"/>
          <w:marBottom w:val="0"/>
          <w:divBdr>
            <w:top w:val="none" w:sz="0" w:space="0" w:color="auto"/>
            <w:left w:val="none" w:sz="0" w:space="0" w:color="auto"/>
            <w:bottom w:val="none" w:sz="0" w:space="0" w:color="auto"/>
            <w:right w:val="none" w:sz="0" w:space="0" w:color="auto"/>
          </w:divBdr>
        </w:div>
      </w:divsChild>
    </w:div>
    <w:div w:id="1027440344">
      <w:bodyDiv w:val="1"/>
      <w:marLeft w:val="0"/>
      <w:marRight w:val="0"/>
      <w:marTop w:val="0"/>
      <w:marBottom w:val="0"/>
      <w:divBdr>
        <w:top w:val="none" w:sz="0" w:space="0" w:color="auto"/>
        <w:left w:val="none" w:sz="0" w:space="0" w:color="auto"/>
        <w:bottom w:val="none" w:sz="0" w:space="0" w:color="auto"/>
        <w:right w:val="none" w:sz="0" w:space="0" w:color="auto"/>
      </w:divBdr>
    </w:div>
    <w:div w:id="1045526356">
      <w:bodyDiv w:val="1"/>
      <w:marLeft w:val="0"/>
      <w:marRight w:val="0"/>
      <w:marTop w:val="0"/>
      <w:marBottom w:val="0"/>
      <w:divBdr>
        <w:top w:val="none" w:sz="0" w:space="0" w:color="auto"/>
        <w:left w:val="none" w:sz="0" w:space="0" w:color="auto"/>
        <w:bottom w:val="none" w:sz="0" w:space="0" w:color="auto"/>
        <w:right w:val="none" w:sz="0" w:space="0" w:color="auto"/>
      </w:divBdr>
    </w:div>
    <w:div w:id="1148085866">
      <w:bodyDiv w:val="1"/>
      <w:marLeft w:val="0"/>
      <w:marRight w:val="0"/>
      <w:marTop w:val="0"/>
      <w:marBottom w:val="0"/>
      <w:divBdr>
        <w:top w:val="none" w:sz="0" w:space="0" w:color="auto"/>
        <w:left w:val="none" w:sz="0" w:space="0" w:color="auto"/>
        <w:bottom w:val="none" w:sz="0" w:space="0" w:color="auto"/>
        <w:right w:val="none" w:sz="0" w:space="0" w:color="auto"/>
      </w:divBdr>
    </w:div>
    <w:div w:id="1173379660">
      <w:bodyDiv w:val="1"/>
      <w:marLeft w:val="0"/>
      <w:marRight w:val="0"/>
      <w:marTop w:val="0"/>
      <w:marBottom w:val="0"/>
      <w:divBdr>
        <w:top w:val="none" w:sz="0" w:space="0" w:color="auto"/>
        <w:left w:val="none" w:sz="0" w:space="0" w:color="auto"/>
        <w:bottom w:val="none" w:sz="0" w:space="0" w:color="auto"/>
        <w:right w:val="none" w:sz="0" w:space="0" w:color="auto"/>
      </w:divBdr>
    </w:div>
    <w:div w:id="1204900250">
      <w:bodyDiv w:val="1"/>
      <w:marLeft w:val="0"/>
      <w:marRight w:val="0"/>
      <w:marTop w:val="0"/>
      <w:marBottom w:val="0"/>
      <w:divBdr>
        <w:top w:val="none" w:sz="0" w:space="0" w:color="auto"/>
        <w:left w:val="none" w:sz="0" w:space="0" w:color="auto"/>
        <w:bottom w:val="none" w:sz="0" w:space="0" w:color="auto"/>
        <w:right w:val="none" w:sz="0" w:space="0" w:color="auto"/>
      </w:divBdr>
    </w:div>
    <w:div w:id="1226334843">
      <w:bodyDiv w:val="1"/>
      <w:marLeft w:val="0"/>
      <w:marRight w:val="0"/>
      <w:marTop w:val="0"/>
      <w:marBottom w:val="0"/>
      <w:divBdr>
        <w:top w:val="none" w:sz="0" w:space="0" w:color="auto"/>
        <w:left w:val="none" w:sz="0" w:space="0" w:color="auto"/>
        <w:bottom w:val="none" w:sz="0" w:space="0" w:color="auto"/>
        <w:right w:val="none" w:sz="0" w:space="0" w:color="auto"/>
      </w:divBdr>
    </w:div>
    <w:div w:id="1291941520">
      <w:bodyDiv w:val="1"/>
      <w:marLeft w:val="0"/>
      <w:marRight w:val="0"/>
      <w:marTop w:val="0"/>
      <w:marBottom w:val="0"/>
      <w:divBdr>
        <w:top w:val="none" w:sz="0" w:space="0" w:color="auto"/>
        <w:left w:val="none" w:sz="0" w:space="0" w:color="auto"/>
        <w:bottom w:val="none" w:sz="0" w:space="0" w:color="auto"/>
        <w:right w:val="none" w:sz="0" w:space="0" w:color="auto"/>
      </w:divBdr>
    </w:div>
    <w:div w:id="1330449842">
      <w:bodyDiv w:val="1"/>
      <w:marLeft w:val="0"/>
      <w:marRight w:val="0"/>
      <w:marTop w:val="0"/>
      <w:marBottom w:val="0"/>
      <w:divBdr>
        <w:top w:val="none" w:sz="0" w:space="0" w:color="auto"/>
        <w:left w:val="none" w:sz="0" w:space="0" w:color="auto"/>
        <w:bottom w:val="none" w:sz="0" w:space="0" w:color="auto"/>
        <w:right w:val="none" w:sz="0" w:space="0" w:color="auto"/>
      </w:divBdr>
    </w:div>
    <w:div w:id="1349481955">
      <w:bodyDiv w:val="1"/>
      <w:marLeft w:val="0"/>
      <w:marRight w:val="0"/>
      <w:marTop w:val="0"/>
      <w:marBottom w:val="0"/>
      <w:divBdr>
        <w:top w:val="none" w:sz="0" w:space="0" w:color="auto"/>
        <w:left w:val="none" w:sz="0" w:space="0" w:color="auto"/>
        <w:bottom w:val="none" w:sz="0" w:space="0" w:color="auto"/>
        <w:right w:val="none" w:sz="0" w:space="0" w:color="auto"/>
      </w:divBdr>
    </w:div>
    <w:div w:id="1357388520">
      <w:bodyDiv w:val="1"/>
      <w:marLeft w:val="0"/>
      <w:marRight w:val="0"/>
      <w:marTop w:val="0"/>
      <w:marBottom w:val="0"/>
      <w:divBdr>
        <w:top w:val="none" w:sz="0" w:space="0" w:color="auto"/>
        <w:left w:val="none" w:sz="0" w:space="0" w:color="auto"/>
        <w:bottom w:val="none" w:sz="0" w:space="0" w:color="auto"/>
        <w:right w:val="none" w:sz="0" w:space="0" w:color="auto"/>
      </w:divBdr>
    </w:div>
    <w:div w:id="1453665651">
      <w:bodyDiv w:val="1"/>
      <w:marLeft w:val="0"/>
      <w:marRight w:val="0"/>
      <w:marTop w:val="0"/>
      <w:marBottom w:val="0"/>
      <w:divBdr>
        <w:top w:val="none" w:sz="0" w:space="0" w:color="auto"/>
        <w:left w:val="none" w:sz="0" w:space="0" w:color="auto"/>
        <w:bottom w:val="none" w:sz="0" w:space="0" w:color="auto"/>
        <w:right w:val="none" w:sz="0" w:space="0" w:color="auto"/>
      </w:divBdr>
    </w:div>
    <w:div w:id="1457338284">
      <w:bodyDiv w:val="1"/>
      <w:marLeft w:val="0"/>
      <w:marRight w:val="0"/>
      <w:marTop w:val="0"/>
      <w:marBottom w:val="0"/>
      <w:divBdr>
        <w:top w:val="none" w:sz="0" w:space="0" w:color="auto"/>
        <w:left w:val="none" w:sz="0" w:space="0" w:color="auto"/>
        <w:bottom w:val="none" w:sz="0" w:space="0" w:color="auto"/>
        <w:right w:val="none" w:sz="0" w:space="0" w:color="auto"/>
      </w:divBdr>
    </w:div>
    <w:div w:id="1460491317">
      <w:bodyDiv w:val="1"/>
      <w:marLeft w:val="0"/>
      <w:marRight w:val="0"/>
      <w:marTop w:val="0"/>
      <w:marBottom w:val="0"/>
      <w:divBdr>
        <w:top w:val="none" w:sz="0" w:space="0" w:color="auto"/>
        <w:left w:val="none" w:sz="0" w:space="0" w:color="auto"/>
        <w:bottom w:val="none" w:sz="0" w:space="0" w:color="auto"/>
        <w:right w:val="none" w:sz="0" w:space="0" w:color="auto"/>
      </w:divBdr>
    </w:div>
    <w:div w:id="1525247478">
      <w:bodyDiv w:val="1"/>
      <w:marLeft w:val="0"/>
      <w:marRight w:val="0"/>
      <w:marTop w:val="0"/>
      <w:marBottom w:val="0"/>
      <w:divBdr>
        <w:top w:val="none" w:sz="0" w:space="0" w:color="auto"/>
        <w:left w:val="none" w:sz="0" w:space="0" w:color="auto"/>
        <w:bottom w:val="none" w:sz="0" w:space="0" w:color="auto"/>
        <w:right w:val="none" w:sz="0" w:space="0" w:color="auto"/>
      </w:divBdr>
    </w:div>
    <w:div w:id="1602763216">
      <w:bodyDiv w:val="1"/>
      <w:marLeft w:val="0"/>
      <w:marRight w:val="0"/>
      <w:marTop w:val="0"/>
      <w:marBottom w:val="0"/>
      <w:divBdr>
        <w:top w:val="none" w:sz="0" w:space="0" w:color="auto"/>
        <w:left w:val="none" w:sz="0" w:space="0" w:color="auto"/>
        <w:bottom w:val="none" w:sz="0" w:space="0" w:color="auto"/>
        <w:right w:val="none" w:sz="0" w:space="0" w:color="auto"/>
      </w:divBdr>
    </w:div>
    <w:div w:id="1604221940">
      <w:bodyDiv w:val="1"/>
      <w:marLeft w:val="0"/>
      <w:marRight w:val="0"/>
      <w:marTop w:val="0"/>
      <w:marBottom w:val="0"/>
      <w:divBdr>
        <w:top w:val="none" w:sz="0" w:space="0" w:color="auto"/>
        <w:left w:val="none" w:sz="0" w:space="0" w:color="auto"/>
        <w:bottom w:val="none" w:sz="0" w:space="0" w:color="auto"/>
        <w:right w:val="none" w:sz="0" w:space="0" w:color="auto"/>
      </w:divBdr>
    </w:div>
    <w:div w:id="1632788857">
      <w:bodyDiv w:val="1"/>
      <w:marLeft w:val="0"/>
      <w:marRight w:val="0"/>
      <w:marTop w:val="0"/>
      <w:marBottom w:val="0"/>
      <w:divBdr>
        <w:top w:val="none" w:sz="0" w:space="0" w:color="auto"/>
        <w:left w:val="none" w:sz="0" w:space="0" w:color="auto"/>
        <w:bottom w:val="none" w:sz="0" w:space="0" w:color="auto"/>
        <w:right w:val="none" w:sz="0" w:space="0" w:color="auto"/>
      </w:divBdr>
    </w:div>
    <w:div w:id="1649167141">
      <w:bodyDiv w:val="1"/>
      <w:marLeft w:val="0"/>
      <w:marRight w:val="0"/>
      <w:marTop w:val="0"/>
      <w:marBottom w:val="0"/>
      <w:divBdr>
        <w:top w:val="none" w:sz="0" w:space="0" w:color="auto"/>
        <w:left w:val="none" w:sz="0" w:space="0" w:color="auto"/>
        <w:bottom w:val="none" w:sz="0" w:space="0" w:color="auto"/>
        <w:right w:val="none" w:sz="0" w:space="0" w:color="auto"/>
      </w:divBdr>
    </w:div>
    <w:div w:id="1673558640">
      <w:bodyDiv w:val="1"/>
      <w:marLeft w:val="0"/>
      <w:marRight w:val="0"/>
      <w:marTop w:val="0"/>
      <w:marBottom w:val="0"/>
      <w:divBdr>
        <w:top w:val="none" w:sz="0" w:space="0" w:color="auto"/>
        <w:left w:val="none" w:sz="0" w:space="0" w:color="auto"/>
        <w:bottom w:val="none" w:sz="0" w:space="0" w:color="auto"/>
        <w:right w:val="none" w:sz="0" w:space="0" w:color="auto"/>
      </w:divBdr>
    </w:div>
    <w:div w:id="1692999235">
      <w:bodyDiv w:val="1"/>
      <w:marLeft w:val="0"/>
      <w:marRight w:val="0"/>
      <w:marTop w:val="0"/>
      <w:marBottom w:val="0"/>
      <w:divBdr>
        <w:top w:val="none" w:sz="0" w:space="0" w:color="auto"/>
        <w:left w:val="none" w:sz="0" w:space="0" w:color="auto"/>
        <w:bottom w:val="none" w:sz="0" w:space="0" w:color="auto"/>
        <w:right w:val="none" w:sz="0" w:space="0" w:color="auto"/>
      </w:divBdr>
    </w:div>
    <w:div w:id="1728526673">
      <w:bodyDiv w:val="1"/>
      <w:marLeft w:val="0"/>
      <w:marRight w:val="0"/>
      <w:marTop w:val="0"/>
      <w:marBottom w:val="0"/>
      <w:divBdr>
        <w:top w:val="none" w:sz="0" w:space="0" w:color="auto"/>
        <w:left w:val="none" w:sz="0" w:space="0" w:color="auto"/>
        <w:bottom w:val="none" w:sz="0" w:space="0" w:color="auto"/>
        <w:right w:val="none" w:sz="0" w:space="0" w:color="auto"/>
      </w:divBdr>
    </w:div>
    <w:div w:id="1761098778">
      <w:bodyDiv w:val="1"/>
      <w:marLeft w:val="0"/>
      <w:marRight w:val="0"/>
      <w:marTop w:val="0"/>
      <w:marBottom w:val="0"/>
      <w:divBdr>
        <w:top w:val="none" w:sz="0" w:space="0" w:color="auto"/>
        <w:left w:val="none" w:sz="0" w:space="0" w:color="auto"/>
        <w:bottom w:val="none" w:sz="0" w:space="0" w:color="auto"/>
        <w:right w:val="none" w:sz="0" w:space="0" w:color="auto"/>
      </w:divBdr>
    </w:div>
    <w:div w:id="1785730927">
      <w:bodyDiv w:val="1"/>
      <w:marLeft w:val="0"/>
      <w:marRight w:val="0"/>
      <w:marTop w:val="0"/>
      <w:marBottom w:val="0"/>
      <w:divBdr>
        <w:top w:val="none" w:sz="0" w:space="0" w:color="auto"/>
        <w:left w:val="none" w:sz="0" w:space="0" w:color="auto"/>
        <w:bottom w:val="none" w:sz="0" w:space="0" w:color="auto"/>
        <w:right w:val="none" w:sz="0" w:space="0" w:color="auto"/>
      </w:divBdr>
    </w:div>
    <w:div w:id="1835799042">
      <w:bodyDiv w:val="1"/>
      <w:marLeft w:val="0"/>
      <w:marRight w:val="0"/>
      <w:marTop w:val="0"/>
      <w:marBottom w:val="0"/>
      <w:divBdr>
        <w:top w:val="none" w:sz="0" w:space="0" w:color="auto"/>
        <w:left w:val="none" w:sz="0" w:space="0" w:color="auto"/>
        <w:bottom w:val="none" w:sz="0" w:space="0" w:color="auto"/>
        <w:right w:val="none" w:sz="0" w:space="0" w:color="auto"/>
      </w:divBdr>
    </w:div>
    <w:div w:id="1860193707">
      <w:bodyDiv w:val="1"/>
      <w:marLeft w:val="0"/>
      <w:marRight w:val="0"/>
      <w:marTop w:val="0"/>
      <w:marBottom w:val="0"/>
      <w:divBdr>
        <w:top w:val="none" w:sz="0" w:space="0" w:color="auto"/>
        <w:left w:val="none" w:sz="0" w:space="0" w:color="auto"/>
        <w:bottom w:val="none" w:sz="0" w:space="0" w:color="auto"/>
        <w:right w:val="none" w:sz="0" w:space="0" w:color="auto"/>
      </w:divBdr>
    </w:div>
    <w:div w:id="1886601217">
      <w:bodyDiv w:val="1"/>
      <w:marLeft w:val="0"/>
      <w:marRight w:val="0"/>
      <w:marTop w:val="0"/>
      <w:marBottom w:val="0"/>
      <w:divBdr>
        <w:top w:val="none" w:sz="0" w:space="0" w:color="auto"/>
        <w:left w:val="none" w:sz="0" w:space="0" w:color="auto"/>
        <w:bottom w:val="none" w:sz="0" w:space="0" w:color="auto"/>
        <w:right w:val="none" w:sz="0" w:space="0" w:color="auto"/>
      </w:divBdr>
    </w:div>
    <w:div w:id="2050761792">
      <w:bodyDiv w:val="1"/>
      <w:marLeft w:val="0"/>
      <w:marRight w:val="0"/>
      <w:marTop w:val="0"/>
      <w:marBottom w:val="0"/>
      <w:divBdr>
        <w:top w:val="none" w:sz="0" w:space="0" w:color="auto"/>
        <w:left w:val="none" w:sz="0" w:space="0" w:color="auto"/>
        <w:bottom w:val="none" w:sz="0" w:space="0" w:color="auto"/>
        <w:right w:val="none" w:sz="0" w:space="0" w:color="auto"/>
      </w:divBdr>
    </w:div>
    <w:div w:id="2051805006">
      <w:bodyDiv w:val="1"/>
      <w:marLeft w:val="0"/>
      <w:marRight w:val="0"/>
      <w:marTop w:val="0"/>
      <w:marBottom w:val="0"/>
      <w:divBdr>
        <w:top w:val="none" w:sz="0" w:space="0" w:color="auto"/>
        <w:left w:val="none" w:sz="0" w:space="0" w:color="auto"/>
        <w:bottom w:val="none" w:sz="0" w:space="0" w:color="auto"/>
        <w:right w:val="none" w:sz="0" w:space="0" w:color="auto"/>
      </w:divBdr>
    </w:div>
    <w:div w:id="2103182270">
      <w:bodyDiv w:val="1"/>
      <w:marLeft w:val="0"/>
      <w:marRight w:val="0"/>
      <w:marTop w:val="0"/>
      <w:marBottom w:val="0"/>
      <w:divBdr>
        <w:top w:val="none" w:sz="0" w:space="0" w:color="auto"/>
        <w:left w:val="none" w:sz="0" w:space="0" w:color="auto"/>
        <w:bottom w:val="none" w:sz="0" w:space="0" w:color="auto"/>
        <w:right w:val="none" w:sz="0" w:space="0" w:color="auto"/>
      </w:divBdr>
    </w:div>
    <w:div w:id="2134711021">
      <w:bodyDiv w:val="1"/>
      <w:marLeft w:val="0"/>
      <w:marRight w:val="0"/>
      <w:marTop w:val="0"/>
      <w:marBottom w:val="0"/>
      <w:divBdr>
        <w:top w:val="none" w:sz="0" w:space="0" w:color="auto"/>
        <w:left w:val="none" w:sz="0" w:space="0" w:color="auto"/>
        <w:bottom w:val="none" w:sz="0" w:space="0" w:color="auto"/>
        <w:right w:val="none" w:sz="0" w:space="0" w:color="auto"/>
      </w:divBdr>
    </w:div>
    <w:div w:id="21429217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fId" Type="http://schemas.openxmlformats.org/wordprocessingml/2006/fontTable" Target="fontTable0.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dot.gov/maintenance/PBLandscapeDocs.sht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anaging_x0020_District xmlns="4460a60a-59d5-4be2-8028-31fe028c4657" xsi:nil="true"/>
    <IconOverlay xmlns="http://schemas.microsoft.com/sharepoint/v4" xsi:nil="true"/>
    <Permissions xmlns="4460a60a-59d5-4be2-8028-31fe028c465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54AB48462778F4FAB23465EAA8DFCE1" ma:contentTypeVersion="12" ma:contentTypeDescription="Create a new document." ma:contentTypeScope="" ma:versionID="3b6bb477e3c398eeea2e4c8870114d2d">
  <xsd:schema xmlns:xsd="http://www.w3.org/2001/XMLSchema" xmlns:xs="http://www.w3.org/2001/XMLSchema" xmlns:p="http://schemas.microsoft.com/office/2006/metadata/properties" xmlns:ns2="4460a60a-59d5-4be2-8028-31fe028c4657" xmlns:ns3="http://schemas.microsoft.com/sharepoint/v4" xmlns:ns4="a019fc34-91e4-4c6e-96cd-70fe13cce3a4" xmlns:ns5="eaf004cd-115c-4284-b911-60b48c4545f2" xmlns:ns6="3694efab-68a9-4a7c-9d87-55649ce66e36" targetNamespace="http://schemas.microsoft.com/office/2006/metadata/properties" ma:root="true" ma:fieldsID="aff8b46cf7eeff2a5b9dbcb702a49647" ns2:_="" ns3:_="" ns4:_="" ns5:_="" ns6:_="">
    <xsd:import namespace="4460a60a-59d5-4be2-8028-31fe028c4657"/>
    <xsd:import namespace="http://schemas.microsoft.com/sharepoint/v4"/>
    <xsd:import namespace="a019fc34-91e4-4c6e-96cd-70fe13cce3a4"/>
    <xsd:import namespace="eaf004cd-115c-4284-b911-60b48c4545f2"/>
    <xsd:import namespace="3694efab-68a9-4a7c-9d87-55649ce66e36"/>
    <xsd:element name="properties">
      <xsd:complexType>
        <xsd:sequence>
          <xsd:element name="documentManagement">
            <xsd:complexType>
              <xsd:all>
                <xsd:element ref="ns2:Managing_x0020_District" minOccurs="0"/>
                <xsd:element ref="ns2:Permissions" minOccurs="0"/>
                <xsd:element ref="ns3:IconOverlay" minOccurs="0"/>
                <xsd:element ref="ns4:SharedWithUsers" minOccurs="0"/>
                <xsd:element ref="ns5:SharedWithDetails" minOccurs="0"/>
                <xsd:element ref="ns6:LastSharedByUser" minOccurs="0"/>
                <xsd:element ref="ns6:LastSharedByTime" minOccurs="0"/>
                <xsd:element ref="ns2:MediaServiceMetadata" minOccurs="0"/>
                <xsd:element ref="ns2:MediaServiceFastMetadata"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60a60a-59d5-4be2-8028-31fe028c4657" elementFormDefault="qualified">
    <xsd:import namespace="http://schemas.microsoft.com/office/2006/documentManagement/types"/>
    <xsd:import namespace="http://schemas.microsoft.com/office/infopath/2007/PartnerControls"/>
    <xsd:element name="Managing_x0020_District" ma:index="8" nillable="true" ma:displayName="Managing District" ma:description="Input which District the contract is managed from (Example: DX)" ma:indexed="true" ma:internalName="Managing_x0020_District">
      <xsd:simpleType>
        <xsd:restriction base="dms:Text">
          <xsd:maxLength value="2"/>
        </xsd:restriction>
      </xsd:simpleType>
    </xsd:element>
    <xsd:element name="Permissions" ma:index="9" nillable="true" ma:displayName="Permissions" ma:internalName="Permissions">
      <xsd:simpleType>
        <xsd:restriction base="dms:Text">
          <xsd:maxLength value="255"/>
        </xsd:restriction>
      </xsd:simpleType>
    </xsd:element>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DateTaken" ma:index="17" nillable="true" ma:displayName="MediaServiceDateTaken" ma:descriptio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0"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19fc34-91e4-4c6e-96cd-70fe13cce3a4"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af004cd-115c-4284-b911-60b48c4545f2" elementFormDefault="qualified">
    <xsd:import namespace="http://schemas.microsoft.com/office/2006/documentManagement/types"/>
    <xsd:import namespace="http://schemas.microsoft.com/office/infopath/2007/PartnerControls"/>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94efab-68a9-4a7c-9d87-55649ce66e36" elementFormDefault="qualified">
    <xsd:import namespace="http://schemas.microsoft.com/office/2006/documentManagement/types"/>
    <xsd:import namespace="http://schemas.microsoft.com/office/infopath/2007/PartnerControls"/>
    <xsd:element name="LastSharedByUser" ma:index="13" nillable="true" ma:displayName="Last Shared By User" ma:description="" ma:internalName="LastSharedByUser" ma:readOnly="true">
      <xsd:simpleType>
        <xsd:restriction base="dms:Note">
          <xsd:maxLength value="255"/>
        </xsd:restriction>
      </xsd:simpleType>
    </xsd:element>
    <xsd:element name="LastSharedByTime" ma:index="14"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498191-1860-4C10-94D4-8B7C6F6D6AD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77A9F88-F0BA-43C9-9707-F6197E2CB313}">
  <ds:schemaRefs>
    <ds:schemaRef ds:uri="http://schemas.microsoft.com/sharepoint/v3/contenttype/forms"/>
  </ds:schemaRefs>
</ds:datastoreItem>
</file>

<file path=customXml/itemProps3.xml><?xml version="1.0" encoding="utf-8"?>
<ds:datastoreItem xmlns:ds="http://schemas.openxmlformats.org/officeDocument/2006/customXml" ds:itemID="{937CE8F4-597C-4730-B884-2074C5E95991}">
  <ds:schemaRefs>
    <ds:schemaRef ds:uri="http://schemas.openxmlformats.org/officeDocument/2006/bibliography"/>
  </ds:schemaRefs>
</ds:datastoreItem>
</file>

<file path=customXml/itemProps4.xml><?xml version="1.0" encoding="utf-8"?>
<ds:datastoreItem xmlns:ds="http://schemas.openxmlformats.org/officeDocument/2006/customXml" ds:itemID="{A2457129-3CB2-4ED0-81AA-AFB678C9E587}"/>
</file>

<file path=docProps/app.xml><?xml version="1.0" encoding="utf-8"?>
<Properties xmlns="http://schemas.openxmlformats.org/officeDocument/2006/extended-properties" xmlns:vt="http://schemas.openxmlformats.org/officeDocument/2006/docPropsVTypes">
  <Template>Normal</Template>
  <TotalTime>14</TotalTime>
  <Pages>17</Pages>
  <Words>4835</Words>
  <Characters>27566</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Murtonen, Guy</dc:creator>
  <cp:keywords/>
  <cp:lastModifiedBy>Ducher, Jean</cp:lastModifiedBy>
  <cp:revision>9</cp:revision>
  <dcterms:created xsi:type="dcterms:W3CDTF">2020-07-09T19:46:00Z</dcterms:created>
  <dcterms:modified xsi:type="dcterms:W3CDTF">2020-07-13T19:59:00Z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0x010100B54AB48462778F4FAB23465EAA8DFCE1</vt:lpwstr>
  </property>
</Properties>
</file>