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954BB" w14:textId="77777777" w:rsidR="00286842" w:rsidRPr="00FA53E6" w:rsidRDefault="006C29B0" w:rsidP="00FA53E6">
      <w:pPr>
        <w:pStyle w:val="Heading2"/>
      </w:pPr>
      <w:r w:rsidRPr="00FA53E6">
        <w:t>GUARDRAIL.</w:t>
      </w:r>
    </w:p>
    <w:p w14:paraId="41B47EBF" w14:textId="10A876AD" w:rsidR="00286842" w:rsidRDefault="006C29B0">
      <w:pPr>
        <w:pStyle w:val="Dates"/>
      </w:pPr>
      <w:r>
        <w:t>(REV</w:t>
      </w:r>
      <w:r w:rsidR="006C32FD">
        <w:t xml:space="preserve"> </w:t>
      </w:r>
      <w:r w:rsidR="00BC3DF8">
        <w:t>12-26-24</w:t>
      </w:r>
      <w:r>
        <w:t xml:space="preserve">) (FY </w:t>
      </w:r>
      <w:r w:rsidR="00AA1413">
        <w:t>2025</w:t>
      </w:r>
      <w:r>
        <w:t>-</w:t>
      </w:r>
      <w:r w:rsidR="00AA1413">
        <w:t>26</w:t>
      </w:r>
      <w:r>
        <w:t>)</w:t>
      </w:r>
    </w:p>
    <w:p w14:paraId="446F460B" w14:textId="77777777" w:rsidR="00286842" w:rsidRDefault="006C29B0">
      <w:pPr>
        <w:pStyle w:val="LeadInSentence"/>
      </w:pPr>
      <w:r>
        <w:t>ARTICLE 536-1 is expanded by the following:</w:t>
      </w:r>
    </w:p>
    <w:p w14:paraId="7BDEF9F8" w14:textId="77777777" w:rsidR="00286842" w:rsidRDefault="006C29B0">
      <w:pPr>
        <w:pStyle w:val="BodyText"/>
      </w:pPr>
      <w:r>
        <w:tab/>
        <w:t>Replace sections of damaged or deteriorated guardrail in accordance with the Contract Documents by removing existing guardrail and constructing new guardrail in accordance with the Standard Plans, Index 536 series.</w:t>
      </w:r>
    </w:p>
    <w:p w14:paraId="3428A777" w14:textId="3257FB69" w:rsidR="00286842" w:rsidRDefault="006C29B0">
      <w:pPr>
        <w:pStyle w:val="BodyText"/>
      </w:pPr>
      <w:r>
        <w:tab/>
        <w:t xml:space="preserve">Repair sections or components of guardrail in accordance with the Contract Documents. The work may include replacing or realigning panels, resetting or replacing posts, replacing blocks or end anchorages, and </w:t>
      </w:r>
      <w:r w:rsidR="00DB2F09">
        <w:t>replacing other</w:t>
      </w:r>
      <w:r>
        <w:t xml:space="preserve"> hardware</w:t>
      </w:r>
      <w:r w:rsidR="00B84179">
        <w:t xml:space="preserve"> required for the existing guardrail</w:t>
      </w:r>
      <w:r>
        <w:t>.</w:t>
      </w:r>
    </w:p>
    <w:p w14:paraId="16AD4A30" w14:textId="71389EAF" w:rsidR="00286842" w:rsidRDefault="006C29B0">
      <w:pPr>
        <w:pStyle w:val="BodyText"/>
      </w:pPr>
      <w:r>
        <w:tab/>
        <w:t>Perform miscellaneous guardrail maintenance to include replacing washers, bolts, nails, and hardware, tightening existing hardware, straightening misaligned blocks, repairing existing miscellaneous asphalt, and removing vegetation and debris buildup from underneath the guardrail and end treatment</w:t>
      </w:r>
      <w:r w:rsidR="006C32FD" w:rsidRPr="006C32FD">
        <w:t>s</w:t>
      </w:r>
      <w:r>
        <w:t xml:space="preserve">. </w:t>
      </w:r>
    </w:p>
    <w:p w14:paraId="2962A9E4" w14:textId="48040B19" w:rsidR="006C32FD" w:rsidRDefault="006C32FD" w:rsidP="006C32FD">
      <w:pPr>
        <w:pStyle w:val="BodyText"/>
      </w:pPr>
      <w:r>
        <w:tab/>
      </w:r>
      <w:r w:rsidRPr="006C32FD">
        <w:t>When directed by the Engineer, remove vegetation and other debris accumulations from the miscellaneous asphalt pavement associated to the guardrail and end treatments</w:t>
      </w:r>
      <w:r>
        <w:t>.</w:t>
      </w:r>
    </w:p>
    <w:p w14:paraId="1103D1A2" w14:textId="77777777" w:rsidR="00286842" w:rsidRDefault="00286842">
      <w:pPr>
        <w:pStyle w:val="BodyText"/>
      </w:pPr>
    </w:p>
    <w:p w14:paraId="5A8DDE2F" w14:textId="77777777" w:rsidR="00286842" w:rsidRDefault="00286842">
      <w:pPr>
        <w:pStyle w:val="BodyText"/>
      </w:pPr>
    </w:p>
    <w:p w14:paraId="0F91A2F8" w14:textId="77777777" w:rsidR="00286842" w:rsidRDefault="006C29B0">
      <w:pPr>
        <w:pStyle w:val="LeadInSentence"/>
      </w:pPr>
      <w:r>
        <w:t>ARTICLE 536-2 is expanded by the following:</w:t>
      </w:r>
    </w:p>
    <w:p w14:paraId="6125BB2A" w14:textId="77777777" w:rsidR="00286842" w:rsidRDefault="006C29B0">
      <w:pPr>
        <w:pStyle w:val="BodyText"/>
      </w:pPr>
      <w:r>
        <w:tab/>
        <w:t>Replace or repair sections or components of guardrail using materials of the same type, unless otherwise directed by the Engineer.</w:t>
      </w:r>
    </w:p>
    <w:p w14:paraId="7F8A2780" w14:textId="77777777" w:rsidR="00286842" w:rsidRDefault="00286842">
      <w:pPr>
        <w:pStyle w:val="BodyText"/>
      </w:pPr>
    </w:p>
    <w:p w14:paraId="721A5341" w14:textId="77777777" w:rsidR="00286842" w:rsidRDefault="00286842">
      <w:pPr>
        <w:pStyle w:val="BodyText"/>
      </w:pPr>
    </w:p>
    <w:p w14:paraId="76F8EB42" w14:textId="77777777" w:rsidR="00286842" w:rsidRDefault="006C29B0">
      <w:pPr>
        <w:pStyle w:val="LeadInSentence"/>
      </w:pPr>
      <w:r>
        <w:t>ARTICLE 536-3 is expanded by the following:</w:t>
      </w:r>
    </w:p>
    <w:p w14:paraId="46662C8D" w14:textId="77777777" w:rsidR="00286842" w:rsidRDefault="006C29B0">
      <w:pPr>
        <w:pStyle w:val="BodyText"/>
      </w:pPr>
      <w:bookmarkStart w:id="0" w:name="_Hlk124248010"/>
      <w:r>
        <w:rPr>
          <w:b/>
        </w:rPr>
        <w:tab/>
        <w:t xml:space="preserve">536-3.15 </w:t>
      </w:r>
      <w:bookmarkEnd w:id="0"/>
      <w:r>
        <w:rPr>
          <w:b/>
        </w:rPr>
        <w:t>Guardrail Repairs:</w:t>
      </w:r>
      <w:r>
        <w:t xml:space="preserve"> </w:t>
      </w:r>
    </w:p>
    <w:p w14:paraId="58C7F483" w14:textId="2BBE69B9" w:rsidR="00286842" w:rsidRDefault="006C29B0">
      <w:pPr>
        <w:pStyle w:val="BodyText"/>
      </w:pPr>
      <w:r>
        <w:tab/>
      </w:r>
      <w:r>
        <w:tab/>
      </w:r>
      <w:r>
        <w:rPr>
          <w:b/>
        </w:rPr>
        <w:t xml:space="preserve">536-3.15.1 Guardrail Posts: </w:t>
      </w:r>
      <w:r>
        <w:t xml:space="preserve">For guardrail repairs that require posts be replaced or reset, install the replacement post, backfill with soil to original grade, and patch the asphalt area distorted by the post installation to provide a </w:t>
      </w:r>
      <w:r w:rsidR="00EC6C7C">
        <w:t xml:space="preserve">smooth </w:t>
      </w:r>
      <w:r>
        <w:t xml:space="preserve">finished surface that is of uniform texture and shaped to </w:t>
      </w:r>
      <w:r w:rsidR="00EC6C7C">
        <w:t>all</w:t>
      </w:r>
      <w:r w:rsidR="009411DA">
        <w:t>ow</w:t>
      </w:r>
      <w:r w:rsidR="00EC6C7C">
        <w:t xml:space="preserve"> unobstructed </w:t>
      </w:r>
      <w:r>
        <w:t>drain</w:t>
      </w:r>
      <w:r w:rsidR="00EC6C7C">
        <w:t>age.</w:t>
      </w:r>
      <w:r>
        <w:t xml:space="preserve"> </w:t>
      </w:r>
    </w:p>
    <w:p w14:paraId="09FC36E3" w14:textId="5ADA4CF5" w:rsidR="00286842" w:rsidRDefault="006C29B0">
      <w:pPr>
        <w:pStyle w:val="BodyText"/>
      </w:pPr>
      <w:r>
        <w:tab/>
      </w:r>
      <w:r>
        <w:tab/>
      </w:r>
      <w:bookmarkStart w:id="1" w:name="_Hlk178834842"/>
      <w:r>
        <w:rPr>
          <w:b/>
        </w:rPr>
        <w:t xml:space="preserve">536-3.15.2 Galvanizing: </w:t>
      </w:r>
      <w:r>
        <w:t xml:space="preserve">Apply coating </w:t>
      </w:r>
      <w:r w:rsidR="008F094D">
        <w:t>of</w:t>
      </w:r>
      <w:r>
        <w:t xml:space="preserve"> galvanized </w:t>
      </w:r>
      <w:r w:rsidR="008F094D">
        <w:t>compound over</w:t>
      </w:r>
      <w:r>
        <w:t xml:space="preserve"> structural members and over areas of previously galvanized members </w:t>
      </w:r>
      <w:r w:rsidR="0044242C">
        <w:t xml:space="preserve">in accordance with Section 562 </w:t>
      </w:r>
      <w:r>
        <w:t>on which the galvanizing has become damaged</w:t>
      </w:r>
      <w:r w:rsidR="0044242C">
        <w:t>.</w:t>
      </w:r>
      <w:r>
        <w:t xml:space="preserve"> </w:t>
      </w:r>
    </w:p>
    <w:bookmarkEnd w:id="1"/>
    <w:p w14:paraId="2BD24828" w14:textId="6FEFC053" w:rsidR="00286842" w:rsidRDefault="00AA1413">
      <w:pPr>
        <w:pStyle w:val="BodyText"/>
      </w:pPr>
      <w:r>
        <w:rPr>
          <w:b/>
        </w:rPr>
        <w:tab/>
      </w:r>
      <w:r w:rsidR="006C29B0">
        <w:rPr>
          <w:b/>
        </w:rPr>
        <w:t>536-3.</w:t>
      </w:r>
      <w:r w:rsidR="00F63F8F">
        <w:rPr>
          <w:b/>
        </w:rPr>
        <w:t>16</w:t>
      </w:r>
      <w:r w:rsidR="006C29B0">
        <w:rPr>
          <w:b/>
        </w:rPr>
        <w:t xml:space="preserve"> Disposal: </w:t>
      </w:r>
      <w:r w:rsidR="006C29B0">
        <w:t>Remove and dispose of all debris, including original guardrail materials</w:t>
      </w:r>
      <w:r w:rsidR="006C32FD" w:rsidRPr="006C32FD">
        <w:t>,</w:t>
      </w:r>
      <w:r w:rsidR="006C32FD">
        <w:t xml:space="preserve"> vegetative </w:t>
      </w:r>
      <w:r w:rsidR="006C32FD" w:rsidRPr="006C32FD">
        <w:t>debris, and other</w:t>
      </w:r>
      <w:r w:rsidR="006C32FD">
        <w:t xml:space="preserve"> debris</w:t>
      </w:r>
      <w:r w:rsidR="006C29B0">
        <w:t>, from the right-of-way at the end of each working day.</w:t>
      </w:r>
    </w:p>
    <w:p w14:paraId="3D26E805" w14:textId="77777777" w:rsidR="00286842" w:rsidRDefault="00286842">
      <w:pPr>
        <w:pStyle w:val="BodyText"/>
      </w:pPr>
    </w:p>
    <w:p w14:paraId="189FD838" w14:textId="77777777" w:rsidR="00286842" w:rsidRDefault="00286842">
      <w:pPr>
        <w:pStyle w:val="BodyText"/>
      </w:pPr>
    </w:p>
    <w:p w14:paraId="47368BFF" w14:textId="77777777" w:rsidR="00286842" w:rsidRDefault="006C29B0">
      <w:pPr>
        <w:pStyle w:val="LeadInSentence"/>
      </w:pPr>
      <w:r>
        <w:t>ARTICLE 536-5 is expanded by the following new Subarticles:</w:t>
      </w:r>
    </w:p>
    <w:p w14:paraId="12A5A38F" w14:textId="77777777" w:rsidR="00286842" w:rsidRDefault="006C29B0">
      <w:pPr>
        <w:pStyle w:val="BodyText"/>
      </w:pPr>
      <w:r>
        <w:rPr>
          <w:b/>
        </w:rPr>
        <w:tab/>
        <w:t>536-5.8</w:t>
      </w:r>
      <w:r>
        <w:rPr>
          <w:b/>
          <w:bCs/>
        </w:rPr>
        <w:t xml:space="preserve"> Miscellaneous Guardrail Maintenance:</w:t>
      </w:r>
      <w:r>
        <w:rPr>
          <w:bCs/>
        </w:rPr>
        <w:t xml:space="preserve"> </w:t>
      </w:r>
      <w:bookmarkStart w:id="2" w:name="_Hlk177534187"/>
      <w:r>
        <w:rPr>
          <w:bCs/>
        </w:rPr>
        <w:t>The quantity paid for</w:t>
      </w:r>
      <w:r>
        <w:t xml:space="preserve"> miscellaneous guardrail maintenance, will be the quantity in linear feet of </w:t>
      </w:r>
      <w:bookmarkEnd w:id="2"/>
      <w:r>
        <w:t>guardrail, whether single faced or double-faced guardrail.</w:t>
      </w:r>
    </w:p>
    <w:p w14:paraId="145E7874" w14:textId="45146D78" w:rsidR="006C32FD" w:rsidRPr="00932AFC" w:rsidRDefault="006C32FD" w:rsidP="006C32FD">
      <w:pPr>
        <w:pStyle w:val="BodyText"/>
      </w:pPr>
      <w:r>
        <w:tab/>
      </w:r>
      <w:r w:rsidRPr="00932AFC">
        <w:rPr>
          <w:b/>
        </w:rPr>
        <w:t xml:space="preserve">536-5.9 Removal of Vegetation and Debris: </w:t>
      </w:r>
      <w:r w:rsidRPr="00932AFC">
        <w:rPr>
          <w:bCs/>
        </w:rPr>
        <w:t>The quantity paid for</w:t>
      </w:r>
      <w:r w:rsidRPr="00932AFC">
        <w:t xml:space="preserve"> removing vegetation </w:t>
      </w:r>
      <w:r w:rsidRPr="006C32FD">
        <w:t xml:space="preserve">and other debris from the miscellaneous asphalt pavement associated with the guardrail and end </w:t>
      </w:r>
      <w:r w:rsidRPr="006C32FD">
        <w:lastRenderedPageBreak/>
        <w:t>treatments will be the quantity in linear feet of area cleared, measured along the face of the guardrail and end treatments</w:t>
      </w:r>
      <w:r w:rsidRPr="00932AFC">
        <w:t>.</w:t>
      </w:r>
    </w:p>
    <w:p w14:paraId="77806A54" w14:textId="5BB21202" w:rsidR="00286842" w:rsidRDefault="006C29B0">
      <w:pPr>
        <w:pStyle w:val="BodyText"/>
      </w:pPr>
      <w:r>
        <w:rPr>
          <w:b/>
        </w:rPr>
        <w:tab/>
        <w:t>536-5.</w:t>
      </w:r>
      <w:r w:rsidR="006C32FD">
        <w:rPr>
          <w:b/>
        </w:rPr>
        <w:t>10</w:t>
      </w:r>
      <w:r>
        <w:rPr>
          <w:b/>
        </w:rPr>
        <w:t xml:space="preserve"> Installation of Materials Furnished:</w:t>
      </w:r>
      <w:r>
        <w:t xml:space="preserve"> When specified by the pay item that the item is to be furnished by the Department, the pay item will include compensation for the loading, transport, and installation of the items including all necessary incidental hardware required to complete the specified work.</w:t>
      </w:r>
    </w:p>
    <w:p w14:paraId="147C205D" w14:textId="77777777" w:rsidR="00286842" w:rsidRDefault="00286842">
      <w:pPr>
        <w:pStyle w:val="BodyText"/>
      </w:pPr>
    </w:p>
    <w:p w14:paraId="78F24F65" w14:textId="77777777" w:rsidR="00286842" w:rsidRDefault="00286842">
      <w:pPr>
        <w:pStyle w:val="BodyText"/>
      </w:pPr>
    </w:p>
    <w:p w14:paraId="02DCDE11" w14:textId="77777777" w:rsidR="00286842" w:rsidRDefault="006C29B0">
      <w:pPr>
        <w:pStyle w:val="LeadInSentence"/>
      </w:pPr>
      <w:r>
        <w:t>SUBARTICLE 536-6.8 is deleted and the following substituted:</w:t>
      </w:r>
    </w:p>
    <w:p w14:paraId="6E3FD5C4" w14:textId="77777777" w:rsidR="00286842" w:rsidRDefault="006C29B0">
      <w:pPr>
        <w:pStyle w:val="BodyText"/>
      </w:pPr>
      <w:r>
        <w:tab/>
      </w:r>
      <w:r>
        <w:rPr>
          <w:b/>
          <w:bCs/>
        </w:rPr>
        <w:t>536-6.8 Guardrail Repairs:</w:t>
      </w:r>
      <w:r>
        <w:t xml:space="preserve"> Price and payment for all guardrail repairs will include all labor, equipment, galvanizing compound, materials, miscellaneous asphalt, hardware, and incidentals necessary to complete the work, including all costs associated with removing, transporting, unloading, or disposing of debris or materials.</w:t>
      </w:r>
    </w:p>
    <w:p w14:paraId="21F8A4C3" w14:textId="77777777" w:rsidR="00286842" w:rsidRDefault="006C29B0">
      <w:pPr>
        <w:pStyle w:val="BodyText"/>
      </w:pPr>
      <w:r>
        <w:tab/>
        <w:t>Price and payment for replacement of guardrail or guardrail components will be for removal of the item being replaced and the construction of the new guardrail or guardrail component being replaced including any miscellaneous hardware necessary for the new guardrail or guardrail component.</w:t>
      </w:r>
    </w:p>
    <w:p w14:paraId="5AD58E40" w14:textId="77777777" w:rsidR="00286842" w:rsidRDefault="006C29B0">
      <w:pPr>
        <w:pStyle w:val="BodyText"/>
      </w:pPr>
      <w:r>
        <w:tab/>
        <w:t>Price and payment for end anchorage assembly removal will include removal and disposal of all material, hardware and incidental items included in the end anchorage assembly.</w:t>
      </w:r>
    </w:p>
    <w:p w14:paraId="7A77D649" w14:textId="77777777" w:rsidR="00286842" w:rsidRDefault="00286842">
      <w:pPr>
        <w:pStyle w:val="BodyText"/>
      </w:pPr>
    </w:p>
    <w:p w14:paraId="5AD11568" w14:textId="77777777" w:rsidR="00286842" w:rsidRDefault="00286842">
      <w:pPr>
        <w:pStyle w:val="BodyText"/>
      </w:pPr>
    </w:p>
    <w:p w14:paraId="052B6133" w14:textId="02DCD1E5" w:rsidR="00866D9A" w:rsidRDefault="00866D9A" w:rsidP="00866D9A">
      <w:pPr>
        <w:pStyle w:val="LeadInSentence"/>
      </w:pPr>
      <w:r>
        <w:t>ARTICLE 536-6 is expanded by the following Subarticles:</w:t>
      </w:r>
    </w:p>
    <w:p w14:paraId="4DBF1D0B" w14:textId="5969B942" w:rsidR="00286842" w:rsidRPr="00866D9A" w:rsidRDefault="006C29B0" w:rsidP="00866D9A">
      <w:pPr>
        <w:pStyle w:val="BodyText"/>
      </w:pPr>
      <w:r>
        <w:tab/>
      </w:r>
      <w:r>
        <w:rPr>
          <w:b/>
          <w:bCs/>
        </w:rPr>
        <w:t>536-6.9 Miscellaneous Guardrail Maintenance:</w:t>
      </w:r>
      <w:r>
        <w:t xml:space="preserve"> Price and payment for Miscellaneous Guardrail Maintenance will include all labor, equipment, materials, and incidentals necessary for the minor repairs of existing guardrail, including replacing or adjusting guardrail hardware and blocks, repairing existing miscellaneous asphalt under the guardrail, and removing vegetation and debris buildup</w:t>
      </w:r>
      <w:r w:rsidR="005B6CAA">
        <w:t xml:space="preserve"> underneath the guardrail and end treatment</w:t>
      </w:r>
      <w:r w:rsidR="006C32FD" w:rsidRPr="006C32FD">
        <w:t>s</w:t>
      </w:r>
      <w:r>
        <w:t>.</w:t>
      </w:r>
    </w:p>
    <w:p w14:paraId="4002CC39" w14:textId="65D82148" w:rsidR="00866D9A" w:rsidRPr="00866D9A" w:rsidRDefault="00866D9A" w:rsidP="00866D9A">
      <w:pPr>
        <w:pStyle w:val="BodyText"/>
      </w:pPr>
      <w:r w:rsidRPr="006C29B0">
        <w:rPr>
          <w:b/>
          <w:bCs/>
        </w:rPr>
        <w:tab/>
        <w:t>536-6.10 Basis of Payment:</w:t>
      </w:r>
      <w:r>
        <w:t xml:space="preserve"> P</w:t>
      </w:r>
      <w:r w:rsidRPr="00866D9A">
        <w:t>ayment will be made in accordance with the pay items listed in the Bid Price Proposal.</w:t>
      </w:r>
    </w:p>
    <w:p w14:paraId="5CCD4AE5" w14:textId="77777777" w:rsidR="00286842" w:rsidRDefault="00286842">
      <w:pPr>
        <w:pStyle w:val="BodyText"/>
      </w:pPr>
    </w:p>
    <w:p w14:paraId="4ABF2276" w14:textId="77777777" w:rsidR="00286842" w:rsidRDefault="00286842">
      <w:pPr>
        <w:pStyle w:val="BodyText"/>
      </w:pPr>
    </w:p>
    <w:sectPr w:rsidR="00286842">
      <w:pgSz w:w="12240" w:h="15840"/>
      <w:pgMar w:top="1008" w:right="1440" w:bottom="1440" w:left="1440" w:header="432" w:footer="43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4129E"/>
    <w:multiLevelType w:val="multilevel"/>
    <w:tmpl w:val="DFF69E16"/>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0AA4F46"/>
    <w:multiLevelType w:val="multilevel"/>
    <w:tmpl w:val="2020B9FA"/>
    <w:lvl w:ilvl="0">
      <w:start w:val="330"/>
      <w:numFmt w:val="decimal"/>
      <w:lvlText w:val="%1"/>
      <w:lvlJc w:val="left"/>
      <w:pPr>
        <w:tabs>
          <w:tab w:val="num" w:pos="1215"/>
        </w:tabs>
        <w:ind w:left="1215" w:hanging="1215"/>
      </w:pPr>
      <w:rPr>
        <w:rFonts w:hint="default"/>
      </w:rPr>
    </w:lvl>
    <w:lvl w:ilvl="1">
      <w:start w:val="12"/>
      <w:numFmt w:val="decimal"/>
      <w:lvlText w:val="%1-%2"/>
      <w:lvlJc w:val="left"/>
      <w:pPr>
        <w:tabs>
          <w:tab w:val="num" w:pos="1215"/>
        </w:tabs>
        <w:ind w:left="1215" w:hanging="1215"/>
      </w:pPr>
      <w:rPr>
        <w:rFonts w:hint="default"/>
      </w:rPr>
    </w:lvl>
    <w:lvl w:ilvl="2">
      <w:start w:val="4"/>
      <w:numFmt w:val="decimal"/>
      <w:lvlText w:val="%1-%2.%3"/>
      <w:lvlJc w:val="left"/>
      <w:pPr>
        <w:tabs>
          <w:tab w:val="num" w:pos="1215"/>
        </w:tabs>
        <w:ind w:left="1215" w:hanging="1215"/>
      </w:pPr>
      <w:rPr>
        <w:rFonts w:hint="default"/>
      </w:rPr>
    </w:lvl>
    <w:lvl w:ilvl="3">
      <w:start w:val="5"/>
      <w:numFmt w:val="decimal"/>
      <w:lvlText w:val="%1-%2.%3.%4"/>
      <w:lvlJc w:val="left"/>
      <w:pPr>
        <w:tabs>
          <w:tab w:val="num" w:pos="1215"/>
        </w:tabs>
        <w:ind w:left="1215" w:hanging="1215"/>
      </w:pPr>
      <w:rPr>
        <w:rFonts w:hint="default"/>
      </w:rPr>
    </w:lvl>
    <w:lvl w:ilvl="4">
      <w:start w:val="5"/>
      <w:numFmt w:val="decimal"/>
      <w:lvlText w:val="%1-%2.%3.%4.%5"/>
      <w:lvlJc w:val="left"/>
      <w:pPr>
        <w:tabs>
          <w:tab w:val="num" w:pos="1215"/>
        </w:tabs>
        <w:ind w:left="1215" w:hanging="1215"/>
      </w:pPr>
      <w:rPr>
        <w:rFonts w:hint="default"/>
        <w:b/>
      </w:rPr>
    </w:lvl>
    <w:lvl w:ilvl="5">
      <w:start w:val="1"/>
      <w:numFmt w:val="decimal"/>
      <w:lvlText w:val="%1-%2.%3.%4.%5.%6"/>
      <w:lvlJc w:val="left"/>
      <w:pPr>
        <w:tabs>
          <w:tab w:val="num" w:pos="1215"/>
        </w:tabs>
        <w:ind w:left="1215" w:hanging="121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88427D6"/>
    <w:multiLevelType w:val="multilevel"/>
    <w:tmpl w:val="89702C2A"/>
    <w:lvl w:ilvl="0">
      <w:start w:val="330"/>
      <w:numFmt w:val="decimal"/>
      <w:lvlText w:val="%1"/>
      <w:lvlJc w:val="left"/>
      <w:pPr>
        <w:tabs>
          <w:tab w:val="num" w:pos="1335"/>
        </w:tabs>
        <w:ind w:left="1335" w:hanging="1335"/>
      </w:pPr>
      <w:rPr>
        <w:rFonts w:hint="default"/>
      </w:rPr>
    </w:lvl>
    <w:lvl w:ilvl="1">
      <w:start w:val="12"/>
      <w:numFmt w:val="decimal"/>
      <w:lvlText w:val="%1-%2"/>
      <w:lvlJc w:val="left"/>
      <w:pPr>
        <w:tabs>
          <w:tab w:val="num" w:pos="1335"/>
        </w:tabs>
        <w:ind w:left="1335" w:hanging="1335"/>
      </w:pPr>
      <w:rPr>
        <w:rFonts w:hint="default"/>
      </w:rPr>
    </w:lvl>
    <w:lvl w:ilvl="2">
      <w:start w:val="4"/>
      <w:numFmt w:val="decimal"/>
      <w:lvlText w:val="%1-%2.%3"/>
      <w:lvlJc w:val="left"/>
      <w:pPr>
        <w:tabs>
          <w:tab w:val="num" w:pos="1335"/>
        </w:tabs>
        <w:ind w:left="1335" w:hanging="1335"/>
      </w:pPr>
      <w:rPr>
        <w:rFonts w:hint="default"/>
      </w:rPr>
    </w:lvl>
    <w:lvl w:ilvl="3">
      <w:start w:val="5"/>
      <w:numFmt w:val="decimal"/>
      <w:lvlText w:val="%1-%2.%3.%4"/>
      <w:lvlJc w:val="left"/>
      <w:pPr>
        <w:tabs>
          <w:tab w:val="num" w:pos="1335"/>
        </w:tabs>
        <w:ind w:left="1335" w:hanging="1335"/>
      </w:pPr>
      <w:rPr>
        <w:rFonts w:hint="default"/>
      </w:rPr>
    </w:lvl>
    <w:lvl w:ilvl="4">
      <w:start w:val="3"/>
      <w:numFmt w:val="decimal"/>
      <w:lvlText w:val="%1-%2.%3.%4.%5"/>
      <w:lvlJc w:val="left"/>
      <w:pPr>
        <w:tabs>
          <w:tab w:val="num" w:pos="1335"/>
        </w:tabs>
        <w:ind w:left="1335" w:hanging="1335"/>
      </w:pPr>
      <w:rPr>
        <w:rFonts w:hint="default"/>
        <w:b/>
      </w:rPr>
    </w:lvl>
    <w:lvl w:ilvl="5">
      <w:start w:val="1"/>
      <w:numFmt w:val="decimal"/>
      <w:lvlText w:val="%1-%2.%3.%4.%5.%6"/>
      <w:lvlJc w:val="left"/>
      <w:pPr>
        <w:tabs>
          <w:tab w:val="num" w:pos="1335"/>
        </w:tabs>
        <w:ind w:left="1335" w:hanging="133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13144A9"/>
    <w:multiLevelType w:val="multilevel"/>
    <w:tmpl w:val="347CFF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00466024">
    <w:abstractNumId w:val="0"/>
  </w:num>
  <w:num w:numId="2" w16cid:durableId="293753962">
    <w:abstractNumId w:val="1"/>
  </w:num>
  <w:num w:numId="3" w16cid:durableId="463742730">
    <w:abstractNumId w:val="2"/>
  </w:num>
  <w:num w:numId="4" w16cid:durableId="816805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42"/>
    <w:rsid w:val="00016905"/>
    <w:rsid w:val="000217AE"/>
    <w:rsid w:val="00064174"/>
    <w:rsid w:val="000706EE"/>
    <w:rsid w:val="00136A9F"/>
    <w:rsid w:val="00214471"/>
    <w:rsid w:val="00286842"/>
    <w:rsid w:val="002B7804"/>
    <w:rsid w:val="00340280"/>
    <w:rsid w:val="003D5B68"/>
    <w:rsid w:val="003E5FB9"/>
    <w:rsid w:val="0044242C"/>
    <w:rsid w:val="00494B02"/>
    <w:rsid w:val="00503F25"/>
    <w:rsid w:val="00554DB7"/>
    <w:rsid w:val="00554F2E"/>
    <w:rsid w:val="005979D4"/>
    <w:rsid w:val="005B6CAA"/>
    <w:rsid w:val="00613BF1"/>
    <w:rsid w:val="006C29B0"/>
    <w:rsid w:val="006C32FD"/>
    <w:rsid w:val="0070566C"/>
    <w:rsid w:val="007271D2"/>
    <w:rsid w:val="0073002E"/>
    <w:rsid w:val="0073458D"/>
    <w:rsid w:val="007853D3"/>
    <w:rsid w:val="007B0597"/>
    <w:rsid w:val="007E34E1"/>
    <w:rsid w:val="00866D9A"/>
    <w:rsid w:val="008809EE"/>
    <w:rsid w:val="008F094D"/>
    <w:rsid w:val="00932AFC"/>
    <w:rsid w:val="009411DA"/>
    <w:rsid w:val="00994681"/>
    <w:rsid w:val="009A0D13"/>
    <w:rsid w:val="009E7457"/>
    <w:rsid w:val="00A140E0"/>
    <w:rsid w:val="00A27A7E"/>
    <w:rsid w:val="00A521D7"/>
    <w:rsid w:val="00A9326C"/>
    <w:rsid w:val="00AA1413"/>
    <w:rsid w:val="00AA6760"/>
    <w:rsid w:val="00AB343F"/>
    <w:rsid w:val="00AC1E00"/>
    <w:rsid w:val="00AE01CF"/>
    <w:rsid w:val="00B11D4B"/>
    <w:rsid w:val="00B3135A"/>
    <w:rsid w:val="00B61875"/>
    <w:rsid w:val="00B84179"/>
    <w:rsid w:val="00BA4B14"/>
    <w:rsid w:val="00BC3DF8"/>
    <w:rsid w:val="00BC7E8F"/>
    <w:rsid w:val="00BE583D"/>
    <w:rsid w:val="00C13C38"/>
    <w:rsid w:val="00C15A4B"/>
    <w:rsid w:val="00C267EC"/>
    <w:rsid w:val="00C30F5E"/>
    <w:rsid w:val="00C32DE6"/>
    <w:rsid w:val="00C50962"/>
    <w:rsid w:val="00C87C56"/>
    <w:rsid w:val="00CA3D91"/>
    <w:rsid w:val="00CA4394"/>
    <w:rsid w:val="00D04A4F"/>
    <w:rsid w:val="00D23666"/>
    <w:rsid w:val="00D3465A"/>
    <w:rsid w:val="00D727D1"/>
    <w:rsid w:val="00DB2F09"/>
    <w:rsid w:val="00DC4651"/>
    <w:rsid w:val="00DF01CB"/>
    <w:rsid w:val="00E16C2E"/>
    <w:rsid w:val="00E244BF"/>
    <w:rsid w:val="00E25B86"/>
    <w:rsid w:val="00E3480A"/>
    <w:rsid w:val="00E47EF3"/>
    <w:rsid w:val="00E66FC4"/>
    <w:rsid w:val="00E95F53"/>
    <w:rsid w:val="00EB03ED"/>
    <w:rsid w:val="00EC6C7C"/>
    <w:rsid w:val="00F0558E"/>
    <w:rsid w:val="00F35058"/>
    <w:rsid w:val="00F41A42"/>
    <w:rsid w:val="00F44766"/>
    <w:rsid w:val="00F51C18"/>
    <w:rsid w:val="00F63F8F"/>
    <w:rsid w:val="00F81A2C"/>
    <w:rsid w:val="00FA53E6"/>
    <w:rsid w:val="00FF0AB6"/>
    <w:rsid w:val="00FF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F96D0"/>
  <w15:docId w15:val="{71291319-1580-4FB7-AA79-7CCBFA60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header" w:qFormat="1"/>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02E"/>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Article"/>
    <w:next w:val="Dates"/>
    <w:link w:val="Heading2Char"/>
    <w:autoRedefine/>
    <w:qFormat/>
    <w:rsid w:val="00FA53E6"/>
    <w:pPr>
      <w:spacing w:after="60"/>
      <w:outlineLvl w:val="1"/>
    </w:pPr>
    <w:rPr>
      <w:rFonts w:eastAsia="Times New Roman" w:cs="Arial"/>
      <w:bCs/>
      <w:iCs/>
      <w:cap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8">
    <w:name w:val="heading 8"/>
    <w:basedOn w:val="Article"/>
    <w:next w:val="Normal"/>
    <w:qFormat/>
    <w:pPr>
      <w:spacing w:after="60"/>
      <w:outlineLvl w:val="7"/>
    </w:pPr>
    <w:rPr>
      <w:iCs/>
    </w:rPr>
  </w:style>
  <w:style w:type="paragraph" w:styleId="Heading9">
    <w:name w:val="heading 9"/>
    <w:basedOn w:val="Article"/>
    <w:next w:val="Normal"/>
    <w:qFormat/>
    <w:pPr>
      <w:spacing w:after="60"/>
      <w:outlineLvl w:val="8"/>
    </w:pPr>
    <w:rPr>
      <w:rFonts w:ascii="Arial" w:hAnsi="Arial" w:cs="Arial"/>
      <w:szCs w:val="22"/>
    </w:rPr>
  </w:style>
  <w:style w:type="character" w:default="1" w:styleId="DefaultParagraphFont">
    <w:name w:val="Default Paragraph Font"/>
    <w:uiPriority w:val="1"/>
    <w:semiHidden/>
    <w:unhideWhenUsed/>
    <w:rsid w:val="007300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002E"/>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Abbreviation">
    <w:name w:val="Abbreviation"/>
    <w:basedOn w:val="Normal"/>
    <w:pPr>
      <w:tabs>
        <w:tab w:val="left" w:pos="2160"/>
      </w:tabs>
      <w:ind w:left="1872" w:hanging="1440"/>
    </w:pPr>
    <w:rPr>
      <w:sz w:val="20"/>
      <w:szCs w:val="20"/>
    </w:rPr>
  </w:style>
  <w:style w:type="paragraph" w:customStyle="1" w:styleId="Article">
    <w:name w:val="Article"/>
    <w:next w:val="BodyText"/>
    <w:link w:val="ArticleChar"/>
    <w:pPr>
      <w:keepNext/>
      <w:tabs>
        <w:tab w:val="left" w:pos="720"/>
      </w:tabs>
      <w:spacing w:before="240"/>
    </w:pPr>
    <w:rPr>
      <w:rFonts w:eastAsiaTheme="minorHAnsi"/>
      <w:b/>
      <w:sz w:val="24"/>
      <w:szCs w:val="24"/>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jc w:val="center"/>
    </w:pPr>
  </w:style>
  <w:style w:type="paragraph" w:styleId="BodyText">
    <w:name w:val="Body Text"/>
    <w:link w:val="BodyTextChar"/>
    <w:pPr>
      <w:tabs>
        <w:tab w:val="left" w:pos="720"/>
      </w:tabs>
    </w:pPr>
    <w:rPr>
      <w:rFonts w:eastAsiaTheme="minorHAnsi"/>
      <w:sz w:val="24"/>
      <w:szCs w:val="24"/>
    </w:rPr>
  </w:style>
  <w:style w:type="paragraph" w:styleId="BodyTextIndent">
    <w:name w:val="Body Text Indent"/>
    <w:basedOn w:val="Normal"/>
    <w:pPr>
      <w:tabs>
        <w:tab w:val="left" w:pos="-1440"/>
      </w:tabs>
      <w:ind w:left="3060" w:hanging="2340"/>
    </w:pPr>
  </w:style>
  <w:style w:type="paragraph" w:styleId="Title">
    <w:name w:val="Title"/>
    <w:basedOn w:val="Normal"/>
    <w:qFormat/>
    <w:pPr>
      <w:spacing w:before="240" w:after="60"/>
      <w:jc w:val="center"/>
      <w:outlineLvl w:val="0"/>
    </w:pPr>
    <w:rPr>
      <w:rFonts w:cs="Arial"/>
      <w:b/>
      <w:bCs/>
      <w:kern w:val="28"/>
      <w:sz w:val="56"/>
      <w:szCs w:val="32"/>
    </w:rPr>
  </w:style>
  <w:style w:type="paragraph" w:customStyle="1" w:styleId="BookTitle">
    <w:name w:val="BookTitle"/>
    <w:basedOn w:val="Title"/>
    <w:rPr>
      <w:szCs w:val="56"/>
    </w:rPr>
  </w:style>
  <w:style w:type="paragraph" w:customStyle="1" w:styleId="Definition">
    <w:name w:val="Definition"/>
    <w:basedOn w:val="Article"/>
    <w:next w:val="BodyText"/>
    <w:pPr>
      <w:spacing w:before="120"/>
    </w:pPr>
    <w:rPr>
      <w:sz w:val="22"/>
    </w:rPr>
  </w:style>
  <w:style w:type="paragraph" w:customStyle="1" w:styleId="Division">
    <w:name w:val="Division"/>
    <w:basedOn w:val="Heading1"/>
    <w:pPr>
      <w:spacing w:before="0" w:after="240"/>
      <w:jc w:val="center"/>
    </w:pPr>
    <w:rPr>
      <w:rFonts w:ascii="Times New Roman" w:hAnsi="Times New Roman"/>
      <w:sz w:val="26"/>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basedOn w:val="DefaultParagraphFont"/>
    <w:rPr>
      <w:color w:val="800080"/>
      <w:u w:val="single"/>
    </w:rPr>
  </w:style>
  <w:style w:type="paragraph" w:styleId="Footer">
    <w:name w:val="footer"/>
    <w:basedOn w:val="Normal"/>
    <w:pPr>
      <w:widowControl w:val="0"/>
      <w:tabs>
        <w:tab w:val="center" w:pos="4320"/>
        <w:tab w:val="right" w:pos="8640"/>
      </w:tabs>
      <w:autoSpaceDE w:val="0"/>
      <w:autoSpaceDN w:val="0"/>
      <w:adjustRightInd w:val="0"/>
    </w:pPr>
  </w:style>
  <w:style w:type="paragraph" w:customStyle="1" w:styleId="Groups">
    <w:name w:val="Groups"/>
    <w:basedOn w:val="Heading2"/>
    <w:pPr>
      <w:spacing w:before="0" w:after="240"/>
      <w:jc w:val="center"/>
    </w:pPr>
    <w:rPr>
      <w:b w:val="0"/>
      <w:i/>
    </w:rPr>
  </w:style>
  <w:style w:type="paragraph" w:styleId="Header">
    <w:name w:val="header"/>
    <w:link w:val="HeaderChar"/>
    <w:qFormat/>
    <w:pPr>
      <w:tabs>
        <w:tab w:val="center" w:pos="4320"/>
        <w:tab w:val="right" w:pos="8640"/>
      </w:tabs>
      <w:jc w:val="right"/>
    </w:pPr>
    <w:rPr>
      <w:sz w:val="24"/>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tabs>
        <w:tab w:val="right" w:leader="dot" w:pos="3230"/>
      </w:tabs>
      <w:ind w:left="240" w:hanging="240"/>
    </w:pPr>
    <w:rPr>
      <w:noProof/>
      <w:sz w:val="20"/>
      <w:szCs w:val="21"/>
    </w:rPr>
  </w:style>
  <w:style w:type="paragraph" w:styleId="Index2">
    <w:name w:val="index 2"/>
    <w:basedOn w:val="Normal"/>
    <w:next w:val="Normal"/>
    <w:semiHidden/>
    <w:pPr>
      <w:tabs>
        <w:tab w:val="right" w:leader="dot" w:pos="3230"/>
      </w:tabs>
      <w:ind w:left="480" w:hanging="240"/>
    </w:pPr>
    <w:rPr>
      <w:noProof/>
      <w:sz w:val="20"/>
      <w:szCs w:val="21"/>
    </w:rPr>
  </w:style>
  <w:style w:type="paragraph" w:styleId="Index3">
    <w:name w:val="index 3"/>
    <w:basedOn w:val="Normal"/>
    <w:next w:val="Normal"/>
    <w:semiHidden/>
    <w:pPr>
      <w:ind w:left="720" w:hanging="240"/>
    </w:pPr>
    <w:rPr>
      <w:sz w:val="20"/>
      <w:szCs w:val="21"/>
    </w:rPr>
  </w:style>
  <w:style w:type="paragraph" w:styleId="Index4">
    <w:name w:val="index 4"/>
    <w:basedOn w:val="Normal"/>
    <w:next w:val="Normal"/>
    <w:semiHidden/>
    <w:pPr>
      <w:ind w:left="960" w:hanging="240"/>
    </w:pPr>
    <w:rPr>
      <w:sz w:val="20"/>
      <w:szCs w:val="21"/>
    </w:rPr>
  </w:style>
  <w:style w:type="paragraph" w:styleId="Index5">
    <w:name w:val="index 5"/>
    <w:basedOn w:val="Normal"/>
    <w:next w:val="Normal"/>
    <w:semiHidden/>
    <w:pPr>
      <w:ind w:left="1200" w:hanging="240"/>
    </w:pPr>
    <w:rPr>
      <w:sz w:val="20"/>
      <w:szCs w:val="21"/>
    </w:rPr>
  </w:style>
  <w:style w:type="paragraph" w:styleId="Index6">
    <w:name w:val="index 6"/>
    <w:basedOn w:val="Normal"/>
    <w:next w:val="Normal"/>
    <w:semiHidden/>
    <w:pPr>
      <w:ind w:left="1440" w:hanging="240"/>
    </w:pPr>
    <w:rPr>
      <w:szCs w:val="21"/>
    </w:rPr>
  </w:style>
  <w:style w:type="paragraph" w:styleId="Index7">
    <w:name w:val="index 7"/>
    <w:basedOn w:val="Normal"/>
    <w:next w:val="Normal"/>
    <w:semiHidden/>
    <w:pPr>
      <w:ind w:left="1680" w:hanging="240"/>
    </w:pPr>
    <w:rPr>
      <w:szCs w:val="21"/>
    </w:rPr>
  </w:style>
  <w:style w:type="paragraph" w:styleId="Index8">
    <w:name w:val="index 8"/>
    <w:basedOn w:val="Normal"/>
    <w:next w:val="Normal"/>
    <w:semiHidden/>
    <w:pPr>
      <w:ind w:left="1920" w:hanging="240"/>
    </w:pPr>
    <w:rPr>
      <w:szCs w:val="21"/>
    </w:rPr>
  </w:style>
  <w:style w:type="paragraph" w:styleId="Index9">
    <w:name w:val="index 9"/>
    <w:basedOn w:val="Normal"/>
    <w:next w:val="Normal"/>
    <w:semiHidden/>
    <w:pPr>
      <w:ind w:left="2160" w:hanging="240"/>
    </w:pPr>
    <w:rPr>
      <w:szCs w:val="21"/>
    </w:rPr>
  </w:style>
  <w:style w:type="paragraph" w:styleId="IndexHeading">
    <w:name w:val="index heading"/>
    <w:basedOn w:val="Normal"/>
    <w:next w:val="Index1"/>
    <w:semiHidden/>
    <w:pPr>
      <w:keepNext/>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Arial" w:hAnsi="Arial"/>
      <w:b/>
      <w:bCs/>
      <w:szCs w:val="26"/>
    </w:rPr>
  </w:style>
  <w:style w:type="paragraph" w:customStyle="1" w:styleId="LeadInSentence">
    <w:name w:val="Lead In Sentence"/>
    <w:next w:val="BodyText"/>
    <w:pPr>
      <w:keepNext/>
      <w:spacing w:after="240"/>
      <w:ind w:firstLine="720"/>
    </w:pPr>
    <w:rPr>
      <w:sz w:val="24"/>
    </w:rPr>
  </w:style>
  <w:style w:type="character" w:styleId="PageNumber">
    <w:name w:val="page number"/>
    <w:basedOn w:val="DefaultParagraphFont"/>
  </w:style>
  <w:style w:type="paragraph" w:customStyle="1" w:styleId="PayItemPayUnit">
    <w:name w:val="Pay Item/Pay Unit"/>
    <w:basedOn w:val="Normal"/>
    <w:pPr>
      <w:tabs>
        <w:tab w:val="left" w:pos="1080"/>
        <w:tab w:val="left" w:pos="1728"/>
        <w:tab w:val="left" w:pos="5184"/>
        <w:tab w:val="left" w:pos="5400"/>
      </w:tabs>
      <w:ind w:left="864"/>
    </w:pPr>
    <w:rPr>
      <w:sz w:val="20"/>
      <w:szCs w:val="20"/>
    </w:rPr>
  </w:style>
  <w:style w:type="paragraph" w:customStyle="1" w:styleId="PayItemPayUnitTitle">
    <w:name w:val="Pay Item/Pay Unit Title"/>
    <w:basedOn w:val="Normal"/>
    <w:pPr>
      <w:keepNext/>
      <w:tabs>
        <w:tab w:val="left" w:pos="5184"/>
      </w:tabs>
      <w:ind w:left="864"/>
      <w:jc w:val="both"/>
    </w:pPr>
    <w:rPr>
      <w:sz w:val="20"/>
      <w:szCs w:val="20"/>
      <w:u w:val="words"/>
    </w:rPr>
  </w:style>
  <w:style w:type="paragraph" w:customStyle="1" w:styleId="Section102">
    <w:name w:val="Section 102"/>
    <w:basedOn w:val="Heading9"/>
    <w:pPr>
      <w:widowControl w:val="0"/>
      <w:tabs>
        <w:tab w:val="num" w:pos="1800"/>
      </w:tabs>
      <w:autoSpaceDE w:val="0"/>
      <w:autoSpaceDN w:val="0"/>
      <w:adjustRightInd w:val="0"/>
      <w:spacing w:before="0" w:after="0"/>
      <w:ind w:firstLine="1440"/>
    </w:pPr>
    <w:rPr>
      <w:rFonts w:ascii="Times New Roman" w:hAnsi="Times New Roman"/>
    </w:rPr>
  </w:style>
  <w:style w:type="paragraph" w:customStyle="1" w:styleId="Section8">
    <w:name w:val="Section 8"/>
    <w:basedOn w:val="Heading8"/>
    <w:pPr>
      <w:tabs>
        <w:tab w:val="num" w:pos="1440"/>
      </w:tabs>
      <w:spacing w:before="0" w:after="0"/>
      <w:ind w:firstLine="720"/>
    </w:pPr>
    <w:rPr>
      <w:sz w:val="22"/>
    </w:rPr>
  </w:style>
  <w:style w:type="paragraph" w:customStyle="1" w:styleId="SectionHeading">
    <w:name w:val="Section Heading"/>
    <w:basedOn w:val="Heading3"/>
    <w:pPr>
      <w:spacing w:before="120" w:after="120"/>
      <w:jc w:val="center"/>
    </w:pPr>
    <w:rPr>
      <w:rFonts w:ascii="Times New Roman" w:hAnsi="Times New Roman"/>
      <w:sz w:val="24"/>
    </w:rPr>
  </w:style>
  <w:style w:type="paragraph" w:customStyle="1" w:styleId="Section80">
    <w:name w:val="Section8"/>
    <w:basedOn w:val="Normal"/>
    <w:pPr>
      <w:widowControl w:val="0"/>
      <w:tabs>
        <w:tab w:val="left" w:pos="720"/>
        <w:tab w:val="left" w:pos="1440"/>
        <w:tab w:val="left" w:pos="1800"/>
        <w:tab w:val="num" w:pos="2160"/>
      </w:tabs>
      <w:autoSpaceDE w:val="0"/>
      <w:autoSpaceDN w:val="0"/>
      <w:adjustRightInd w:val="0"/>
      <w:ind w:firstLine="1440"/>
      <w:outlineLvl w:val="7"/>
    </w:pPr>
    <w:rPr>
      <w:b/>
    </w:rPr>
  </w:style>
  <w:style w:type="paragraph" w:customStyle="1" w:styleId="Section1020">
    <w:name w:val="Section102"/>
    <w:basedOn w:val="Section80"/>
    <w:pPr>
      <w:tabs>
        <w:tab w:val="num" w:pos="1800"/>
        <w:tab w:val="left" w:pos="2160"/>
      </w:tabs>
      <w:outlineLvl w:val="8"/>
    </w:pPr>
  </w:style>
  <w:style w:type="paragraph" w:customStyle="1" w:styleId="Style1">
    <w:name w:val="Style1"/>
    <w:basedOn w:val="BodyText"/>
  </w:style>
  <w:style w:type="paragraph" w:customStyle="1" w:styleId="Subarticle">
    <w:name w:val="Subarticle"/>
    <w:pPr>
      <w:keepNext/>
      <w:keepLines/>
      <w:ind w:firstLine="360"/>
      <w:jc w:val="both"/>
    </w:pPr>
    <w:rPr>
      <w:b/>
      <w:sz w:val="22"/>
    </w:rPr>
  </w:style>
  <w:style w:type="paragraph" w:styleId="TOC1">
    <w:name w:val="toc 1"/>
    <w:basedOn w:val="Normal"/>
    <w:next w:val="Normal"/>
    <w:semiHidden/>
    <w:pPr>
      <w:keepNext/>
      <w:tabs>
        <w:tab w:val="right" w:leader="dot" w:pos="8630"/>
      </w:tabs>
      <w:spacing w:before="240" w:after="120"/>
      <w:jc w:val="center"/>
    </w:pPr>
    <w:rPr>
      <w:b/>
      <w:bCs/>
      <w:caps/>
      <w:noProof/>
      <w:sz w:val="28"/>
      <w:szCs w:val="26"/>
    </w:rPr>
  </w:style>
  <w:style w:type="paragraph" w:styleId="TOC2">
    <w:name w:val="toc 2"/>
    <w:basedOn w:val="Normal"/>
    <w:next w:val="Normal"/>
    <w:semiHidden/>
    <w:pPr>
      <w:keepNext/>
      <w:tabs>
        <w:tab w:val="right" w:leader="dot" w:pos="8630"/>
      </w:tabs>
      <w:spacing w:before="240" w:after="120"/>
      <w:jc w:val="center"/>
    </w:pPr>
    <w:rPr>
      <w:rFonts w:ascii="Arial" w:hAnsi="Arial" w:cs="Arial"/>
      <w:smallCaps/>
      <w:noProof/>
    </w:rPr>
  </w:style>
  <w:style w:type="paragraph" w:styleId="TOC3">
    <w:name w:val="toc 3"/>
    <w:basedOn w:val="Normal"/>
    <w:next w:val="Normal"/>
    <w:semiHidden/>
    <w:pPr>
      <w:tabs>
        <w:tab w:val="right" w:leader="dot" w:pos="7190"/>
      </w:tabs>
      <w:ind w:left="720" w:hanging="720"/>
    </w:pPr>
    <w:rPr>
      <w:iCs/>
      <w:noProof/>
    </w:rPr>
  </w:style>
  <w:style w:type="paragraph" w:styleId="TOC4">
    <w:name w:val="toc 4"/>
    <w:basedOn w:val="Normal"/>
    <w:next w:val="Normal"/>
    <w:semiHidden/>
    <w:pPr>
      <w:ind w:left="720"/>
    </w:pPr>
    <w:rPr>
      <w:szCs w:val="21"/>
    </w:rPr>
  </w:style>
  <w:style w:type="paragraph" w:styleId="TOC5">
    <w:name w:val="toc 5"/>
    <w:basedOn w:val="Normal"/>
    <w:next w:val="Normal"/>
    <w:semiHidden/>
    <w:pPr>
      <w:ind w:left="960"/>
    </w:pPr>
    <w:rPr>
      <w:szCs w:val="21"/>
    </w:rPr>
  </w:style>
  <w:style w:type="paragraph" w:styleId="TOC6">
    <w:name w:val="toc 6"/>
    <w:basedOn w:val="Normal"/>
    <w:next w:val="Normal"/>
    <w:semiHidden/>
    <w:pPr>
      <w:ind w:left="1200"/>
    </w:pPr>
    <w:rPr>
      <w:szCs w:val="21"/>
    </w:rPr>
  </w:style>
  <w:style w:type="paragraph" w:styleId="TOC7">
    <w:name w:val="toc 7"/>
    <w:basedOn w:val="Normal"/>
    <w:next w:val="Normal"/>
    <w:semiHidden/>
    <w:pPr>
      <w:ind w:left="1440"/>
    </w:pPr>
    <w:rPr>
      <w:szCs w:val="21"/>
    </w:rPr>
  </w:style>
  <w:style w:type="paragraph" w:styleId="TOC8">
    <w:name w:val="toc 8"/>
    <w:basedOn w:val="Normal"/>
    <w:next w:val="Normal"/>
    <w:semiHidden/>
    <w:pPr>
      <w:ind w:left="1680"/>
    </w:pPr>
    <w:rPr>
      <w:szCs w:val="21"/>
    </w:rPr>
  </w:style>
  <w:style w:type="paragraph" w:styleId="TOC9">
    <w:name w:val="toc 9"/>
    <w:basedOn w:val="Normal"/>
    <w:next w:val="Normal"/>
    <w:semiHidden/>
    <w:pPr>
      <w:ind w:left="1920"/>
    </w:pPr>
    <w:rPr>
      <w:szCs w:val="21"/>
    </w:rPr>
  </w:style>
  <w:style w:type="paragraph" w:customStyle="1" w:styleId="Default">
    <w:name w:val="Default"/>
    <w:pPr>
      <w:autoSpaceDE w:val="0"/>
      <w:autoSpaceDN w:val="0"/>
      <w:adjustRightInd w:val="0"/>
    </w:pPr>
    <w:rPr>
      <w:color w:val="000000"/>
      <w:sz w:val="24"/>
      <w:szCs w:val="24"/>
    </w:rPr>
  </w:style>
  <w:style w:type="paragraph" w:customStyle="1" w:styleId="StyleLeft0Hanging1After0ptLinespacingsingle">
    <w:name w:val="Style Left:  0&quot; Hanging:  1&quot; After:  0 pt Line spacing:  single"/>
    <w:basedOn w:val="Normal"/>
    <w:next w:val="Normal"/>
    <w:pPr>
      <w:ind w:left="1440" w:hanging="1440"/>
    </w:pPr>
    <w:rPr>
      <w:rFonts w:eastAsia="Times New Roman"/>
      <w:szCs w:val="20"/>
    </w:rPr>
  </w:style>
  <w:style w:type="character" w:customStyle="1" w:styleId="Heading2Char">
    <w:name w:val="Heading 2 Char"/>
    <w:basedOn w:val="DefaultParagraphFont"/>
    <w:link w:val="Heading2"/>
    <w:rsid w:val="00FA53E6"/>
    <w:rPr>
      <w:rFonts w:cs="Arial"/>
      <w:b/>
      <w:bCs/>
      <w:iCs/>
      <w:caps/>
      <w:sz w:val="24"/>
      <w:szCs w:val="28"/>
    </w:rPr>
  </w:style>
  <w:style w:type="character" w:customStyle="1" w:styleId="BodyTextChar">
    <w:name w:val="Body Text Char"/>
    <w:basedOn w:val="DefaultParagraphFont"/>
    <w:link w:val="BodyText"/>
    <w:rPr>
      <w:rFonts w:eastAsiaTheme="minorHAnsi"/>
      <w:sz w:val="24"/>
      <w:szCs w:val="24"/>
    </w:rPr>
  </w:style>
  <w:style w:type="paragraph" w:customStyle="1" w:styleId="Dates">
    <w:name w:val="Dates"/>
    <w:basedOn w:val="Article"/>
    <w:next w:val="LeadInSentence"/>
    <w:pPr>
      <w:spacing w:before="0" w:after="240"/>
      <w:contextualSpacing/>
    </w:pPr>
    <w:rPr>
      <w:bCs/>
      <w:iCs/>
      <w:caps/>
      <w:szCs w:val="20"/>
    </w:rPr>
  </w:style>
  <w:style w:type="character" w:customStyle="1" w:styleId="HeaderChar">
    <w:name w:val="Header Char"/>
    <w:basedOn w:val="DefaultParagraphFont"/>
    <w:link w:val="Header"/>
    <w:rPr>
      <w:sz w:val="24"/>
    </w:rPr>
  </w:style>
  <w:style w:type="character" w:customStyle="1" w:styleId="ArticleChar">
    <w:name w:val="Article Char"/>
    <w:basedOn w:val="DefaultParagraphFont"/>
    <w:link w:val="Article"/>
    <w:rPr>
      <w:rFonts w:eastAsiaTheme="minorHAnsi"/>
      <w:b/>
      <w:sz w:val="24"/>
      <w:szCs w:val="24"/>
    </w:rPr>
  </w:style>
  <w:style w:type="character" w:customStyle="1" w:styleId="CommentReference1">
    <w:name w:val="Comment Reference1"/>
    <w:basedOn w:val="DefaultParagraphFont"/>
    <w:uiPriority w:val="99"/>
    <w:unhideWhenUsed/>
    <w:rPr>
      <w:sz w:val="16"/>
      <w:szCs w:val="16"/>
    </w:rPr>
  </w:style>
  <w:style w:type="paragraph" w:customStyle="1" w:styleId="CommentText1">
    <w:name w:val="Comment Text1"/>
    <w:basedOn w:val="Normal"/>
    <w:link w:val="CommentTextChar1"/>
    <w:uiPriority w:val="99"/>
    <w:unhideWhenUsed/>
    <w:rPr>
      <w:sz w:val="20"/>
      <w:szCs w:val="20"/>
    </w:rPr>
  </w:style>
  <w:style w:type="character" w:customStyle="1" w:styleId="CommentTextChar">
    <w:name w:val="Comment Text Char"/>
    <w:basedOn w:val="DefaultParagraphFont"/>
    <w:rPr>
      <w:rFonts w:eastAsiaTheme="minorHAnsi"/>
    </w:rPr>
  </w:style>
  <w:style w:type="character" w:customStyle="1" w:styleId="CommentTextChar1">
    <w:name w:val="Comment Text Char1"/>
    <w:basedOn w:val="DefaultParagraphFont"/>
    <w:link w:val="CommentText1"/>
    <w:uiPriority w:val="99"/>
    <w:rPr>
      <w:rFonts w:eastAsiaTheme="minorHAnsi" w:cstheme="minorBidi"/>
    </w:rPr>
  </w:style>
  <w:style w:type="paragraph" w:customStyle="1" w:styleId="Revision1">
    <w:name w:val="Revision1"/>
    <w:uiPriority w:val="99"/>
    <w:semiHidden/>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866D9A"/>
    <w:rPr>
      <w:sz w:val="16"/>
      <w:szCs w:val="16"/>
    </w:rPr>
  </w:style>
  <w:style w:type="paragraph" w:styleId="CommentText">
    <w:name w:val="annotation text"/>
    <w:basedOn w:val="Normal"/>
    <w:link w:val="CommentTextChar3"/>
    <w:uiPriority w:val="99"/>
    <w:unhideWhenUsed/>
    <w:rsid w:val="00866D9A"/>
  </w:style>
  <w:style w:type="character" w:customStyle="1" w:styleId="CommentTextChar2">
    <w:name w:val="Comment Text Char2"/>
    <w:basedOn w:val="DefaultParagraphFont"/>
    <w:uiPriority w:val="99"/>
    <w:rsid w:val="00866D9A"/>
    <w:rPr>
      <w:rFonts w:asciiTheme="minorHAnsi" w:eastAsiaTheme="minorHAnsi" w:hAnsiTheme="minorHAnsi" w:cstheme="minorBidi"/>
      <w:kern w:val="2"/>
      <w14:ligatures w14:val="standardContextual"/>
    </w:rPr>
  </w:style>
  <w:style w:type="paragraph" w:styleId="Revision">
    <w:name w:val="Revision"/>
    <w:hidden/>
    <w:uiPriority w:val="99"/>
    <w:semiHidden/>
    <w:rsid w:val="00866D9A"/>
    <w:rPr>
      <w:rFonts w:asciiTheme="minorHAnsi" w:eastAsiaTheme="minorHAnsi" w:hAnsiTheme="minorHAnsi" w:cstheme="minorBidi"/>
      <w:kern w:val="2"/>
      <w:sz w:val="22"/>
      <w:szCs w:val="22"/>
      <w14:ligatures w14:val="standardContextual"/>
    </w:rPr>
  </w:style>
  <w:style w:type="paragraph" w:styleId="CommentSubject">
    <w:name w:val="annotation subject"/>
    <w:basedOn w:val="CommentText"/>
    <w:next w:val="CommentText"/>
    <w:link w:val="CommentSubjectChar"/>
    <w:rsid w:val="00AA1413"/>
    <w:pPr>
      <w:spacing w:line="240" w:lineRule="auto"/>
    </w:pPr>
    <w:rPr>
      <w:b/>
      <w:bCs/>
      <w:sz w:val="20"/>
      <w:szCs w:val="20"/>
    </w:rPr>
  </w:style>
  <w:style w:type="character" w:customStyle="1" w:styleId="CommentTextChar3">
    <w:name w:val="Comment Text Char3"/>
    <w:basedOn w:val="DefaultParagraphFont"/>
    <w:link w:val="CommentText"/>
    <w:uiPriority w:val="99"/>
    <w:rsid w:val="00AA1413"/>
    <w:rPr>
      <w:rFonts w:asciiTheme="minorHAnsi" w:eastAsiaTheme="minorHAnsi" w:hAnsiTheme="minorHAnsi" w:cstheme="minorBidi"/>
      <w:kern w:val="2"/>
      <w:sz w:val="22"/>
      <w:szCs w:val="22"/>
      <w14:ligatures w14:val="standardContextual"/>
    </w:rPr>
  </w:style>
  <w:style w:type="character" w:customStyle="1" w:styleId="CommentSubjectChar">
    <w:name w:val="Comment Subject Char"/>
    <w:basedOn w:val="CommentTextChar3"/>
    <w:link w:val="CommentSubject"/>
    <w:rsid w:val="00AA1413"/>
    <w:rPr>
      <w:rFonts w:asciiTheme="minorHAnsi" w:eastAsiaTheme="minorHAnsi" w:hAnsiTheme="minorHAnsi" w:cstheme="minorBidi"/>
      <w:b/>
      <w:bCs/>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0886">
      <w:bodyDiv w:val="1"/>
      <w:marLeft w:val="0"/>
      <w:marRight w:val="0"/>
      <w:marTop w:val="0"/>
      <w:marBottom w:val="0"/>
      <w:divBdr>
        <w:top w:val="none" w:sz="0" w:space="0" w:color="auto"/>
        <w:left w:val="none" w:sz="0" w:space="0" w:color="auto"/>
        <w:bottom w:val="none" w:sz="0" w:space="0" w:color="auto"/>
        <w:right w:val="none" w:sz="0" w:space="0" w:color="auto"/>
      </w:divBdr>
    </w:div>
    <w:div w:id="384989970">
      <w:bodyDiv w:val="1"/>
      <w:marLeft w:val="0"/>
      <w:marRight w:val="0"/>
      <w:marTop w:val="0"/>
      <w:marBottom w:val="0"/>
      <w:divBdr>
        <w:top w:val="none" w:sz="0" w:space="0" w:color="auto"/>
        <w:left w:val="none" w:sz="0" w:space="0" w:color="auto"/>
        <w:bottom w:val="none" w:sz="0" w:space="0" w:color="auto"/>
        <w:right w:val="none" w:sz="0" w:space="0" w:color="auto"/>
      </w:divBdr>
    </w:div>
    <w:div w:id="425350713">
      <w:bodyDiv w:val="1"/>
      <w:marLeft w:val="0"/>
      <w:marRight w:val="0"/>
      <w:marTop w:val="0"/>
      <w:marBottom w:val="0"/>
      <w:divBdr>
        <w:top w:val="none" w:sz="0" w:space="0" w:color="auto"/>
        <w:left w:val="none" w:sz="0" w:space="0" w:color="auto"/>
        <w:bottom w:val="none" w:sz="0" w:space="0" w:color="auto"/>
        <w:right w:val="none" w:sz="0" w:space="0" w:color="auto"/>
      </w:divBdr>
    </w:div>
    <w:div w:id="431558814">
      <w:bodyDiv w:val="1"/>
      <w:marLeft w:val="0"/>
      <w:marRight w:val="0"/>
      <w:marTop w:val="0"/>
      <w:marBottom w:val="0"/>
      <w:divBdr>
        <w:top w:val="none" w:sz="0" w:space="0" w:color="auto"/>
        <w:left w:val="none" w:sz="0" w:space="0" w:color="auto"/>
        <w:bottom w:val="none" w:sz="0" w:space="0" w:color="auto"/>
        <w:right w:val="none" w:sz="0" w:space="0" w:color="auto"/>
      </w:divBdr>
    </w:div>
    <w:div w:id="583954731">
      <w:bodyDiv w:val="1"/>
      <w:marLeft w:val="0"/>
      <w:marRight w:val="0"/>
      <w:marTop w:val="0"/>
      <w:marBottom w:val="0"/>
      <w:divBdr>
        <w:top w:val="none" w:sz="0" w:space="0" w:color="auto"/>
        <w:left w:val="none" w:sz="0" w:space="0" w:color="auto"/>
        <w:bottom w:val="none" w:sz="0" w:space="0" w:color="auto"/>
        <w:right w:val="none" w:sz="0" w:space="0" w:color="auto"/>
      </w:divBdr>
    </w:div>
    <w:div w:id="1623490215">
      <w:bodyDiv w:val="1"/>
      <w:marLeft w:val="0"/>
      <w:marRight w:val="0"/>
      <w:marTop w:val="0"/>
      <w:marBottom w:val="0"/>
      <w:divBdr>
        <w:top w:val="none" w:sz="0" w:space="0" w:color="auto"/>
        <w:left w:val="none" w:sz="0" w:space="0" w:color="auto"/>
        <w:bottom w:val="none" w:sz="0" w:space="0" w:color="auto"/>
        <w:right w:val="none" w:sz="0" w:space="0" w:color="auto"/>
      </w:divBdr>
    </w:div>
    <w:div w:id="2013101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Options xmlns="39959ca4-5e47-4d8e-95ae-c85d3aa2cb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4F8FC1DF9FF342AE79116F9D95E863" ma:contentTypeVersion="5" ma:contentTypeDescription="Create a new document." ma:contentTypeScope="" ma:versionID="26ba092d9695c59adde85b1ab4ae4de2">
  <xsd:schema xmlns:xsd="http://www.w3.org/2001/XMLSchema" xmlns:xs="http://www.w3.org/2001/XMLSchema" xmlns:p="http://schemas.microsoft.com/office/2006/metadata/properties" xmlns:ns2="39959ca4-5e47-4d8e-95ae-c85d3aa2cb6b" targetNamespace="http://schemas.microsoft.com/office/2006/metadata/properties" ma:root="true" ma:fieldsID="2b46caca7eaf22003ccdc2429b0e2f35" ns2:_="">
    <xsd:import namespace="39959ca4-5e47-4d8e-95ae-c85d3aa2cb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FileOpt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59ca4-5e47-4d8e-95ae-c85d3aa2c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FileOptions" ma:index="11" nillable="true" ma:displayName="File Options" ma:format="Dropdown" ma:internalName="FileOptions">
      <xsd:simpleType>
        <xsd:restriction base="dms:Text">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CE095-3F31-410E-89FA-C0DFED173035}">
  <ds:schemaRefs>
    <ds:schemaRef ds:uri="http://schemas.microsoft.com/office/infopath/2007/PartnerControls"/>
    <ds:schemaRef ds:uri="http://www.w3.org/XML/1998/namespace"/>
    <ds:schemaRef ds:uri="http://purl.org/dc/dcmitype/"/>
    <ds:schemaRef ds:uri="39959ca4-5e47-4d8e-95ae-c85d3aa2cb6b"/>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74831173-431C-4684-8739-166267E79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59ca4-5e47-4d8e-95ae-c85d3aa2c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30573-BDE9-4538-ADA4-A280339B72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536</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536</dc:title>
  <dc:subject/>
  <dc:creator>Burnsed, Jennifer</dc:creator>
  <cp:keywords/>
  <dc:description/>
  <cp:lastModifiedBy>Burnsed, Jennifer</cp:lastModifiedBy>
  <cp:revision>3</cp:revision>
  <dcterms:created xsi:type="dcterms:W3CDTF">2025-01-29T16:00:00Z</dcterms:created>
  <dcterms:modified xsi:type="dcterms:W3CDTF">2025-03-04T18:47:00Z</dcterms:modified>
  <cp:category>Maintenance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0x010100804F8FC1DF9FF342AE79116F9D95E863</vt:lpwstr>
  </property>
</Properties>
</file>