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3D7B2" w14:textId="77777777" w:rsidR="00720D0D" w:rsidRDefault="00720D0D" w:rsidP="00720D0D">
      <w:pPr>
        <w:tabs>
          <w:tab w:val="right" w:pos="9360"/>
        </w:tabs>
        <w:rPr>
          <w:rFonts w:ascii="Arial Bold" w:hAnsi="Arial Bold"/>
          <w:b/>
          <w:sz w:val="32"/>
          <w:szCs w:val="32"/>
        </w:rPr>
      </w:pPr>
      <w:bookmarkStart w:id="0" w:name="_Toc59445561"/>
      <w:bookmarkStart w:id="1" w:name="_Toc72184673"/>
      <w:bookmarkStart w:id="2" w:name="_Toc73413508"/>
      <w:bookmarkStart w:id="3" w:name="_GoBack"/>
      <w:bookmarkEnd w:id="3"/>
    </w:p>
    <w:p w14:paraId="1556BBE1" w14:textId="77777777" w:rsidR="00720D0D" w:rsidRDefault="00720D0D" w:rsidP="00AF52D3">
      <w:pPr>
        <w:tabs>
          <w:tab w:val="right" w:pos="9360"/>
        </w:tabs>
        <w:jc w:val="center"/>
        <w:rPr>
          <w:rFonts w:ascii="Arial Bold" w:hAnsi="Arial Bold"/>
          <w:b/>
          <w:sz w:val="32"/>
          <w:szCs w:val="32"/>
        </w:rPr>
      </w:pPr>
      <w:r>
        <w:rPr>
          <w:noProof/>
        </w:rPr>
        <w:drawing>
          <wp:inline distT="0" distB="0" distL="0" distR="0" wp14:anchorId="3B1E0363" wp14:editId="5F56D09C">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3B727603" w14:textId="77777777" w:rsidR="00720D0D" w:rsidRDefault="00720D0D" w:rsidP="00720D0D">
      <w:pPr>
        <w:tabs>
          <w:tab w:val="right" w:pos="9360"/>
        </w:tabs>
        <w:rPr>
          <w:rFonts w:ascii="Arial Bold" w:hAnsi="Arial Bold"/>
          <w:b/>
          <w:sz w:val="32"/>
          <w:szCs w:val="32"/>
        </w:rPr>
      </w:pPr>
    </w:p>
    <w:p w14:paraId="312631AC" w14:textId="77777777" w:rsidR="00720D0D" w:rsidRDefault="00720D0D" w:rsidP="00720D0D">
      <w:pPr>
        <w:tabs>
          <w:tab w:val="right" w:pos="9360"/>
        </w:tabs>
        <w:rPr>
          <w:rFonts w:ascii="Arial Bold" w:hAnsi="Arial Bold"/>
          <w:b/>
          <w:sz w:val="32"/>
          <w:szCs w:val="32"/>
        </w:rPr>
      </w:pPr>
    </w:p>
    <w:p w14:paraId="214C727F" w14:textId="77777777" w:rsidR="00720D0D" w:rsidRDefault="00720D0D" w:rsidP="00720D0D">
      <w:pPr>
        <w:tabs>
          <w:tab w:val="right" w:pos="9360"/>
        </w:tabs>
        <w:rPr>
          <w:rFonts w:ascii="Arial Bold" w:hAnsi="Arial Bold"/>
          <w:b/>
          <w:sz w:val="32"/>
          <w:szCs w:val="32"/>
        </w:rPr>
      </w:pPr>
    </w:p>
    <w:p w14:paraId="0CD131E7" w14:textId="6EFFD9E0" w:rsidR="00720D0D" w:rsidRPr="00431005" w:rsidRDefault="00720D0D" w:rsidP="00720D0D">
      <w:pPr>
        <w:tabs>
          <w:tab w:val="right" w:pos="9360"/>
        </w:tabs>
        <w:jc w:val="center"/>
        <w:rPr>
          <w:rFonts w:ascii="Arial Bold" w:hAnsi="Arial Bold"/>
          <w:b/>
          <w:sz w:val="32"/>
          <w:szCs w:val="32"/>
          <w:u w:val="single"/>
        </w:rPr>
      </w:pPr>
      <w:r>
        <w:rPr>
          <w:rFonts w:ascii="Arial" w:hAnsi="Arial" w:cs="Arial"/>
          <w:b/>
          <w:bCs/>
          <w:sz w:val="44"/>
        </w:rPr>
        <w:t>Integrated Logistics Support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5074347F" w14:textId="77777777" w:rsidR="00720D0D" w:rsidRDefault="00720D0D" w:rsidP="00720D0D">
      <w:pPr>
        <w:jc w:val="center"/>
        <w:rPr>
          <w:rFonts w:ascii="Arial" w:hAnsi="Arial" w:cs="Arial"/>
          <w:b/>
          <w:bCs/>
          <w:sz w:val="44"/>
        </w:rPr>
      </w:pPr>
    </w:p>
    <w:p w14:paraId="150ED437" w14:textId="77777777" w:rsidR="00720D0D" w:rsidRDefault="00720D0D" w:rsidP="00720D0D">
      <w:pPr>
        <w:ind w:right="-180"/>
        <w:jc w:val="center"/>
        <w:rPr>
          <w:rFonts w:ascii="Arial" w:hAnsi="Arial" w:cs="Arial"/>
          <w:b/>
          <w:bCs/>
          <w:sz w:val="44"/>
        </w:rPr>
      </w:pPr>
    </w:p>
    <w:p w14:paraId="74F000EB" w14:textId="77777777" w:rsidR="00720D0D" w:rsidRDefault="00720D0D" w:rsidP="00720D0D">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36602764" w14:textId="77777777" w:rsidR="00720D0D" w:rsidRDefault="00720D0D" w:rsidP="00720D0D">
      <w:pPr>
        <w:tabs>
          <w:tab w:val="left" w:pos="6024"/>
        </w:tabs>
        <w:jc w:val="center"/>
        <w:rPr>
          <w:rFonts w:ascii="Arial" w:hAnsi="Arial" w:cs="Arial"/>
          <w:b/>
          <w:bCs/>
          <w:sz w:val="28"/>
        </w:rPr>
      </w:pPr>
    </w:p>
    <w:p w14:paraId="21D3F016" w14:textId="77777777" w:rsidR="00720D0D" w:rsidRDefault="00720D0D" w:rsidP="00720D0D">
      <w:pPr>
        <w:jc w:val="center"/>
        <w:rPr>
          <w:rFonts w:ascii="Arial" w:hAnsi="Arial" w:cs="Arial"/>
          <w:b/>
          <w:bCs/>
          <w:sz w:val="28"/>
        </w:rPr>
      </w:pPr>
    </w:p>
    <w:p w14:paraId="5AAE3DC7" w14:textId="77777777" w:rsidR="00720D0D" w:rsidRPr="00431005" w:rsidRDefault="00720D0D" w:rsidP="00720D0D">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6984E790" w14:textId="77777777" w:rsidR="00720D0D" w:rsidRDefault="00720D0D" w:rsidP="00720D0D">
      <w:pPr>
        <w:rPr>
          <w:rFonts w:ascii="Arial" w:hAnsi="Arial" w:cs="Arial"/>
          <w:b/>
          <w:bCs/>
          <w:sz w:val="32"/>
          <w:szCs w:val="32"/>
        </w:rPr>
      </w:pPr>
    </w:p>
    <w:p w14:paraId="2AB46B36" w14:textId="77777777" w:rsidR="00720D0D" w:rsidRDefault="00720D0D" w:rsidP="00720D0D">
      <w:pPr>
        <w:jc w:val="center"/>
        <w:rPr>
          <w:rFonts w:ascii="Arial" w:hAnsi="Arial" w:cs="Arial"/>
          <w:b/>
          <w:bCs/>
          <w:sz w:val="32"/>
          <w:szCs w:val="32"/>
        </w:rPr>
      </w:pPr>
    </w:p>
    <w:p w14:paraId="6681BFAC" w14:textId="77777777" w:rsidR="00720D0D" w:rsidRDefault="00720D0D" w:rsidP="00720D0D">
      <w:pPr>
        <w:jc w:val="center"/>
        <w:rPr>
          <w:rFonts w:ascii="Arial" w:hAnsi="Arial" w:cs="Arial"/>
          <w:b/>
          <w:bCs/>
          <w:sz w:val="32"/>
          <w:szCs w:val="32"/>
        </w:rPr>
      </w:pPr>
    </w:p>
    <w:p w14:paraId="1AA30726" w14:textId="2DE7BCD1" w:rsidR="00720D0D" w:rsidRDefault="00720D0D" w:rsidP="00720D0D">
      <w:pPr>
        <w:jc w:val="center"/>
        <w:rPr>
          <w:rFonts w:ascii="Arial" w:hAnsi="Arial" w:cs="Arial"/>
          <w:b/>
          <w:bCs/>
          <w:sz w:val="32"/>
          <w:szCs w:val="32"/>
        </w:rPr>
      </w:pPr>
    </w:p>
    <w:p w14:paraId="7B55F23A" w14:textId="77777777" w:rsidR="00720D0D" w:rsidRDefault="00720D0D" w:rsidP="00720D0D">
      <w:pPr>
        <w:rPr>
          <w:rFonts w:ascii="Arial" w:hAnsi="Arial" w:cs="Arial"/>
          <w:b/>
          <w:bCs/>
          <w:sz w:val="40"/>
        </w:rPr>
      </w:pPr>
    </w:p>
    <w:p w14:paraId="2B3A8878" w14:textId="77777777" w:rsidR="00720D0D" w:rsidRDefault="00720D0D" w:rsidP="00720D0D">
      <w:pPr>
        <w:rPr>
          <w:rFonts w:cs="Arial"/>
          <w:sz w:val="28"/>
        </w:rPr>
      </w:pPr>
    </w:p>
    <w:p w14:paraId="7F921E8F" w14:textId="77777777" w:rsidR="00720D0D" w:rsidRPr="00F83F00" w:rsidRDefault="00720D0D" w:rsidP="00720D0D"/>
    <w:p w14:paraId="23AB5248" w14:textId="77777777" w:rsidR="00720D0D" w:rsidRPr="00F83F00" w:rsidRDefault="00720D0D" w:rsidP="00720D0D"/>
    <w:p w14:paraId="7E805138" w14:textId="77777777" w:rsidR="00720D0D" w:rsidRDefault="00720D0D" w:rsidP="00720D0D">
      <w:pPr>
        <w:tabs>
          <w:tab w:val="left" w:pos="6840"/>
        </w:tabs>
        <w:rPr>
          <w:rFonts w:ascii="Arial" w:hAnsi="Arial" w:cs="Arial"/>
        </w:rPr>
      </w:pPr>
    </w:p>
    <w:p w14:paraId="1BB8D2F9" w14:textId="77777777" w:rsidR="00720D0D" w:rsidRDefault="00720D0D" w:rsidP="00720D0D">
      <w:pPr>
        <w:rPr>
          <w:rFonts w:ascii="Arial" w:hAnsi="Arial" w:cs="Arial"/>
        </w:rPr>
      </w:pPr>
    </w:p>
    <w:p w14:paraId="1C82573A" w14:textId="77777777" w:rsidR="00720D0D" w:rsidRDefault="00720D0D" w:rsidP="00720D0D">
      <w:pPr>
        <w:rPr>
          <w:rFonts w:ascii="Arial" w:hAnsi="Arial" w:cs="Arial"/>
        </w:rPr>
        <w:sectPr w:rsidR="00720D0D" w:rsidSect="00720D0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p>
    <w:p w14:paraId="4F590B76" w14:textId="77777777" w:rsidR="00720D0D" w:rsidRDefault="00720D0D" w:rsidP="00720D0D">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720D0D" w14:paraId="3A8F5269" w14:textId="77777777" w:rsidTr="00720D0D">
        <w:trPr>
          <w:trHeight w:val="389"/>
        </w:trPr>
        <w:tc>
          <w:tcPr>
            <w:tcW w:w="9330" w:type="dxa"/>
            <w:gridSpan w:val="3"/>
            <w:tcBorders>
              <w:top w:val="double" w:sz="4" w:space="0" w:color="auto"/>
              <w:bottom w:val="single" w:sz="4" w:space="0" w:color="auto"/>
            </w:tcBorders>
            <w:shd w:val="solid" w:color="auto" w:fill="auto"/>
            <w:vAlign w:val="center"/>
          </w:tcPr>
          <w:p w14:paraId="26197AF8" w14:textId="77777777" w:rsidR="00720D0D" w:rsidRDefault="00720D0D" w:rsidP="00720D0D">
            <w:pPr>
              <w:rPr>
                <w:rFonts w:ascii="Arial" w:hAnsi="Arial"/>
                <w:b/>
                <w:sz w:val="28"/>
                <w:szCs w:val="28"/>
              </w:rPr>
            </w:pPr>
            <w:r>
              <w:rPr>
                <w:rFonts w:ascii="Arial" w:hAnsi="Arial"/>
                <w:b/>
                <w:sz w:val="28"/>
                <w:szCs w:val="28"/>
              </w:rPr>
              <w:t xml:space="preserve">                                     DOCUMENT CONTROL PANEL</w:t>
            </w:r>
          </w:p>
        </w:tc>
      </w:tr>
      <w:tr w:rsidR="00720D0D" w14:paraId="6316E7BC" w14:textId="77777777" w:rsidTr="00720D0D">
        <w:trPr>
          <w:trHeight w:val="389"/>
        </w:trPr>
        <w:tc>
          <w:tcPr>
            <w:tcW w:w="2685" w:type="dxa"/>
            <w:tcBorders>
              <w:top w:val="single" w:sz="4" w:space="0" w:color="auto"/>
              <w:bottom w:val="single" w:sz="4" w:space="0" w:color="auto"/>
            </w:tcBorders>
            <w:vAlign w:val="center"/>
          </w:tcPr>
          <w:p w14:paraId="27596994" w14:textId="77777777" w:rsidR="00720D0D" w:rsidRDefault="00720D0D" w:rsidP="00720D0D">
            <w:r>
              <w:t>File Name:</w:t>
            </w:r>
          </w:p>
        </w:tc>
        <w:tc>
          <w:tcPr>
            <w:tcW w:w="6645" w:type="dxa"/>
            <w:gridSpan w:val="2"/>
            <w:tcBorders>
              <w:top w:val="single" w:sz="4" w:space="0" w:color="auto"/>
              <w:bottom w:val="single" w:sz="4" w:space="0" w:color="auto"/>
            </w:tcBorders>
            <w:vAlign w:val="center"/>
          </w:tcPr>
          <w:p w14:paraId="2C3407AB" w14:textId="77777777" w:rsidR="00720D0D" w:rsidRPr="00A15C98" w:rsidRDefault="00720D0D" w:rsidP="00720D0D">
            <w:pPr>
              <w:tabs>
                <w:tab w:val="right" w:pos="9360"/>
              </w:tabs>
              <w:jc w:val="left"/>
            </w:pPr>
          </w:p>
        </w:tc>
      </w:tr>
      <w:tr w:rsidR="00720D0D" w14:paraId="5A005553" w14:textId="77777777" w:rsidTr="00720D0D">
        <w:trPr>
          <w:trHeight w:val="389"/>
        </w:trPr>
        <w:tc>
          <w:tcPr>
            <w:tcW w:w="2685" w:type="dxa"/>
            <w:tcBorders>
              <w:top w:val="single" w:sz="4" w:space="0" w:color="auto"/>
              <w:bottom w:val="single" w:sz="4" w:space="0" w:color="auto"/>
            </w:tcBorders>
            <w:vAlign w:val="center"/>
          </w:tcPr>
          <w:p w14:paraId="00C5157B" w14:textId="77777777" w:rsidR="00720D0D" w:rsidRDefault="00720D0D" w:rsidP="00720D0D">
            <w:r>
              <w:t>File Location:</w:t>
            </w:r>
          </w:p>
        </w:tc>
        <w:tc>
          <w:tcPr>
            <w:tcW w:w="6645" w:type="dxa"/>
            <w:gridSpan w:val="2"/>
            <w:tcBorders>
              <w:top w:val="single" w:sz="4" w:space="0" w:color="auto"/>
              <w:bottom w:val="single" w:sz="4" w:space="0" w:color="auto"/>
            </w:tcBorders>
            <w:vAlign w:val="center"/>
          </w:tcPr>
          <w:p w14:paraId="23D5BEAA" w14:textId="77777777" w:rsidR="00720D0D" w:rsidRDefault="00720D0D" w:rsidP="00720D0D">
            <w:pPr>
              <w:jc w:val="left"/>
            </w:pPr>
          </w:p>
        </w:tc>
      </w:tr>
      <w:tr w:rsidR="00720D0D" w14:paraId="4685962F" w14:textId="77777777" w:rsidTr="00720D0D">
        <w:trPr>
          <w:trHeight w:val="389"/>
        </w:trPr>
        <w:tc>
          <w:tcPr>
            <w:tcW w:w="2685" w:type="dxa"/>
            <w:tcBorders>
              <w:top w:val="single" w:sz="4" w:space="0" w:color="auto"/>
              <w:bottom w:val="single" w:sz="4" w:space="0" w:color="auto"/>
            </w:tcBorders>
            <w:vAlign w:val="center"/>
          </w:tcPr>
          <w:p w14:paraId="59D64720" w14:textId="77777777" w:rsidR="00720D0D" w:rsidRDefault="00720D0D" w:rsidP="00720D0D">
            <w:pPr>
              <w:jc w:val="left"/>
            </w:pPr>
            <w:r>
              <w:t>Version Number:</w:t>
            </w:r>
          </w:p>
        </w:tc>
        <w:tc>
          <w:tcPr>
            <w:tcW w:w="6645" w:type="dxa"/>
            <w:gridSpan w:val="2"/>
            <w:tcBorders>
              <w:top w:val="single" w:sz="4" w:space="0" w:color="auto"/>
              <w:bottom w:val="single" w:sz="4" w:space="0" w:color="auto"/>
            </w:tcBorders>
            <w:vAlign w:val="center"/>
          </w:tcPr>
          <w:p w14:paraId="0C73836D" w14:textId="77777777" w:rsidR="00720D0D" w:rsidRDefault="00720D0D" w:rsidP="00720D0D"/>
        </w:tc>
      </w:tr>
      <w:tr w:rsidR="00720D0D" w14:paraId="3C27D935" w14:textId="77777777" w:rsidTr="00720D0D">
        <w:trPr>
          <w:trHeight w:val="389"/>
        </w:trPr>
        <w:tc>
          <w:tcPr>
            <w:tcW w:w="6761" w:type="dxa"/>
            <w:gridSpan w:val="2"/>
            <w:tcBorders>
              <w:top w:val="single" w:sz="4" w:space="0" w:color="auto"/>
              <w:bottom w:val="single" w:sz="4" w:space="0" w:color="auto"/>
            </w:tcBorders>
            <w:shd w:val="solid" w:color="auto" w:fill="auto"/>
            <w:vAlign w:val="center"/>
          </w:tcPr>
          <w:p w14:paraId="0DDF5BA6" w14:textId="77777777" w:rsidR="00720D0D" w:rsidRDefault="00720D0D" w:rsidP="00720D0D">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4CCBA939" w14:textId="77777777" w:rsidR="00720D0D" w:rsidRDefault="00720D0D" w:rsidP="00720D0D">
            <w:pPr>
              <w:jc w:val="center"/>
              <w:rPr>
                <w:rFonts w:ascii="Arial" w:hAnsi="Arial"/>
                <w:b/>
              </w:rPr>
            </w:pPr>
            <w:r>
              <w:rPr>
                <w:rFonts w:ascii="Arial" w:hAnsi="Arial"/>
                <w:b/>
              </w:rPr>
              <w:t>Date</w:t>
            </w:r>
          </w:p>
        </w:tc>
      </w:tr>
      <w:tr w:rsidR="00720D0D" w14:paraId="3FB7021D" w14:textId="77777777" w:rsidTr="00720D0D">
        <w:trPr>
          <w:cantSplit/>
          <w:trHeight w:val="389"/>
        </w:trPr>
        <w:tc>
          <w:tcPr>
            <w:tcW w:w="2685" w:type="dxa"/>
            <w:vMerge w:val="restart"/>
            <w:tcBorders>
              <w:top w:val="single" w:sz="4" w:space="0" w:color="auto"/>
            </w:tcBorders>
            <w:vAlign w:val="center"/>
          </w:tcPr>
          <w:p w14:paraId="5FC49680" w14:textId="77777777" w:rsidR="00720D0D" w:rsidRPr="00E4782C" w:rsidRDefault="00720D0D" w:rsidP="00720D0D">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13CE9AF3"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781B05B6" w14:textId="77777777" w:rsidR="00720D0D" w:rsidRPr="00E4782C" w:rsidRDefault="00720D0D" w:rsidP="00720D0D">
            <w:pPr>
              <w:jc w:val="center"/>
              <w:rPr>
                <w:sz w:val="22"/>
                <w:szCs w:val="22"/>
              </w:rPr>
            </w:pPr>
          </w:p>
        </w:tc>
      </w:tr>
      <w:tr w:rsidR="00720D0D" w14:paraId="3EA800F6" w14:textId="77777777" w:rsidTr="00720D0D">
        <w:trPr>
          <w:cantSplit/>
          <w:trHeight w:val="389"/>
        </w:trPr>
        <w:tc>
          <w:tcPr>
            <w:tcW w:w="2685" w:type="dxa"/>
            <w:vMerge/>
            <w:vAlign w:val="center"/>
          </w:tcPr>
          <w:p w14:paraId="6AD8FB0F"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21245734"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0A3216F9" w14:textId="77777777" w:rsidR="00720D0D" w:rsidRPr="00E4782C" w:rsidRDefault="00720D0D" w:rsidP="00720D0D">
            <w:pPr>
              <w:jc w:val="center"/>
              <w:rPr>
                <w:sz w:val="22"/>
                <w:szCs w:val="22"/>
              </w:rPr>
            </w:pPr>
          </w:p>
        </w:tc>
      </w:tr>
      <w:tr w:rsidR="00720D0D" w14:paraId="277A1C06" w14:textId="77777777" w:rsidTr="00720D0D">
        <w:trPr>
          <w:cantSplit/>
          <w:trHeight w:val="389"/>
        </w:trPr>
        <w:tc>
          <w:tcPr>
            <w:tcW w:w="2685" w:type="dxa"/>
            <w:vMerge w:val="restart"/>
            <w:tcBorders>
              <w:top w:val="single" w:sz="12" w:space="0" w:color="auto"/>
            </w:tcBorders>
            <w:vAlign w:val="center"/>
          </w:tcPr>
          <w:p w14:paraId="4E39A12D" w14:textId="77777777" w:rsidR="00720D0D" w:rsidRPr="00E4782C" w:rsidRDefault="00720D0D" w:rsidP="00720D0D">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13E923F3" w14:textId="77777777" w:rsidR="00720D0D" w:rsidRPr="00E4782C" w:rsidRDefault="00720D0D" w:rsidP="00720D0D">
            <w:pPr>
              <w:jc w:val="left"/>
              <w:rPr>
                <w:sz w:val="22"/>
                <w:szCs w:val="22"/>
              </w:rPr>
            </w:pPr>
          </w:p>
        </w:tc>
        <w:tc>
          <w:tcPr>
            <w:tcW w:w="2569" w:type="dxa"/>
            <w:tcBorders>
              <w:top w:val="single" w:sz="12" w:space="0" w:color="auto"/>
              <w:bottom w:val="single" w:sz="4" w:space="0" w:color="auto"/>
            </w:tcBorders>
            <w:vAlign w:val="center"/>
          </w:tcPr>
          <w:p w14:paraId="7214EAA1" w14:textId="77777777" w:rsidR="00720D0D" w:rsidRPr="00E4782C" w:rsidRDefault="00720D0D" w:rsidP="00720D0D">
            <w:pPr>
              <w:jc w:val="center"/>
              <w:rPr>
                <w:sz w:val="22"/>
                <w:szCs w:val="22"/>
              </w:rPr>
            </w:pPr>
          </w:p>
        </w:tc>
      </w:tr>
      <w:tr w:rsidR="00720D0D" w14:paraId="7E4D98C4" w14:textId="77777777" w:rsidTr="00720D0D">
        <w:trPr>
          <w:cantSplit/>
          <w:trHeight w:val="389"/>
        </w:trPr>
        <w:tc>
          <w:tcPr>
            <w:tcW w:w="2685" w:type="dxa"/>
            <w:vMerge/>
            <w:vAlign w:val="center"/>
          </w:tcPr>
          <w:p w14:paraId="1291DDA3"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00F06653"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219222CB" w14:textId="77777777" w:rsidR="00720D0D" w:rsidRPr="00E4782C" w:rsidRDefault="00720D0D" w:rsidP="00720D0D">
            <w:pPr>
              <w:jc w:val="center"/>
              <w:rPr>
                <w:sz w:val="22"/>
                <w:szCs w:val="22"/>
              </w:rPr>
            </w:pPr>
          </w:p>
        </w:tc>
      </w:tr>
      <w:tr w:rsidR="00720D0D" w14:paraId="4B28308B" w14:textId="77777777" w:rsidTr="00720D0D">
        <w:trPr>
          <w:cantSplit/>
          <w:trHeight w:val="389"/>
        </w:trPr>
        <w:tc>
          <w:tcPr>
            <w:tcW w:w="2685" w:type="dxa"/>
            <w:vMerge/>
            <w:vAlign w:val="center"/>
          </w:tcPr>
          <w:p w14:paraId="01EA8670"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1D342FDC"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761CD51A" w14:textId="77777777" w:rsidR="00720D0D" w:rsidRPr="00E4782C" w:rsidRDefault="00720D0D" w:rsidP="00720D0D">
            <w:pPr>
              <w:jc w:val="center"/>
              <w:rPr>
                <w:sz w:val="22"/>
                <w:szCs w:val="22"/>
              </w:rPr>
            </w:pPr>
          </w:p>
        </w:tc>
      </w:tr>
      <w:tr w:rsidR="00720D0D" w14:paraId="450A9871" w14:textId="77777777" w:rsidTr="00720D0D">
        <w:trPr>
          <w:cantSplit/>
          <w:trHeight w:val="389"/>
        </w:trPr>
        <w:tc>
          <w:tcPr>
            <w:tcW w:w="2685" w:type="dxa"/>
            <w:vMerge/>
            <w:vAlign w:val="center"/>
          </w:tcPr>
          <w:p w14:paraId="5FDB2620"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75528D76"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7B09E106" w14:textId="77777777" w:rsidR="00720D0D" w:rsidRPr="00E4782C" w:rsidRDefault="00720D0D" w:rsidP="00720D0D">
            <w:pPr>
              <w:jc w:val="center"/>
              <w:rPr>
                <w:sz w:val="22"/>
                <w:szCs w:val="22"/>
              </w:rPr>
            </w:pPr>
          </w:p>
        </w:tc>
      </w:tr>
      <w:tr w:rsidR="00720D0D" w14:paraId="4E919C09" w14:textId="77777777" w:rsidTr="00720D0D">
        <w:trPr>
          <w:cantSplit/>
          <w:trHeight w:val="389"/>
        </w:trPr>
        <w:tc>
          <w:tcPr>
            <w:tcW w:w="2685" w:type="dxa"/>
            <w:vMerge/>
            <w:vAlign w:val="center"/>
          </w:tcPr>
          <w:p w14:paraId="42870B3B"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51C6AAA7"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4D8DA8CD" w14:textId="77777777" w:rsidR="00720D0D" w:rsidRPr="00E4782C" w:rsidRDefault="00720D0D" w:rsidP="00720D0D">
            <w:pPr>
              <w:jc w:val="center"/>
              <w:rPr>
                <w:sz w:val="22"/>
                <w:szCs w:val="22"/>
              </w:rPr>
            </w:pPr>
          </w:p>
        </w:tc>
      </w:tr>
      <w:tr w:rsidR="00720D0D" w14:paraId="64BCD37F" w14:textId="77777777" w:rsidTr="00720D0D">
        <w:trPr>
          <w:cantSplit/>
          <w:trHeight w:val="389"/>
        </w:trPr>
        <w:tc>
          <w:tcPr>
            <w:tcW w:w="2685" w:type="dxa"/>
            <w:vMerge/>
            <w:vAlign w:val="center"/>
          </w:tcPr>
          <w:p w14:paraId="431BDDC3"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1F17492D"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5B5EF3D3" w14:textId="77777777" w:rsidR="00720D0D" w:rsidRPr="00E4782C" w:rsidRDefault="00720D0D" w:rsidP="00720D0D">
            <w:pPr>
              <w:jc w:val="center"/>
              <w:rPr>
                <w:sz w:val="22"/>
                <w:szCs w:val="22"/>
              </w:rPr>
            </w:pPr>
          </w:p>
        </w:tc>
      </w:tr>
      <w:tr w:rsidR="00720D0D" w14:paraId="37F8F616" w14:textId="77777777" w:rsidTr="00720D0D">
        <w:trPr>
          <w:cantSplit/>
          <w:trHeight w:val="389"/>
        </w:trPr>
        <w:tc>
          <w:tcPr>
            <w:tcW w:w="2685" w:type="dxa"/>
            <w:vMerge/>
            <w:vAlign w:val="center"/>
          </w:tcPr>
          <w:p w14:paraId="3B0A93EA"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1FD95D9D"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70E90F32" w14:textId="77777777" w:rsidR="00720D0D" w:rsidRPr="00E4782C" w:rsidRDefault="00720D0D" w:rsidP="00720D0D">
            <w:pPr>
              <w:jc w:val="center"/>
              <w:rPr>
                <w:sz w:val="22"/>
                <w:szCs w:val="22"/>
              </w:rPr>
            </w:pPr>
          </w:p>
        </w:tc>
      </w:tr>
      <w:tr w:rsidR="00720D0D" w14:paraId="4E9BCF17" w14:textId="77777777" w:rsidTr="00720D0D">
        <w:trPr>
          <w:cantSplit/>
          <w:trHeight w:val="389"/>
        </w:trPr>
        <w:tc>
          <w:tcPr>
            <w:tcW w:w="2685" w:type="dxa"/>
            <w:vMerge/>
            <w:vAlign w:val="center"/>
          </w:tcPr>
          <w:p w14:paraId="65058CD2"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20F84489"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6F69F2FD" w14:textId="77777777" w:rsidR="00720D0D" w:rsidRPr="00E4782C" w:rsidRDefault="00720D0D" w:rsidP="00720D0D">
            <w:pPr>
              <w:jc w:val="center"/>
              <w:rPr>
                <w:sz w:val="22"/>
                <w:szCs w:val="22"/>
              </w:rPr>
            </w:pPr>
          </w:p>
        </w:tc>
      </w:tr>
      <w:tr w:rsidR="00720D0D" w14:paraId="0DEBC7A7" w14:textId="77777777" w:rsidTr="00720D0D">
        <w:trPr>
          <w:cantSplit/>
          <w:trHeight w:val="389"/>
        </w:trPr>
        <w:tc>
          <w:tcPr>
            <w:tcW w:w="2685" w:type="dxa"/>
            <w:vMerge/>
            <w:vAlign w:val="center"/>
          </w:tcPr>
          <w:p w14:paraId="4A6496DF"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0FFCC9F9"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6FDD0A94" w14:textId="77777777" w:rsidR="00720D0D" w:rsidRPr="00E4782C" w:rsidRDefault="00720D0D" w:rsidP="00720D0D">
            <w:pPr>
              <w:jc w:val="center"/>
              <w:rPr>
                <w:sz w:val="22"/>
                <w:szCs w:val="22"/>
              </w:rPr>
            </w:pPr>
          </w:p>
        </w:tc>
      </w:tr>
      <w:tr w:rsidR="00720D0D" w14:paraId="39C87E35" w14:textId="77777777" w:rsidTr="00720D0D">
        <w:trPr>
          <w:cantSplit/>
          <w:trHeight w:val="389"/>
        </w:trPr>
        <w:tc>
          <w:tcPr>
            <w:tcW w:w="2685" w:type="dxa"/>
            <w:vMerge w:val="restart"/>
            <w:tcBorders>
              <w:top w:val="single" w:sz="12" w:space="0" w:color="auto"/>
            </w:tcBorders>
            <w:vAlign w:val="center"/>
          </w:tcPr>
          <w:p w14:paraId="29571D1F" w14:textId="77777777" w:rsidR="00720D0D" w:rsidRPr="00E4782C" w:rsidRDefault="00720D0D" w:rsidP="00720D0D">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0E0504BB" w14:textId="77777777" w:rsidR="00720D0D" w:rsidRPr="00E4782C" w:rsidRDefault="00720D0D" w:rsidP="00720D0D">
            <w:pPr>
              <w:jc w:val="left"/>
              <w:rPr>
                <w:sz w:val="22"/>
                <w:szCs w:val="22"/>
              </w:rPr>
            </w:pPr>
          </w:p>
        </w:tc>
        <w:tc>
          <w:tcPr>
            <w:tcW w:w="2569" w:type="dxa"/>
            <w:tcBorders>
              <w:top w:val="single" w:sz="12" w:space="0" w:color="auto"/>
              <w:bottom w:val="single" w:sz="4" w:space="0" w:color="auto"/>
            </w:tcBorders>
            <w:vAlign w:val="center"/>
          </w:tcPr>
          <w:p w14:paraId="719344EF" w14:textId="77777777" w:rsidR="00720D0D" w:rsidRPr="00E4782C" w:rsidRDefault="00720D0D" w:rsidP="00720D0D">
            <w:pPr>
              <w:jc w:val="center"/>
              <w:rPr>
                <w:sz w:val="22"/>
                <w:szCs w:val="22"/>
              </w:rPr>
            </w:pPr>
          </w:p>
        </w:tc>
      </w:tr>
      <w:tr w:rsidR="00720D0D" w14:paraId="6BC22BE8" w14:textId="77777777" w:rsidTr="00720D0D">
        <w:trPr>
          <w:cantSplit/>
          <w:trHeight w:val="389"/>
        </w:trPr>
        <w:tc>
          <w:tcPr>
            <w:tcW w:w="2685" w:type="dxa"/>
            <w:vMerge/>
            <w:vAlign w:val="center"/>
          </w:tcPr>
          <w:p w14:paraId="5B9E9AFB"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6EAC8651"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6BA9CA48" w14:textId="77777777" w:rsidR="00720D0D" w:rsidRPr="00E4782C" w:rsidRDefault="00720D0D" w:rsidP="00720D0D">
            <w:pPr>
              <w:jc w:val="center"/>
              <w:rPr>
                <w:sz w:val="22"/>
                <w:szCs w:val="22"/>
              </w:rPr>
            </w:pPr>
          </w:p>
        </w:tc>
      </w:tr>
      <w:tr w:rsidR="00720D0D" w14:paraId="5D0137AF" w14:textId="77777777" w:rsidTr="00720D0D">
        <w:trPr>
          <w:cantSplit/>
          <w:trHeight w:val="389"/>
        </w:trPr>
        <w:tc>
          <w:tcPr>
            <w:tcW w:w="2685" w:type="dxa"/>
            <w:vMerge/>
            <w:vAlign w:val="center"/>
          </w:tcPr>
          <w:p w14:paraId="131B57F3"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1B09B1B6"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5DF361F1" w14:textId="77777777" w:rsidR="00720D0D" w:rsidRPr="00E4782C" w:rsidRDefault="00720D0D" w:rsidP="00720D0D">
            <w:pPr>
              <w:jc w:val="center"/>
              <w:rPr>
                <w:sz w:val="22"/>
                <w:szCs w:val="22"/>
              </w:rPr>
            </w:pPr>
          </w:p>
        </w:tc>
      </w:tr>
      <w:tr w:rsidR="00720D0D" w14:paraId="4C895493" w14:textId="77777777" w:rsidTr="00720D0D">
        <w:trPr>
          <w:cantSplit/>
          <w:trHeight w:val="389"/>
        </w:trPr>
        <w:tc>
          <w:tcPr>
            <w:tcW w:w="2685" w:type="dxa"/>
            <w:vMerge/>
            <w:vAlign w:val="center"/>
          </w:tcPr>
          <w:p w14:paraId="12C22C50"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3E2AB694"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07AB2A7B" w14:textId="77777777" w:rsidR="00720D0D" w:rsidRPr="00E4782C" w:rsidRDefault="00720D0D" w:rsidP="00720D0D">
            <w:pPr>
              <w:jc w:val="center"/>
              <w:rPr>
                <w:sz w:val="22"/>
                <w:szCs w:val="22"/>
              </w:rPr>
            </w:pPr>
          </w:p>
        </w:tc>
      </w:tr>
      <w:tr w:rsidR="00720D0D" w14:paraId="72BC966B" w14:textId="77777777" w:rsidTr="00720D0D">
        <w:trPr>
          <w:cantSplit/>
          <w:trHeight w:val="389"/>
        </w:trPr>
        <w:tc>
          <w:tcPr>
            <w:tcW w:w="2685" w:type="dxa"/>
            <w:vMerge/>
            <w:vAlign w:val="center"/>
          </w:tcPr>
          <w:p w14:paraId="4B7E6577"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4B076CCF"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76E60E39" w14:textId="77777777" w:rsidR="00720D0D" w:rsidRPr="00E4782C" w:rsidRDefault="00720D0D" w:rsidP="00720D0D">
            <w:pPr>
              <w:jc w:val="center"/>
              <w:rPr>
                <w:sz w:val="22"/>
                <w:szCs w:val="22"/>
              </w:rPr>
            </w:pPr>
          </w:p>
        </w:tc>
      </w:tr>
      <w:tr w:rsidR="00720D0D" w14:paraId="6C4E5E81" w14:textId="77777777" w:rsidTr="00720D0D">
        <w:trPr>
          <w:cantSplit/>
          <w:trHeight w:val="389"/>
        </w:trPr>
        <w:tc>
          <w:tcPr>
            <w:tcW w:w="2685" w:type="dxa"/>
            <w:vMerge/>
            <w:vAlign w:val="center"/>
          </w:tcPr>
          <w:p w14:paraId="47E36E7F"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7B12E011"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1E2AD587" w14:textId="77777777" w:rsidR="00720D0D" w:rsidRPr="00E4782C" w:rsidRDefault="00720D0D" w:rsidP="00720D0D">
            <w:pPr>
              <w:jc w:val="center"/>
              <w:rPr>
                <w:sz w:val="22"/>
                <w:szCs w:val="22"/>
              </w:rPr>
            </w:pPr>
          </w:p>
        </w:tc>
      </w:tr>
      <w:tr w:rsidR="00720D0D" w14:paraId="4396D2DC" w14:textId="77777777" w:rsidTr="00720D0D">
        <w:trPr>
          <w:cantSplit/>
          <w:trHeight w:val="389"/>
        </w:trPr>
        <w:tc>
          <w:tcPr>
            <w:tcW w:w="2685" w:type="dxa"/>
            <w:vMerge/>
            <w:vAlign w:val="center"/>
          </w:tcPr>
          <w:p w14:paraId="158C5920"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4443E795"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7C18197D" w14:textId="77777777" w:rsidR="00720D0D" w:rsidRPr="00E4782C" w:rsidRDefault="00720D0D" w:rsidP="00720D0D">
            <w:pPr>
              <w:jc w:val="center"/>
              <w:rPr>
                <w:sz w:val="22"/>
                <w:szCs w:val="22"/>
              </w:rPr>
            </w:pPr>
          </w:p>
        </w:tc>
      </w:tr>
      <w:tr w:rsidR="00720D0D" w14:paraId="60A95725" w14:textId="77777777" w:rsidTr="00720D0D">
        <w:trPr>
          <w:cantSplit/>
          <w:trHeight w:val="389"/>
        </w:trPr>
        <w:tc>
          <w:tcPr>
            <w:tcW w:w="2685" w:type="dxa"/>
            <w:vMerge/>
            <w:vAlign w:val="center"/>
          </w:tcPr>
          <w:p w14:paraId="0C2424E8"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61A889BB"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19B8C6A5" w14:textId="77777777" w:rsidR="00720D0D" w:rsidRPr="00E4782C" w:rsidRDefault="00720D0D" w:rsidP="00720D0D">
            <w:pPr>
              <w:jc w:val="center"/>
              <w:rPr>
                <w:sz w:val="22"/>
                <w:szCs w:val="22"/>
              </w:rPr>
            </w:pPr>
          </w:p>
        </w:tc>
      </w:tr>
      <w:tr w:rsidR="00720D0D" w14:paraId="5F700A05" w14:textId="77777777" w:rsidTr="00720D0D">
        <w:trPr>
          <w:cantSplit/>
          <w:trHeight w:val="389"/>
        </w:trPr>
        <w:tc>
          <w:tcPr>
            <w:tcW w:w="2685" w:type="dxa"/>
            <w:vMerge/>
            <w:vAlign w:val="center"/>
          </w:tcPr>
          <w:p w14:paraId="5B8110EA"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0172BF1F"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2A1AC122" w14:textId="77777777" w:rsidR="00720D0D" w:rsidRPr="00E4782C" w:rsidRDefault="00720D0D" w:rsidP="00720D0D">
            <w:pPr>
              <w:jc w:val="center"/>
              <w:rPr>
                <w:sz w:val="22"/>
                <w:szCs w:val="22"/>
              </w:rPr>
            </w:pPr>
          </w:p>
        </w:tc>
      </w:tr>
      <w:tr w:rsidR="00720D0D" w14:paraId="5F98AC4F" w14:textId="77777777" w:rsidTr="00720D0D">
        <w:trPr>
          <w:cantSplit/>
          <w:trHeight w:val="389"/>
        </w:trPr>
        <w:tc>
          <w:tcPr>
            <w:tcW w:w="2685" w:type="dxa"/>
            <w:vMerge/>
            <w:vAlign w:val="center"/>
          </w:tcPr>
          <w:p w14:paraId="683D50E5" w14:textId="77777777" w:rsidR="00720D0D" w:rsidRPr="00E4782C" w:rsidRDefault="00720D0D" w:rsidP="00720D0D">
            <w:pPr>
              <w:jc w:val="left"/>
              <w:rPr>
                <w:sz w:val="22"/>
                <w:szCs w:val="22"/>
              </w:rPr>
            </w:pPr>
          </w:p>
        </w:tc>
        <w:tc>
          <w:tcPr>
            <w:tcW w:w="4076" w:type="dxa"/>
            <w:tcBorders>
              <w:top w:val="single" w:sz="4" w:space="0" w:color="auto"/>
              <w:bottom w:val="single" w:sz="4" w:space="0" w:color="auto"/>
            </w:tcBorders>
            <w:vAlign w:val="center"/>
          </w:tcPr>
          <w:p w14:paraId="13555914" w14:textId="77777777" w:rsidR="00720D0D" w:rsidRPr="00E4782C" w:rsidRDefault="00720D0D" w:rsidP="00720D0D">
            <w:pPr>
              <w:jc w:val="left"/>
              <w:rPr>
                <w:sz w:val="22"/>
                <w:szCs w:val="22"/>
              </w:rPr>
            </w:pPr>
          </w:p>
        </w:tc>
        <w:tc>
          <w:tcPr>
            <w:tcW w:w="2569" w:type="dxa"/>
            <w:tcBorders>
              <w:top w:val="single" w:sz="4" w:space="0" w:color="auto"/>
              <w:bottom w:val="single" w:sz="4" w:space="0" w:color="auto"/>
            </w:tcBorders>
            <w:vAlign w:val="center"/>
          </w:tcPr>
          <w:p w14:paraId="4C471FB8" w14:textId="77777777" w:rsidR="00720D0D" w:rsidRPr="00E4782C" w:rsidRDefault="00720D0D" w:rsidP="00720D0D">
            <w:pPr>
              <w:jc w:val="center"/>
              <w:rPr>
                <w:sz w:val="22"/>
                <w:szCs w:val="22"/>
              </w:rPr>
            </w:pPr>
          </w:p>
        </w:tc>
      </w:tr>
      <w:tr w:rsidR="00720D0D" w14:paraId="25C549F7" w14:textId="77777777" w:rsidTr="00720D0D">
        <w:trPr>
          <w:trHeight w:val="389"/>
        </w:trPr>
        <w:tc>
          <w:tcPr>
            <w:tcW w:w="2685" w:type="dxa"/>
            <w:tcBorders>
              <w:top w:val="single" w:sz="12" w:space="0" w:color="auto"/>
              <w:bottom w:val="double" w:sz="4" w:space="0" w:color="auto"/>
            </w:tcBorders>
            <w:vAlign w:val="center"/>
          </w:tcPr>
          <w:p w14:paraId="7F174410" w14:textId="77777777" w:rsidR="00720D0D" w:rsidRPr="00E4782C" w:rsidRDefault="00720D0D" w:rsidP="00720D0D">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3A9B1332" w14:textId="77777777" w:rsidR="00720D0D" w:rsidRPr="00E4782C" w:rsidRDefault="00720D0D" w:rsidP="00720D0D">
            <w:pPr>
              <w:jc w:val="left"/>
              <w:rPr>
                <w:sz w:val="22"/>
                <w:szCs w:val="22"/>
              </w:rPr>
            </w:pPr>
          </w:p>
        </w:tc>
        <w:tc>
          <w:tcPr>
            <w:tcW w:w="2569" w:type="dxa"/>
            <w:tcBorders>
              <w:top w:val="single" w:sz="12" w:space="0" w:color="auto"/>
              <w:bottom w:val="double" w:sz="4" w:space="0" w:color="auto"/>
            </w:tcBorders>
            <w:vAlign w:val="center"/>
          </w:tcPr>
          <w:p w14:paraId="6A3C48E4" w14:textId="77777777" w:rsidR="00720D0D" w:rsidRPr="00E4782C" w:rsidRDefault="00720D0D" w:rsidP="00720D0D">
            <w:pPr>
              <w:jc w:val="center"/>
              <w:rPr>
                <w:sz w:val="22"/>
                <w:szCs w:val="22"/>
              </w:rPr>
            </w:pPr>
          </w:p>
        </w:tc>
      </w:tr>
    </w:tbl>
    <w:p w14:paraId="1CB35B3B" w14:textId="77777777" w:rsidR="00720D0D" w:rsidRDefault="00720D0D" w:rsidP="00720D0D">
      <w:pPr>
        <w:pStyle w:val="Heading-TOC"/>
      </w:pPr>
      <w:r>
        <w:br w:type="page"/>
      </w:r>
      <w:r>
        <w:lastRenderedPageBreak/>
        <w:t>Table of Contents</w:t>
      </w:r>
    </w:p>
    <w:p w14:paraId="27BF9963" w14:textId="77777777" w:rsidR="00720D0D" w:rsidRDefault="00720D0D" w:rsidP="00720D0D">
      <w:pPr>
        <w:rPr>
          <w:rFonts w:ascii="Arial" w:hAnsi="Arial"/>
          <w:b/>
          <w:bCs/>
          <w:sz w:val="28"/>
          <w:szCs w:val="28"/>
        </w:rPr>
      </w:pPr>
    </w:p>
    <w:p w14:paraId="4DD25398" w14:textId="77777777" w:rsidR="00A9551F" w:rsidRDefault="00720D0D">
      <w:pPr>
        <w:pStyle w:val="TOC1"/>
        <w:tabs>
          <w:tab w:val="left" w:pos="520"/>
        </w:tabs>
        <w:rPr>
          <w:rFonts w:asciiTheme="minorHAnsi" w:eastAsiaTheme="minorEastAsia" w:hAnsiTheme="minorHAnsi" w:cstheme="minorBidi"/>
          <w:b w:val="0"/>
          <w:bCs w:val="0"/>
          <w:noProof/>
          <w:sz w:val="24"/>
          <w:szCs w:val="24"/>
          <w:lang w:eastAsia="ja-JP"/>
        </w:rPr>
      </w:pPr>
      <w:r>
        <w:fldChar w:fldCharType="begin"/>
      </w:r>
      <w:r>
        <w:instrText xml:space="preserve"> TOC \o "1-5" </w:instrText>
      </w:r>
      <w:r>
        <w:fldChar w:fldCharType="separate"/>
      </w:r>
      <w:r w:rsidR="00A9551F" w:rsidRPr="003B0C6E">
        <w:rPr>
          <w:rFonts w:ascii="Arial Bold" w:hAnsi="Arial Bold"/>
          <w:noProof/>
        </w:rPr>
        <w:t>1.</w:t>
      </w:r>
      <w:r w:rsidR="00A9551F">
        <w:rPr>
          <w:rFonts w:asciiTheme="minorHAnsi" w:eastAsiaTheme="minorEastAsia" w:hAnsiTheme="minorHAnsi" w:cstheme="minorBidi"/>
          <w:b w:val="0"/>
          <w:bCs w:val="0"/>
          <w:noProof/>
          <w:sz w:val="24"/>
          <w:szCs w:val="24"/>
          <w:lang w:eastAsia="ja-JP"/>
        </w:rPr>
        <w:tab/>
      </w:r>
      <w:r w:rsidR="00A9551F">
        <w:rPr>
          <w:noProof/>
        </w:rPr>
        <w:t>Overview</w:t>
      </w:r>
      <w:r w:rsidR="00A9551F">
        <w:rPr>
          <w:noProof/>
        </w:rPr>
        <w:tab/>
      </w:r>
      <w:r w:rsidR="00A9551F">
        <w:rPr>
          <w:noProof/>
        </w:rPr>
        <w:fldChar w:fldCharType="begin"/>
      </w:r>
      <w:r w:rsidR="00A9551F">
        <w:rPr>
          <w:noProof/>
        </w:rPr>
        <w:instrText xml:space="preserve"> PAGEREF _Toc309899490 \h </w:instrText>
      </w:r>
      <w:r w:rsidR="00A9551F">
        <w:rPr>
          <w:noProof/>
        </w:rPr>
      </w:r>
      <w:r w:rsidR="00A9551F">
        <w:rPr>
          <w:noProof/>
        </w:rPr>
        <w:fldChar w:fldCharType="separate"/>
      </w:r>
      <w:r w:rsidR="00A9551F">
        <w:rPr>
          <w:noProof/>
        </w:rPr>
        <w:t>1</w:t>
      </w:r>
      <w:r w:rsidR="00A9551F">
        <w:rPr>
          <w:noProof/>
        </w:rPr>
        <w:fldChar w:fldCharType="end"/>
      </w:r>
    </w:p>
    <w:p w14:paraId="18DDD762"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1.1</w:t>
      </w:r>
      <w:r>
        <w:rPr>
          <w:rFonts w:asciiTheme="minorHAnsi" w:eastAsiaTheme="minorEastAsia" w:hAnsiTheme="minorHAnsi" w:cstheme="minorBidi"/>
          <w:b w:val="0"/>
          <w:i w:val="0"/>
          <w:noProof/>
          <w:lang w:eastAsia="ja-JP"/>
        </w:rPr>
        <w:tab/>
      </w:r>
      <w:r>
        <w:rPr>
          <w:noProof/>
        </w:rPr>
        <w:t>Scope</w:t>
      </w:r>
      <w:r>
        <w:rPr>
          <w:noProof/>
        </w:rPr>
        <w:tab/>
      </w:r>
      <w:r>
        <w:rPr>
          <w:noProof/>
        </w:rPr>
        <w:fldChar w:fldCharType="begin"/>
      </w:r>
      <w:r>
        <w:rPr>
          <w:noProof/>
        </w:rPr>
        <w:instrText xml:space="preserve"> PAGEREF _Toc309899491 \h </w:instrText>
      </w:r>
      <w:r>
        <w:rPr>
          <w:noProof/>
        </w:rPr>
      </w:r>
      <w:r>
        <w:rPr>
          <w:noProof/>
        </w:rPr>
        <w:fldChar w:fldCharType="separate"/>
      </w:r>
      <w:r>
        <w:rPr>
          <w:noProof/>
        </w:rPr>
        <w:t>1</w:t>
      </w:r>
      <w:r>
        <w:rPr>
          <w:noProof/>
        </w:rPr>
        <w:fldChar w:fldCharType="end"/>
      </w:r>
    </w:p>
    <w:p w14:paraId="119C8EA4"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1.2</w:t>
      </w:r>
      <w:r>
        <w:rPr>
          <w:rFonts w:asciiTheme="minorHAnsi" w:eastAsiaTheme="minorEastAsia" w:hAnsiTheme="minorHAnsi" w:cstheme="minorBidi"/>
          <w:b w:val="0"/>
          <w:i w:val="0"/>
          <w:noProof/>
          <w:lang w:eastAsia="ja-JP"/>
        </w:rPr>
        <w:tab/>
      </w:r>
      <w:r>
        <w:rPr>
          <w:noProof/>
        </w:rPr>
        <w:t>Updating Procedures</w:t>
      </w:r>
      <w:r>
        <w:rPr>
          <w:noProof/>
        </w:rPr>
        <w:tab/>
      </w:r>
      <w:r>
        <w:rPr>
          <w:noProof/>
        </w:rPr>
        <w:fldChar w:fldCharType="begin"/>
      </w:r>
      <w:r>
        <w:rPr>
          <w:noProof/>
        </w:rPr>
        <w:instrText xml:space="preserve"> PAGEREF _Toc309899492 \h </w:instrText>
      </w:r>
      <w:r>
        <w:rPr>
          <w:noProof/>
        </w:rPr>
      </w:r>
      <w:r>
        <w:rPr>
          <w:noProof/>
        </w:rPr>
        <w:fldChar w:fldCharType="separate"/>
      </w:r>
      <w:r>
        <w:rPr>
          <w:noProof/>
        </w:rPr>
        <w:t>1</w:t>
      </w:r>
      <w:r>
        <w:rPr>
          <w:noProof/>
        </w:rPr>
        <w:fldChar w:fldCharType="end"/>
      </w:r>
    </w:p>
    <w:p w14:paraId="3E18DA5B"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1.3</w:t>
      </w:r>
      <w:r>
        <w:rPr>
          <w:rFonts w:asciiTheme="minorHAnsi" w:eastAsiaTheme="minorEastAsia" w:hAnsiTheme="minorHAnsi" w:cstheme="minorBidi"/>
          <w:b w:val="0"/>
          <w:i w:val="0"/>
          <w:noProof/>
          <w:lang w:eastAsia="ja-JP"/>
        </w:rPr>
        <w:tab/>
      </w:r>
      <w:r>
        <w:rPr>
          <w:noProof/>
        </w:rPr>
        <w:t>1.3 Applicable Documents</w:t>
      </w:r>
      <w:r>
        <w:rPr>
          <w:noProof/>
        </w:rPr>
        <w:tab/>
      </w:r>
      <w:r>
        <w:rPr>
          <w:noProof/>
        </w:rPr>
        <w:fldChar w:fldCharType="begin"/>
      </w:r>
      <w:r>
        <w:rPr>
          <w:noProof/>
        </w:rPr>
        <w:instrText xml:space="preserve"> PAGEREF _Toc309899493 \h </w:instrText>
      </w:r>
      <w:r>
        <w:rPr>
          <w:noProof/>
        </w:rPr>
      </w:r>
      <w:r>
        <w:rPr>
          <w:noProof/>
        </w:rPr>
        <w:fldChar w:fldCharType="separate"/>
      </w:r>
      <w:r>
        <w:rPr>
          <w:noProof/>
        </w:rPr>
        <w:t>1</w:t>
      </w:r>
      <w:r>
        <w:rPr>
          <w:noProof/>
        </w:rPr>
        <w:fldChar w:fldCharType="end"/>
      </w:r>
    </w:p>
    <w:p w14:paraId="5A7DB86A" w14:textId="77777777" w:rsidR="00A9551F" w:rsidRDefault="00A9551F">
      <w:pPr>
        <w:pStyle w:val="TOC1"/>
        <w:tabs>
          <w:tab w:val="left" w:pos="520"/>
        </w:tabs>
        <w:rPr>
          <w:rFonts w:asciiTheme="minorHAnsi" w:eastAsiaTheme="minorEastAsia" w:hAnsiTheme="minorHAnsi" w:cstheme="minorBidi"/>
          <w:b w:val="0"/>
          <w:bCs w:val="0"/>
          <w:noProof/>
          <w:sz w:val="24"/>
          <w:szCs w:val="24"/>
          <w:lang w:eastAsia="ja-JP"/>
        </w:rPr>
      </w:pPr>
      <w:r w:rsidRPr="003B0C6E">
        <w:rPr>
          <w:rFonts w:ascii="Arial Bold" w:hAnsi="Arial Bold"/>
          <w:noProof/>
        </w:rPr>
        <w:t>2.</w:t>
      </w:r>
      <w:r>
        <w:rPr>
          <w:rFonts w:asciiTheme="minorHAnsi" w:eastAsiaTheme="minorEastAsia" w:hAnsiTheme="minorHAnsi" w:cstheme="minorBidi"/>
          <w:b w:val="0"/>
          <w:bCs w:val="0"/>
          <w:noProof/>
          <w:sz w:val="24"/>
          <w:szCs w:val="24"/>
          <w:lang w:eastAsia="ja-JP"/>
        </w:rPr>
        <w:tab/>
      </w:r>
      <w:r>
        <w:rPr>
          <w:noProof/>
        </w:rPr>
        <w:t>General Information</w:t>
      </w:r>
      <w:r>
        <w:rPr>
          <w:noProof/>
        </w:rPr>
        <w:tab/>
      </w:r>
      <w:r>
        <w:rPr>
          <w:noProof/>
        </w:rPr>
        <w:fldChar w:fldCharType="begin"/>
      </w:r>
      <w:r>
        <w:rPr>
          <w:noProof/>
        </w:rPr>
        <w:instrText xml:space="preserve"> PAGEREF _Toc309899494 \h </w:instrText>
      </w:r>
      <w:r>
        <w:rPr>
          <w:noProof/>
        </w:rPr>
      </w:r>
      <w:r>
        <w:rPr>
          <w:noProof/>
        </w:rPr>
        <w:fldChar w:fldCharType="separate"/>
      </w:r>
      <w:r>
        <w:rPr>
          <w:noProof/>
        </w:rPr>
        <w:t>1</w:t>
      </w:r>
      <w:r>
        <w:rPr>
          <w:noProof/>
        </w:rPr>
        <w:fldChar w:fldCharType="end"/>
      </w:r>
    </w:p>
    <w:p w14:paraId="24188ECE"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2.1</w:t>
      </w:r>
      <w:r>
        <w:rPr>
          <w:rFonts w:asciiTheme="minorHAnsi" w:eastAsiaTheme="minorEastAsia" w:hAnsiTheme="minorHAnsi" w:cstheme="minorBidi"/>
          <w:b w:val="0"/>
          <w:i w:val="0"/>
          <w:noProof/>
          <w:lang w:eastAsia="ja-JP"/>
        </w:rPr>
        <w:tab/>
      </w:r>
      <w:r>
        <w:rPr>
          <w:noProof/>
        </w:rPr>
        <w:t>System / Equipment Description</w:t>
      </w:r>
      <w:r>
        <w:rPr>
          <w:noProof/>
        </w:rPr>
        <w:tab/>
      </w:r>
      <w:r>
        <w:rPr>
          <w:noProof/>
        </w:rPr>
        <w:fldChar w:fldCharType="begin"/>
      </w:r>
      <w:r>
        <w:rPr>
          <w:noProof/>
        </w:rPr>
        <w:instrText xml:space="preserve"> PAGEREF _Toc309899495 \h </w:instrText>
      </w:r>
      <w:r>
        <w:rPr>
          <w:noProof/>
        </w:rPr>
      </w:r>
      <w:r>
        <w:rPr>
          <w:noProof/>
        </w:rPr>
        <w:fldChar w:fldCharType="separate"/>
      </w:r>
      <w:r>
        <w:rPr>
          <w:noProof/>
        </w:rPr>
        <w:t>1</w:t>
      </w:r>
      <w:r>
        <w:rPr>
          <w:noProof/>
        </w:rPr>
        <w:fldChar w:fldCharType="end"/>
      </w:r>
    </w:p>
    <w:p w14:paraId="5D2B3593"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2.2</w:t>
      </w:r>
      <w:r>
        <w:rPr>
          <w:rFonts w:asciiTheme="minorHAnsi" w:eastAsiaTheme="minorEastAsia" w:hAnsiTheme="minorHAnsi" w:cstheme="minorBidi"/>
          <w:b w:val="0"/>
          <w:i w:val="0"/>
          <w:noProof/>
          <w:lang w:eastAsia="ja-JP"/>
        </w:rPr>
        <w:tab/>
      </w:r>
      <w:r>
        <w:rPr>
          <w:noProof/>
        </w:rPr>
        <w:t>ILS Program Management, Organization, and Execution</w:t>
      </w:r>
      <w:r>
        <w:rPr>
          <w:noProof/>
        </w:rPr>
        <w:tab/>
      </w:r>
      <w:r>
        <w:rPr>
          <w:noProof/>
        </w:rPr>
        <w:fldChar w:fldCharType="begin"/>
      </w:r>
      <w:r>
        <w:rPr>
          <w:noProof/>
        </w:rPr>
        <w:instrText xml:space="preserve"> PAGEREF _Toc309899496 \h </w:instrText>
      </w:r>
      <w:r>
        <w:rPr>
          <w:noProof/>
        </w:rPr>
      </w:r>
      <w:r>
        <w:rPr>
          <w:noProof/>
        </w:rPr>
        <w:fldChar w:fldCharType="separate"/>
      </w:r>
      <w:r>
        <w:rPr>
          <w:noProof/>
        </w:rPr>
        <w:t>2</w:t>
      </w:r>
      <w:r>
        <w:rPr>
          <w:noProof/>
        </w:rPr>
        <w:fldChar w:fldCharType="end"/>
      </w:r>
    </w:p>
    <w:p w14:paraId="5DB31FD8" w14:textId="77777777" w:rsidR="00A9551F" w:rsidRDefault="00A9551F">
      <w:pPr>
        <w:pStyle w:val="TOC3"/>
        <w:rPr>
          <w:rFonts w:asciiTheme="minorHAnsi" w:eastAsiaTheme="minorEastAsia" w:hAnsiTheme="minorHAnsi" w:cstheme="minorBidi"/>
          <w:iCs w:val="0"/>
          <w:noProof/>
          <w:sz w:val="24"/>
          <w:szCs w:val="24"/>
          <w:lang w:eastAsia="ja-JP"/>
        </w:rPr>
      </w:pPr>
      <w:r>
        <w:rPr>
          <w:noProof/>
        </w:rPr>
        <w:t>2.2.1</w:t>
      </w:r>
      <w:r>
        <w:rPr>
          <w:rFonts w:asciiTheme="minorHAnsi" w:eastAsiaTheme="minorEastAsia" w:hAnsiTheme="minorHAnsi" w:cstheme="minorBidi"/>
          <w:iCs w:val="0"/>
          <w:noProof/>
          <w:sz w:val="24"/>
          <w:szCs w:val="24"/>
          <w:lang w:eastAsia="ja-JP"/>
        </w:rPr>
        <w:tab/>
      </w:r>
      <w:r>
        <w:rPr>
          <w:noProof/>
        </w:rPr>
        <w:t>General Management</w:t>
      </w:r>
      <w:r>
        <w:rPr>
          <w:noProof/>
        </w:rPr>
        <w:tab/>
      </w:r>
      <w:r>
        <w:rPr>
          <w:noProof/>
        </w:rPr>
        <w:fldChar w:fldCharType="begin"/>
      </w:r>
      <w:r>
        <w:rPr>
          <w:noProof/>
        </w:rPr>
        <w:instrText xml:space="preserve"> PAGEREF _Toc309899497 \h </w:instrText>
      </w:r>
      <w:r>
        <w:rPr>
          <w:noProof/>
        </w:rPr>
      </w:r>
      <w:r>
        <w:rPr>
          <w:noProof/>
        </w:rPr>
        <w:fldChar w:fldCharType="separate"/>
      </w:r>
      <w:r>
        <w:rPr>
          <w:noProof/>
        </w:rPr>
        <w:t>2</w:t>
      </w:r>
      <w:r>
        <w:rPr>
          <w:noProof/>
        </w:rPr>
        <w:fldChar w:fldCharType="end"/>
      </w:r>
    </w:p>
    <w:p w14:paraId="3BD97A56" w14:textId="77777777" w:rsidR="00A9551F" w:rsidRDefault="00A9551F">
      <w:pPr>
        <w:pStyle w:val="TOC3"/>
        <w:rPr>
          <w:rFonts w:asciiTheme="minorHAnsi" w:eastAsiaTheme="minorEastAsia" w:hAnsiTheme="minorHAnsi" w:cstheme="minorBidi"/>
          <w:iCs w:val="0"/>
          <w:noProof/>
          <w:sz w:val="24"/>
          <w:szCs w:val="24"/>
          <w:lang w:eastAsia="ja-JP"/>
        </w:rPr>
      </w:pPr>
      <w:r>
        <w:rPr>
          <w:noProof/>
        </w:rPr>
        <w:t>2.2.2</w:t>
      </w:r>
      <w:r>
        <w:rPr>
          <w:rFonts w:asciiTheme="minorHAnsi" w:eastAsiaTheme="minorEastAsia" w:hAnsiTheme="minorHAnsi" w:cstheme="minorBidi"/>
          <w:iCs w:val="0"/>
          <w:noProof/>
          <w:sz w:val="24"/>
          <w:szCs w:val="24"/>
          <w:lang w:eastAsia="ja-JP"/>
        </w:rPr>
        <w:tab/>
      </w:r>
      <w:r>
        <w:rPr>
          <w:noProof/>
        </w:rPr>
        <w:t>ILS Management Team</w:t>
      </w:r>
      <w:r>
        <w:rPr>
          <w:noProof/>
        </w:rPr>
        <w:tab/>
      </w:r>
      <w:r>
        <w:rPr>
          <w:noProof/>
        </w:rPr>
        <w:fldChar w:fldCharType="begin"/>
      </w:r>
      <w:r>
        <w:rPr>
          <w:noProof/>
        </w:rPr>
        <w:instrText xml:space="preserve"> PAGEREF _Toc309899498 \h </w:instrText>
      </w:r>
      <w:r>
        <w:rPr>
          <w:noProof/>
        </w:rPr>
      </w:r>
      <w:r>
        <w:rPr>
          <w:noProof/>
        </w:rPr>
        <w:fldChar w:fldCharType="separate"/>
      </w:r>
      <w:r>
        <w:rPr>
          <w:noProof/>
        </w:rPr>
        <w:t>2</w:t>
      </w:r>
      <w:r>
        <w:rPr>
          <w:noProof/>
        </w:rPr>
        <w:fldChar w:fldCharType="end"/>
      </w:r>
    </w:p>
    <w:p w14:paraId="2136F90E"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2.3</w:t>
      </w:r>
      <w:r>
        <w:rPr>
          <w:rFonts w:asciiTheme="minorHAnsi" w:eastAsiaTheme="minorEastAsia" w:hAnsiTheme="minorHAnsi" w:cstheme="minorBidi"/>
          <w:b w:val="0"/>
          <w:i w:val="0"/>
          <w:noProof/>
          <w:lang w:eastAsia="ja-JP"/>
        </w:rPr>
        <w:tab/>
      </w:r>
      <w:r>
        <w:rPr>
          <w:noProof/>
        </w:rPr>
        <w:t>Subcontractor and Vendor Interface Management</w:t>
      </w:r>
      <w:r>
        <w:rPr>
          <w:noProof/>
        </w:rPr>
        <w:tab/>
      </w:r>
      <w:r>
        <w:rPr>
          <w:noProof/>
        </w:rPr>
        <w:fldChar w:fldCharType="begin"/>
      </w:r>
      <w:r>
        <w:rPr>
          <w:noProof/>
        </w:rPr>
        <w:instrText xml:space="preserve"> PAGEREF _Toc309899499 \h </w:instrText>
      </w:r>
      <w:r>
        <w:rPr>
          <w:noProof/>
        </w:rPr>
      </w:r>
      <w:r>
        <w:rPr>
          <w:noProof/>
        </w:rPr>
        <w:fldChar w:fldCharType="separate"/>
      </w:r>
      <w:r>
        <w:rPr>
          <w:noProof/>
        </w:rPr>
        <w:t>2</w:t>
      </w:r>
      <w:r>
        <w:rPr>
          <w:noProof/>
        </w:rPr>
        <w:fldChar w:fldCharType="end"/>
      </w:r>
    </w:p>
    <w:p w14:paraId="54FD5052" w14:textId="77777777" w:rsidR="00A9551F" w:rsidRDefault="00A9551F">
      <w:pPr>
        <w:pStyle w:val="TOC3"/>
        <w:rPr>
          <w:rFonts w:asciiTheme="minorHAnsi" w:eastAsiaTheme="minorEastAsia" w:hAnsiTheme="minorHAnsi" w:cstheme="minorBidi"/>
          <w:iCs w:val="0"/>
          <w:noProof/>
          <w:sz w:val="24"/>
          <w:szCs w:val="24"/>
          <w:lang w:eastAsia="ja-JP"/>
        </w:rPr>
      </w:pPr>
      <w:r>
        <w:rPr>
          <w:noProof/>
        </w:rPr>
        <w:t>2.3.1</w:t>
      </w:r>
      <w:r>
        <w:rPr>
          <w:rFonts w:asciiTheme="minorHAnsi" w:eastAsiaTheme="minorEastAsia" w:hAnsiTheme="minorHAnsi" w:cstheme="minorBidi"/>
          <w:iCs w:val="0"/>
          <w:noProof/>
          <w:sz w:val="24"/>
          <w:szCs w:val="24"/>
          <w:lang w:eastAsia="ja-JP"/>
        </w:rPr>
        <w:tab/>
      </w:r>
      <w:r>
        <w:rPr>
          <w:noProof/>
        </w:rPr>
        <w:t>Vendor Selection for Supportability</w:t>
      </w:r>
      <w:r>
        <w:rPr>
          <w:noProof/>
        </w:rPr>
        <w:tab/>
      </w:r>
      <w:r>
        <w:rPr>
          <w:noProof/>
        </w:rPr>
        <w:fldChar w:fldCharType="begin"/>
      </w:r>
      <w:r>
        <w:rPr>
          <w:noProof/>
        </w:rPr>
        <w:instrText xml:space="preserve"> PAGEREF _Toc309899500 \h </w:instrText>
      </w:r>
      <w:r>
        <w:rPr>
          <w:noProof/>
        </w:rPr>
      </w:r>
      <w:r>
        <w:rPr>
          <w:noProof/>
        </w:rPr>
        <w:fldChar w:fldCharType="separate"/>
      </w:r>
      <w:r>
        <w:rPr>
          <w:noProof/>
        </w:rPr>
        <w:t>2</w:t>
      </w:r>
      <w:r>
        <w:rPr>
          <w:noProof/>
        </w:rPr>
        <w:fldChar w:fldCharType="end"/>
      </w:r>
    </w:p>
    <w:p w14:paraId="14FF4983"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2.4</w:t>
      </w:r>
      <w:r>
        <w:rPr>
          <w:rFonts w:asciiTheme="minorHAnsi" w:eastAsiaTheme="minorEastAsia" w:hAnsiTheme="minorHAnsi" w:cstheme="minorBidi"/>
          <w:b w:val="0"/>
          <w:i w:val="0"/>
          <w:noProof/>
          <w:lang w:eastAsia="ja-JP"/>
        </w:rPr>
        <w:tab/>
      </w:r>
      <w:r>
        <w:rPr>
          <w:noProof/>
        </w:rPr>
        <w:t>Status and Control Procedures</w:t>
      </w:r>
      <w:r>
        <w:rPr>
          <w:noProof/>
        </w:rPr>
        <w:tab/>
      </w:r>
      <w:r>
        <w:rPr>
          <w:noProof/>
        </w:rPr>
        <w:fldChar w:fldCharType="begin"/>
      </w:r>
      <w:r>
        <w:rPr>
          <w:noProof/>
        </w:rPr>
        <w:instrText xml:space="preserve"> PAGEREF _Toc309899501 \h </w:instrText>
      </w:r>
      <w:r>
        <w:rPr>
          <w:noProof/>
        </w:rPr>
      </w:r>
      <w:r>
        <w:rPr>
          <w:noProof/>
        </w:rPr>
        <w:fldChar w:fldCharType="separate"/>
      </w:r>
      <w:r>
        <w:rPr>
          <w:noProof/>
        </w:rPr>
        <w:t>2</w:t>
      </w:r>
      <w:r>
        <w:rPr>
          <w:noProof/>
        </w:rPr>
        <w:fldChar w:fldCharType="end"/>
      </w:r>
    </w:p>
    <w:p w14:paraId="20B3D366"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2.5</w:t>
      </w:r>
      <w:r>
        <w:rPr>
          <w:rFonts w:asciiTheme="minorHAnsi" w:eastAsiaTheme="minorEastAsia" w:hAnsiTheme="minorHAnsi" w:cstheme="minorBidi"/>
          <w:b w:val="0"/>
          <w:i w:val="0"/>
          <w:noProof/>
          <w:lang w:eastAsia="ja-JP"/>
        </w:rPr>
        <w:tab/>
      </w:r>
      <w:r>
        <w:rPr>
          <w:noProof/>
        </w:rPr>
        <w:t>Formal and Informal Reviews</w:t>
      </w:r>
      <w:r>
        <w:rPr>
          <w:noProof/>
        </w:rPr>
        <w:tab/>
      </w:r>
      <w:r>
        <w:rPr>
          <w:noProof/>
        </w:rPr>
        <w:fldChar w:fldCharType="begin"/>
      </w:r>
      <w:r>
        <w:rPr>
          <w:noProof/>
        </w:rPr>
        <w:instrText xml:space="preserve"> PAGEREF _Toc309899502 \h </w:instrText>
      </w:r>
      <w:r>
        <w:rPr>
          <w:noProof/>
        </w:rPr>
      </w:r>
      <w:r>
        <w:rPr>
          <w:noProof/>
        </w:rPr>
        <w:fldChar w:fldCharType="separate"/>
      </w:r>
      <w:r>
        <w:rPr>
          <w:noProof/>
        </w:rPr>
        <w:t>3</w:t>
      </w:r>
      <w:r>
        <w:rPr>
          <w:noProof/>
        </w:rPr>
        <w:fldChar w:fldCharType="end"/>
      </w:r>
    </w:p>
    <w:p w14:paraId="2DC1BB5C" w14:textId="77777777" w:rsidR="00A9551F" w:rsidRDefault="00A9551F">
      <w:pPr>
        <w:pStyle w:val="TOC1"/>
        <w:tabs>
          <w:tab w:val="left" w:pos="520"/>
        </w:tabs>
        <w:rPr>
          <w:rFonts w:asciiTheme="minorHAnsi" w:eastAsiaTheme="minorEastAsia" w:hAnsiTheme="minorHAnsi" w:cstheme="minorBidi"/>
          <w:b w:val="0"/>
          <w:bCs w:val="0"/>
          <w:noProof/>
          <w:sz w:val="24"/>
          <w:szCs w:val="24"/>
          <w:lang w:eastAsia="ja-JP"/>
        </w:rPr>
      </w:pPr>
      <w:r w:rsidRPr="003B0C6E">
        <w:rPr>
          <w:rFonts w:ascii="Arial Bold" w:hAnsi="Arial Bold"/>
          <w:noProof/>
        </w:rPr>
        <w:t>3.</w:t>
      </w:r>
      <w:r>
        <w:rPr>
          <w:rFonts w:asciiTheme="minorHAnsi" w:eastAsiaTheme="minorEastAsia" w:hAnsiTheme="minorHAnsi" w:cstheme="minorBidi"/>
          <w:b w:val="0"/>
          <w:bCs w:val="0"/>
          <w:noProof/>
          <w:sz w:val="24"/>
          <w:szCs w:val="24"/>
          <w:lang w:eastAsia="ja-JP"/>
        </w:rPr>
        <w:tab/>
      </w:r>
      <w:r>
        <w:rPr>
          <w:noProof/>
        </w:rPr>
        <w:t>Integrated Logistics Support Program</w:t>
      </w:r>
      <w:r>
        <w:rPr>
          <w:noProof/>
        </w:rPr>
        <w:tab/>
      </w:r>
      <w:r>
        <w:rPr>
          <w:noProof/>
        </w:rPr>
        <w:fldChar w:fldCharType="begin"/>
      </w:r>
      <w:r>
        <w:rPr>
          <w:noProof/>
        </w:rPr>
        <w:instrText xml:space="preserve"> PAGEREF _Toc309899503 \h </w:instrText>
      </w:r>
      <w:r>
        <w:rPr>
          <w:noProof/>
        </w:rPr>
      </w:r>
      <w:r>
        <w:rPr>
          <w:noProof/>
        </w:rPr>
        <w:fldChar w:fldCharType="separate"/>
      </w:r>
      <w:r>
        <w:rPr>
          <w:noProof/>
        </w:rPr>
        <w:t>3</w:t>
      </w:r>
      <w:r>
        <w:rPr>
          <w:noProof/>
        </w:rPr>
        <w:fldChar w:fldCharType="end"/>
      </w:r>
    </w:p>
    <w:p w14:paraId="7C3D80F3"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3.1</w:t>
      </w:r>
      <w:r>
        <w:rPr>
          <w:rFonts w:asciiTheme="minorHAnsi" w:eastAsiaTheme="minorEastAsia" w:hAnsiTheme="minorHAnsi" w:cstheme="minorBidi"/>
          <w:b w:val="0"/>
          <w:i w:val="0"/>
          <w:noProof/>
          <w:lang w:eastAsia="ja-JP"/>
        </w:rPr>
        <w:tab/>
      </w:r>
      <w:r>
        <w:rPr>
          <w:noProof/>
        </w:rPr>
        <w:t>Integrated Logistics Support Program Objectives</w:t>
      </w:r>
      <w:r>
        <w:rPr>
          <w:noProof/>
        </w:rPr>
        <w:tab/>
      </w:r>
      <w:r>
        <w:rPr>
          <w:noProof/>
        </w:rPr>
        <w:fldChar w:fldCharType="begin"/>
      </w:r>
      <w:r>
        <w:rPr>
          <w:noProof/>
        </w:rPr>
        <w:instrText xml:space="preserve"> PAGEREF _Toc309899504 \h </w:instrText>
      </w:r>
      <w:r>
        <w:rPr>
          <w:noProof/>
        </w:rPr>
      </w:r>
      <w:r>
        <w:rPr>
          <w:noProof/>
        </w:rPr>
        <w:fldChar w:fldCharType="separate"/>
      </w:r>
      <w:r>
        <w:rPr>
          <w:noProof/>
        </w:rPr>
        <w:t>3</w:t>
      </w:r>
      <w:r>
        <w:rPr>
          <w:noProof/>
        </w:rPr>
        <w:fldChar w:fldCharType="end"/>
      </w:r>
    </w:p>
    <w:p w14:paraId="5E88E3E2"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3.2</w:t>
      </w:r>
      <w:r>
        <w:rPr>
          <w:rFonts w:asciiTheme="minorHAnsi" w:eastAsiaTheme="minorEastAsia" w:hAnsiTheme="minorHAnsi" w:cstheme="minorBidi"/>
          <w:b w:val="0"/>
          <w:i w:val="0"/>
          <w:noProof/>
          <w:lang w:eastAsia="ja-JP"/>
        </w:rPr>
        <w:tab/>
      </w:r>
      <w:r>
        <w:rPr>
          <w:noProof/>
        </w:rPr>
        <w:t>Integrated Logistics Support Development Process</w:t>
      </w:r>
      <w:r>
        <w:rPr>
          <w:noProof/>
        </w:rPr>
        <w:tab/>
      </w:r>
      <w:r>
        <w:rPr>
          <w:noProof/>
        </w:rPr>
        <w:fldChar w:fldCharType="begin"/>
      </w:r>
      <w:r>
        <w:rPr>
          <w:noProof/>
        </w:rPr>
        <w:instrText xml:space="preserve"> PAGEREF _Toc309899505 \h </w:instrText>
      </w:r>
      <w:r>
        <w:rPr>
          <w:noProof/>
        </w:rPr>
      </w:r>
      <w:r>
        <w:rPr>
          <w:noProof/>
        </w:rPr>
        <w:fldChar w:fldCharType="separate"/>
      </w:r>
      <w:r>
        <w:rPr>
          <w:noProof/>
        </w:rPr>
        <w:t>3</w:t>
      </w:r>
      <w:r>
        <w:rPr>
          <w:noProof/>
        </w:rPr>
        <w:fldChar w:fldCharType="end"/>
      </w:r>
    </w:p>
    <w:p w14:paraId="449B4DD0"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3.3</w:t>
      </w:r>
      <w:r>
        <w:rPr>
          <w:rFonts w:asciiTheme="minorHAnsi" w:eastAsiaTheme="minorEastAsia" w:hAnsiTheme="minorHAnsi" w:cstheme="minorBidi"/>
          <w:b w:val="0"/>
          <w:i w:val="0"/>
          <w:noProof/>
          <w:lang w:eastAsia="ja-JP"/>
        </w:rPr>
        <w:tab/>
      </w:r>
      <w:r>
        <w:rPr>
          <w:noProof/>
        </w:rPr>
        <w:t>Integrated Logistics Support Functional Elements</w:t>
      </w:r>
      <w:r>
        <w:rPr>
          <w:noProof/>
        </w:rPr>
        <w:tab/>
      </w:r>
      <w:r>
        <w:rPr>
          <w:noProof/>
        </w:rPr>
        <w:fldChar w:fldCharType="begin"/>
      </w:r>
      <w:r>
        <w:rPr>
          <w:noProof/>
        </w:rPr>
        <w:instrText xml:space="preserve"> PAGEREF _Toc309899506 \h </w:instrText>
      </w:r>
      <w:r>
        <w:rPr>
          <w:noProof/>
        </w:rPr>
      </w:r>
      <w:r>
        <w:rPr>
          <w:noProof/>
        </w:rPr>
        <w:fldChar w:fldCharType="separate"/>
      </w:r>
      <w:r>
        <w:rPr>
          <w:noProof/>
        </w:rPr>
        <w:t>3</w:t>
      </w:r>
      <w:r>
        <w:rPr>
          <w:noProof/>
        </w:rPr>
        <w:fldChar w:fldCharType="end"/>
      </w:r>
    </w:p>
    <w:p w14:paraId="1504EFF1"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3.4</w:t>
      </w:r>
      <w:r>
        <w:rPr>
          <w:rFonts w:asciiTheme="minorHAnsi" w:eastAsiaTheme="minorEastAsia" w:hAnsiTheme="minorHAnsi" w:cstheme="minorBidi"/>
          <w:b w:val="0"/>
          <w:i w:val="0"/>
          <w:noProof/>
          <w:lang w:eastAsia="ja-JP"/>
        </w:rPr>
        <w:tab/>
      </w:r>
      <w:r>
        <w:rPr>
          <w:noProof/>
        </w:rPr>
        <w:t>Integrated Logistics Support Organization</w:t>
      </w:r>
      <w:r>
        <w:rPr>
          <w:noProof/>
        </w:rPr>
        <w:tab/>
      </w:r>
      <w:r>
        <w:rPr>
          <w:noProof/>
        </w:rPr>
        <w:fldChar w:fldCharType="begin"/>
      </w:r>
      <w:r>
        <w:rPr>
          <w:noProof/>
        </w:rPr>
        <w:instrText xml:space="preserve"> PAGEREF _Toc309899507 \h </w:instrText>
      </w:r>
      <w:r>
        <w:rPr>
          <w:noProof/>
        </w:rPr>
      </w:r>
      <w:r>
        <w:rPr>
          <w:noProof/>
        </w:rPr>
        <w:fldChar w:fldCharType="separate"/>
      </w:r>
      <w:r>
        <w:rPr>
          <w:noProof/>
        </w:rPr>
        <w:t>3</w:t>
      </w:r>
      <w:r>
        <w:rPr>
          <w:noProof/>
        </w:rPr>
        <w:fldChar w:fldCharType="end"/>
      </w:r>
    </w:p>
    <w:p w14:paraId="7975C00C"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3.4.1</w:t>
      </w:r>
      <w:r>
        <w:rPr>
          <w:rFonts w:asciiTheme="minorHAnsi" w:eastAsiaTheme="minorEastAsia" w:hAnsiTheme="minorHAnsi" w:cstheme="minorBidi"/>
          <w:iCs w:val="0"/>
          <w:noProof/>
          <w:sz w:val="24"/>
          <w:szCs w:val="24"/>
          <w:lang w:eastAsia="ja-JP"/>
        </w:rPr>
        <w:tab/>
      </w:r>
      <w:r>
        <w:rPr>
          <w:noProof/>
        </w:rPr>
        <w:t>Maintenance Planning</w:t>
      </w:r>
      <w:r>
        <w:rPr>
          <w:noProof/>
        </w:rPr>
        <w:tab/>
      </w:r>
      <w:r>
        <w:rPr>
          <w:noProof/>
        </w:rPr>
        <w:fldChar w:fldCharType="begin"/>
      </w:r>
      <w:r>
        <w:rPr>
          <w:noProof/>
        </w:rPr>
        <w:instrText xml:space="preserve"> PAGEREF _Toc309899508 \h </w:instrText>
      </w:r>
      <w:r>
        <w:rPr>
          <w:noProof/>
        </w:rPr>
      </w:r>
      <w:r>
        <w:rPr>
          <w:noProof/>
        </w:rPr>
        <w:fldChar w:fldCharType="separate"/>
      </w:r>
      <w:r>
        <w:rPr>
          <w:noProof/>
        </w:rPr>
        <w:t>4</w:t>
      </w:r>
      <w:r>
        <w:rPr>
          <w:noProof/>
        </w:rPr>
        <w:fldChar w:fldCharType="end"/>
      </w:r>
    </w:p>
    <w:p w14:paraId="355581D9"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3.4.2</w:t>
      </w:r>
      <w:r>
        <w:rPr>
          <w:rFonts w:asciiTheme="minorHAnsi" w:eastAsiaTheme="minorEastAsia" w:hAnsiTheme="minorHAnsi" w:cstheme="minorBidi"/>
          <w:iCs w:val="0"/>
          <w:noProof/>
          <w:sz w:val="24"/>
          <w:szCs w:val="24"/>
          <w:lang w:eastAsia="ja-JP"/>
        </w:rPr>
        <w:tab/>
      </w:r>
      <w:r>
        <w:rPr>
          <w:noProof/>
        </w:rPr>
        <w:t>Manpower and Personnel</w:t>
      </w:r>
      <w:r>
        <w:rPr>
          <w:noProof/>
        </w:rPr>
        <w:tab/>
      </w:r>
      <w:r>
        <w:rPr>
          <w:noProof/>
        </w:rPr>
        <w:fldChar w:fldCharType="begin"/>
      </w:r>
      <w:r>
        <w:rPr>
          <w:noProof/>
        </w:rPr>
        <w:instrText xml:space="preserve"> PAGEREF _Toc309899509 \h </w:instrText>
      </w:r>
      <w:r>
        <w:rPr>
          <w:noProof/>
        </w:rPr>
      </w:r>
      <w:r>
        <w:rPr>
          <w:noProof/>
        </w:rPr>
        <w:fldChar w:fldCharType="separate"/>
      </w:r>
      <w:r>
        <w:rPr>
          <w:noProof/>
        </w:rPr>
        <w:t>4</w:t>
      </w:r>
      <w:r>
        <w:rPr>
          <w:noProof/>
        </w:rPr>
        <w:fldChar w:fldCharType="end"/>
      </w:r>
    </w:p>
    <w:p w14:paraId="2C63347B"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3.4.3</w:t>
      </w:r>
      <w:r>
        <w:rPr>
          <w:rFonts w:asciiTheme="minorHAnsi" w:eastAsiaTheme="minorEastAsia" w:hAnsiTheme="minorHAnsi" w:cstheme="minorBidi"/>
          <w:iCs w:val="0"/>
          <w:noProof/>
          <w:sz w:val="24"/>
          <w:szCs w:val="24"/>
          <w:lang w:eastAsia="ja-JP"/>
        </w:rPr>
        <w:tab/>
      </w:r>
      <w:r>
        <w:rPr>
          <w:noProof/>
        </w:rPr>
        <w:t>Supply Support</w:t>
      </w:r>
      <w:r>
        <w:rPr>
          <w:noProof/>
        </w:rPr>
        <w:tab/>
      </w:r>
      <w:r>
        <w:rPr>
          <w:noProof/>
        </w:rPr>
        <w:fldChar w:fldCharType="begin"/>
      </w:r>
      <w:r>
        <w:rPr>
          <w:noProof/>
        </w:rPr>
        <w:instrText xml:space="preserve"> PAGEREF _Toc309899510 \h </w:instrText>
      </w:r>
      <w:r>
        <w:rPr>
          <w:noProof/>
        </w:rPr>
      </w:r>
      <w:r>
        <w:rPr>
          <w:noProof/>
        </w:rPr>
        <w:fldChar w:fldCharType="separate"/>
      </w:r>
      <w:r>
        <w:rPr>
          <w:noProof/>
        </w:rPr>
        <w:t>4</w:t>
      </w:r>
      <w:r>
        <w:rPr>
          <w:noProof/>
        </w:rPr>
        <w:fldChar w:fldCharType="end"/>
      </w:r>
    </w:p>
    <w:p w14:paraId="74E11392"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3.4.4</w:t>
      </w:r>
      <w:r>
        <w:rPr>
          <w:rFonts w:asciiTheme="minorHAnsi" w:eastAsiaTheme="minorEastAsia" w:hAnsiTheme="minorHAnsi" w:cstheme="minorBidi"/>
          <w:iCs w:val="0"/>
          <w:noProof/>
          <w:sz w:val="24"/>
          <w:szCs w:val="24"/>
          <w:lang w:eastAsia="ja-JP"/>
        </w:rPr>
        <w:tab/>
      </w:r>
      <w:r>
        <w:rPr>
          <w:noProof/>
        </w:rPr>
        <w:t>Support Tools and Test Equipment</w:t>
      </w:r>
      <w:r>
        <w:rPr>
          <w:noProof/>
        </w:rPr>
        <w:tab/>
      </w:r>
      <w:r>
        <w:rPr>
          <w:noProof/>
        </w:rPr>
        <w:fldChar w:fldCharType="begin"/>
      </w:r>
      <w:r>
        <w:rPr>
          <w:noProof/>
        </w:rPr>
        <w:instrText xml:space="preserve"> PAGEREF _Toc309899511 \h </w:instrText>
      </w:r>
      <w:r>
        <w:rPr>
          <w:noProof/>
        </w:rPr>
      </w:r>
      <w:r>
        <w:rPr>
          <w:noProof/>
        </w:rPr>
        <w:fldChar w:fldCharType="separate"/>
      </w:r>
      <w:r>
        <w:rPr>
          <w:noProof/>
        </w:rPr>
        <w:t>4</w:t>
      </w:r>
      <w:r>
        <w:rPr>
          <w:noProof/>
        </w:rPr>
        <w:fldChar w:fldCharType="end"/>
      </w:r>
    </w:p>
    <w:p w14:paraId="79B8AD6A"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3.4.5</w:t>
      </w:r>
      <w:r>
        <w:rPr>
          <w:rFonts w:asciiTheme="minorHAnsi" w:eastAsiaTheme="minorEastAsia" w:hAnsiTheme="minorHAnsi" w:cstheme="minorBidi"/>
          <w:iCs w:val="0"/>
          <w:noProof/>
          <w:sz w:val="24"/>
          <w:szCs w:val="24"/>
          <w:lang w:eastAsia="ja-JP"/>
        </w:rPr>
        <w:tab/>
      </w:r>
      <w:r>
        <w:rPr>
          <w:noProof/>
        </w:rPr>
        <w:t>Training and Training Equipment</w:t>
      </w:r>
      <w:r>
        <w:rPr>
          <w:noProof/>
        </w:rPr>
        <w:tab/>
      </w:r>
      <w:r>
        <w:rPr>
          <w:noProof/>
        </w:rPr>
        <w:fldChar w:fldCharType="begin"/>
      </w:r>
      <w:r>
        <w:rPr>
          <w:noProof/>
        </w:rPr>
        <w:instrText xml:space="preserve"> PAGEREF _Toc309899512 \h </w:instrText>
      </w:r>
      <w:r>
        <w:rPr>
          <w:noProof/>
        </w:rPr>
      </w:r>
      <w:r>
        <w:rPr>
          <w:noProof/>
        </w:rPr>
        <w:fldChar w:fldCharType="separate"/>
      </w:r>
      <w:r>
        <w:rPr>
          <w:noProof/>
        </w:rPr>
        <w:t>5</w:t>
      </w:r>
      <w:r>
        <w:rPr>
          <w:noProof/>
        </w:rPr>
        <w:fldChar w:fldCharType="end"/>
      </w:r>
    </w:p>
    <w:p w14:paraId="3CE1B292"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3.4.6</w:t>
      </w:r>
      <w:r>
        <w:rPr>
          <w:rFonts w:asciiTheme="minorHAnsi" w:eastAsiaTheme="minorEastAsia" w:hAnsiTheme="minorHAnsi" w:cstheme="minorBidi"/>
          <w:iCs w:val="0"/>
          <w:noProof/>
          <w:sz w:val="24"/>
          <w:szCs w:val="24"/>
          <w:lang w:eastAsia="ja-JP"/>
        </w:rPr>
        <w:tab/>
      </w:r>
      <w:r>
        <w:rPr>
          <w:noProof/>
        </w:rPr>
        <w:t>Technical Data</w:t>
      </w:r>
      <w:r>
        <w:rPr>
          <w:noProof/>
        </w:rPr>
        <w:tab/>
      </w:r>
      <w:r>
        <w:rPr>
          <w:noProof/>
        </w:rPr>
        <w:fldChar w:fldCharType="begin"/>
      </w:r>
      <w:r>
        <w:rPr>
          <w:noProof/>
        </w:rPr>
        <w:instrText xml:space="preserve"> PAGEREF _Toc309899513 \h </w:instrText>
      </w:r>
      <w:r>
        <w:rPr>
          <w:noProof/>
        </w:rPr>
      </w:r>
      <w:r>
        <w:rPr>
          <w:noProof/>
        </w:rPr>
        <w:fldChar w:fldCharType="separate"/>
      </w:r>
      <w:r>
        <w:rPr>
          <w:noProof/>
        </w:rPr>
        <w:t>5</w:t>
      </w:r>
      <w:r>
        <w:rPr>
          <w:noProof/>
        </w:rPr>
        <w:fldChar w:fldCharType="end"/>
      </w:r>
    </w:p>
    <w:p w14:paraId="398C56A4"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3.4.7</w:t>
      </w:r>
      <w:r>
        <w:rPr>
          <w:rFonts w:asciiTheme="minorHAnsi" w:eastAsiaTheme="minorEastAsia" w:hAnsiTheme="minorHAnsi" w:cstheme="minorBidi"/>
          <w:iCs w:val="0"/>
          <w:noProof/>
          <w:sz w:val="24"/>
          <w:szCs w:val="24"/>
          <w:lang w:eastAsia="ja-JP"/>
        </w:rPr>
        <w:tab/>
      </w:r>
      <w:r>
        <w:rPr>
          <w:noProof/>
        </w:rPr>
        <w:t>Computer Resource Support</w:t>
      </w:r>
      <w:r>
        <w:rPr>
          <w:noProof/>
        </w:rPr>
        <w:tab/>
      </w:r>
      <w:r>
        <w:rPr>
          <w:noProof/>
        </w:rPr>
        <w:fldChar w:fldCharType="begin"/>
      </w:r>
      <w:r>
        <w:rPr>
          <w:noProof/>
        </w:rPr>
        <w:instrText xml:space="preserve"> PAGEREF _Toc309899514 \h </w:instrText>
      </w:r>
      <w:r>
        <w:rPr>
          <w:noProof/>
        </w:rPr>
      </w:r>
      <w:r>
        <w:rPr>
          <w:noProof/>
        </w:rPr>
        <w:fldChar w:fldCharType="separate"/>
      </w:r>
      <w:r>
        <w:rPr>
          <w:noProof/>
        </w:rPr>
        <w:t>5</w:t>
      </w:r>
      <w:r>
        <w:rPr>
          <w:noProof/>
        </w:rPr>
        <w:fldChar w:fldCharType="end"/>
      </w:r>
    </w:p>
    <w:p w14:paraId="57E4B5FB"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3.4.8</w:t>
      </w:r>
      <w:r>
        <w:rPr>
          <w:rFonts w:asciiTheme="minorHAnsi" w:eastAsiaTheme="minorEastAsia" w:hAnsiTheme="minorHAnsi" w:cstheme="minorBidi"/>
          <w:iCs w:val="0"/>
          <w:noProof/>
          <w:sz w:val="24"/>
          <w:szCs w:val="24"/>
          <w:lang w:eastAsia="ja-JP"/>
        </w:rPr>
        <w:tab/>
      </w:r>
      <w:r>
        <w:rPr>
          <w:noProof/>
        </w:rPr>
        <w:t>Packaging Handling, Storage and Transportation</w:t>
      </w:r>
      <w:r>
        <w:rPr>
          <w:noProof/>
        </w:rPr>
        <w:tab/>
      </w:r>
      <w:r>
        <w:rPr>
          <w:noProof/>
        </w:rPr>
        <w:fldChar w:fldCharType="begin"/>
      </w:r>
      <w:r>
        <w:rPr>
          <w:noProof/>
        </w:rPr>
        <w:instrText xml:space="preserve"> PAGEREF _Toc309899515 \h </w:instrText>
      </w:r>
      <w:r>
        <w:rPr>
          <w:noProof/>
        </w:rPr>
      </w:r>
      <w:r>
        <w:rPr>
          <w:noProof/>
        </w:rPr>
        <w:fldChar w:fldCharType="separate"/>
      </w:r>
      <w:r>
        <w:rPr>
          <w:noProof/>
        </w:rPr>
        <w:t>5</w:t>
      </w:r>
      <w:r>
        <w:rPr>
          <w:noProof/>
        </w:rPr>
        <w:fldChar w:fldCharType="end"/>
      </w:r>
    </w:p>
    <w:p w14:paraId="7C26474E"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3.4.9</w:t>
      </w:r>
      <w:r>
        <w:rPr>
          <w:rFonts w:asciiTheme="minorHAnsi" w:eastAsiaTheme="minorEastAsia" w:hAnsiTheme="minorHAnsi" w:cstheme="minorBidi"/>
          <w:iCs w:val="0"/>
          <w:noProof/>
          <w:sz w:val="24"/>
          <w:szCs w:val="24"/>
          <w:lang w:eastAsia="ja-JP"/>
        </w:rPr>
        <w:tab/>
      </w:r>
      <w:r>
        <w:rPr>
          <w:noProof/>
        </w:rPr>
        <w:t>Facilities and Installation</w:t>
      </w:r>
      <w:r>
        <w:rPr>
          <w:noProof/>
        </w:rPr>
        <w:tab/>
      </w:r>
      <w:r>
        <w:rPr>
          <w:noProof/>
        </w:rPr>
        <w:fldChar w:fldCharType="begin"/>
      </w:r>
      <w:r>
        <w:rPr>
          <w:noProof/>
        </w:rPr>
        <w:instrText xml:space="preserve"> PAGEREF _Toc309899516 \h </w:instrText>
      </w:r>
      <w:r>
        <w:rPr>
          <w:noProof/>
        </w:rPr>
      </w:r>
      <w:r>
        <w:rPr>
          <w:noProof/>
        </w:rPr>
        <w:fldChar w:fldCharType="separate"/>
      </w:r>
      <w:r>
        <w:rPr>
          <w:noProof/>
        </w:rPr>
        <w:t>6</w:t>
      </w:r>
      <w:r>
        <w:rPr>
          <w:noProof/>
        </w:rPr>
        <w:fldChar w:fldCharType="end"/>
      </w:r>
    </w:p>
    <w:p w14:paraId="638A7578" w14:textId="77777777" w:rsidR="00A9551F" w:rsidRDefault="00A9551F">
      <w:pPr>
        <w:pStyle w:val="TOC3"/>
        <w:tabs>
          <w:tab w:val="left" w:pos="3456"/>
        </w:tabs>
        <w:rPr>
          <w:rFonts w:asciiTheme="minorHAnsi" w:eastAsiaTheme="minorEastAsia" w:hAnsiTheme="minorHAnsi" w:cstheme="minorBidi"/>
          <w:iCs w:val="0"/>
          <w:noProof/>
          <w:sz w:val="24"/>
          <w:szCs w:val="24"/>
          <w:lang w:eastAsia="ja-JP"/>
        </w:rPr>
      </w:pPr>
      <w:r>
        <w:rPr>
          <w:noProof/>
        </w:rPr>
        <w:t>3.4.10</w:t>
      </w:r>
      <w:r>
        <w:rPr>
          <w:rFonts w:asciiTheme="minorHAnsi" w:eastAsiaTheme="minorEastAsia" w:hAnsiTheme="minorHAnsi" w:cstheme="minorBidi"/>
          <w:iCs w:val="0"/>
          <w:noProof/>
          <w:sz w:val="24"/>
          <w:szCs w:val="24"/>
          <w:lang w:eastAsia="ja-JP"/>
        </w:rPr>
        <w:tab/>
      </w:r>
      <w:r>
        <w:rPr>
          <w:noProof/>
        </w:rPr>
        <w:t>Standardization and Interoperability</w:t>
      </w:r>
      <w:r>
        <w:rPr>
          <w:noProof/>
        </w:rPr>
        <w:tab/>
      </w:r>
      <w:r>
        <w:rPr>
          <w:noProof/>
        </w:rPr>
        <w:fldChar w:fldCharType="begin"/>
      </w:r>
      <w:r>
        <w:rPr>
          <w:noProof/>
        </w:rPr>
        <w:instrText xml:space="preserve"> PAGEREF _Toc309899517 \h </w:instrText>
      </w:r>
      <w:r>
        <w:rPr>
          <w:noProof/>
        </w:rPr>
      </w:r>
      <w:r>
        <w:rPr>
          <w:noProof/>
        </w:rPr>
        <w:fldChar w:fldCharType="separate"/>
      </w:r>
      <w:r>
        <w:rPr>
          <w:noProof/>
        </w:rPr>
        <w:t>6</w:t>
      </w:r>
      <w:r>
        <w:rPr>
          <w:noProof/>
        </w:rPr>
        <w:fldChar w:fldCharType="end"/>
      </w:r>
    </w:p>
    <w:p w14:paraId="51C9596E" w14:textId="77777777" w:rsidR="00A9551F" w:rsidRDefault="00A9551F">
      <w:pPr>
        <w:pStyle w:val="TOC3"/>
        <w:tabs>
          <w:tab w:val="left" w:pos="3456"/>
        </w:tabs>
        <w:rPr>
          <w:rFonts w:asciiTheme="minorHAnsi" w:eastAsiaTheme="minorEastAsia" w:hAnsiTheme="minorHAnsi" w:cstheme="minorBidi"/>
          <w:iCs w:val="0"/>
          <w:noProof/>
          <w:sz w:val="24"/>
          <w:szCs w:val="24"/>
          <w:lang w:eastAsia="ja-JP"/>
        </w:rPr>
      </w:pPr>
      <w:r>
        <w:rPr>
          <w:noProof/>
        </w:rPr>
        <w:t>3.4.11</w:t>
      </w:r>
      <w:r>
        <w:rPr>
          <w:rFonts w:asciiTheme="minorHAnsi" w:eastAsiaTheme="minorEastAsia" w:hAnsiTheme="minorHAnsi" w:cstheme="minorBidi"/>
          <w:iCs w:val="0"/>
          <w:noProof/>
          <w:sz w:val="24"/>
          <w:szCs w:val="24"/>
          <w:lang w:eastAsia="ja-JP"/>
        </w:rPr>
        <w:tab/>
      </w:r>
      <w:r>
        <w:rPr>
          <w:noProof/>
        </w:rPr>
        <w:t>Human Factors Engineering</w:t>
      </w:r>
      <w:r>
        <w:rPr>
          <w:noProof/>
        </w:rPr>
        <w:tab/>
      </w:r>
      <w:r>
        <w:rPr>
          <w:noProof/>
        </w:rPr>
        <w:fldChar w:fldCharType="begin"/>
      </w:r>
      <w:r>
        <w:rPr>
          <w:noProof/>
        </w:rPr>
        <w:instrText xml:space="preserve"> PAGEREF _Toc309899518 \h </w:instrText>
      </w:r>
      <w:r>
        <w:rPr>
          <w:noProof/>
        </w:rPr>
      </w:r>
      <w:r>
        <w:rPr>
          <w:noProof/>
        </w:rPr>
        <w:fldChar w:fldCharType="separate"/>
      </w:r>
      <w:r>
        <w:rPr>
          <w:noProof/>
        </w:rPr>
        <w:t>6</w:t>
      </w:r>
      <w:r>
        <w:rPr>
          <w:noProof/>
        </w:rPr>
        <w:fldChar w:fldCharType="end"/>
      </w:r>
    </w:p>
    <w:p w14:paraId="3478ACD3" w14:textId="77777777" w:rsidR="00A9551F" w:rsidRDefault="00A9551F">
      <w:pPr>
        <w:pStyle w:val="TOC3"/>
        <w:tabs>
          <w:tab w:val="left" w:pos="3456"/>
        </w:tabs>
        <w:rPr>
          <w:rFonts w:asciiTheme="minorHAnsi" w:eastAsiaTheme="minorEastAsia" w:hAnsiTheme="minorHAnsi" w:cstheme="minorBidi"/>
          <w:iCs w:val="0"/>
          <w:noProof/>
          <w:sz w:val="24"/>
          <w:szCs w:val="24"/>
          <w:lang w:eastAsia="ja-JP"/>
        </w:rPr>
      </w:pPr>
      <w:r>
        <w:rPr>
          <w:noProof/>
        </w:rPr>
        <w:t>3.4.12</w:t>
      </w:r>
      <w:r>
        <w:rPr>
          <w:rFonts w:asciiTheme="minorHAnsi" w:eastAsiaTheme="minorEastAsia" w:hAnsiTheme="minorHAnsi" w:cstheme="minorBidi"/>
          <w:iCs w:val="0"/>
          <w:noProof/>
          <w:sz w:val="24"/>
          <w:szCs w:val="24"/>
          <w:lang w:eastAsia="ja-JP"/>
        </w:rPr>
        <w:tab/>
      </w:r>
      <w:r>
        <w:rPr>
          <w:noProof/>
        </w:rPr>
        <w:t>Manpower</w:t>
      </w:r>
      <w:r>
        <w:rPr>
          <w:noProof/>
        </w:rPr>
        <w:tab/>
      </w:r>
      <w:r>
        <w:rPr>
          <w:noProof/>
        </w:rPr>
        <w:fldChar w:fldCharType="begin"/>
      </w:r>
      <w:r>
        <w:rPr>
          <w:noProof/>
        </w:rPr>
        <w:instrText xml:space="preserve"> PAGEREF _Toc309899519 \h </w:instrText>
      </w:r>
      <w:r>
        <w:rPr>
          <w:noProof/>
        </w:rPr>
      </w:r>
      <w:r>
        <w:rPr>
          <w:noProof/>
        </w:rPr>
        <w:fldChar w:fldCharType="separate"/>
      </w:r>
      <w:r>
        <w:rPr>
          <w:noProof/>
        </w:rPr>
        <w:t>6</w:t>
      </w:r>
      <w:r>
        <w:rPr>
          <w:noProof/>
        </w:rPr>
        <w:fldChar w:fldCharType="end"/>
      </w:r>
    </w:p>
    <w:p w14:paraId="148AE8A8" w14:textId="77777777" w:rsidR="00A9551F" w:rsidRDefault="00A9551F">
      <w:pPr>
        <w:pStyle w:val="TOC3"/>
        <w:tabs>
          <w:tab w:val="left" w:pos="3456"/>
        </w:tabs>
        <w:rPr>
          <w:rFonts w:asciiTheme="minorHAnsi" w:eastAsiaTheme="minorEastAsia" w:hAnsiTheme="minorHAnsi" w:cstheme="minorBidi"/>
          <w:iCs w:val="0"/>
          <w:noProof/>
          <w:sz w:val="24"/>
          <w:szCs w:val="24"/>
          <w:lang w:eastAsia="ja-JP"/>
        </w:rPr>
      </w:pPr>
      <w:r>
        <w:rPr>
          <w:noProof/>
        </w:rPr>
        <w:t>3.4.13</w:t>
      </w:r>
      <w:r>
        <w:rPr>
          <w:rFonts w:asciiTheme="minorHAnsi" w:eastAsiaTheme="minorEastAsia" w:hAnsiTheme="minorHAnsi" w:cstheme="minorBidi"/>
          <w:iCs w:val="0"/>
          <w:noProof/>
          <w:sz w:val="24"/>
          <w:szCs w:val="24"/>
          <w:lang w:eastAsia="ja-JP"/>
        </w:rPr>
        <w:tab/>
      </w:r>
      <w:r>
        <w:rPr>
          <w:noProof/>
        </w:rPr>
        <w:t>Personnel</w:t>
      </w:r>
      <w:r>
        <w:rPr>
          <w:noProof/>
        </w:rPr>
        <w:tab/>
      </w:r>
      <w:r>
        <w:rPr>
          <w:noProof/>
        </w:rPr>
        <w:fldChar w:fldCharType="begin"/>
      </w:r>
      <w:r>
        <w:rPr>
          <w:noProof/>
        </w:rPr>
        <w:instrText xml:space="preserve"> PAGEREF _Toc309899520 \h </w:instrText>
      </w:r>
      <w:r>
        <w:rPr>
          <w:noProof/>
        </w:rPr>
      </w:r>
      <w:r>
        <w:rPr>
          <w:noProof/>
        </w:rPr>
        <w:fldChar w:fldCharType="separate"/>
      </w:r>
      <w:r>
        <w:rPr>
          <w:noProof/>
        </w:rPr>
        <w:t>6</w:t>
      </w:r>
      <w:r>
        <w:rPr>
          <w:noProof/>
        </w:rPr>
        <w:fldChar w:fldCharType="end"/>
      </w:r>
    </w:p>
    <w:p w14:paraId="300C2BE1" w14:textId="77777777" w:rsidR="00A9551F" w:rsidRDefault="00A9551F">
      <w:pPr>
        <w:pStyle w:val="TOC3"/>
        <w:tabs>
          <w:tab w:val="left" w:pos="3456"/>
        </w:tabs>
        <w:rPr>
          <w:rFonts w:asciiTheme="minorHAnsi" w:eastAsiaTheme="minorEastAsia" w:hAnsiTheme="minorHAnsi" w:cstheme="minorBidi"/>
          <w:iCs w:val="0"/>
          <w:noProof/>
          <w:sz w:val="24"/>
          <w:szCs w:val="24"/>
          <w:lang w:eastAsia="ja-JP"/>
        </w:rPr>
      </w:pPr>
      <w:r>
        <w:rPr>
          <w:noProof/>
        </w:rPr>
        <w:t>3.4.14</w:t>
      </w:r>
      <w:r>
        <w:rPr>
          <w:rFonts w:asciiTheme="minorHAnsi" w:eastAsiaTheme="minorEastAsia" w:hAnsiTheme="minorHAnsi" w:cstheme="minorBidi"/>
          <w:iCs w:val="0"/>
          <w:noProof/>
          <w:sz w:val="24"/>
          <w:szCs w:val="24"/>
          <w:lang w:eastAsia="ja-JP"/>
        </w:rPr>
        <w:tab/>
      </w:r>
      <w:r>
        <w:rPr>
          <w:noProof/>
        </w:rPr>
        <w:t>Training</w:t>
      </w:r>
      <w:r>
        <w:rPr>
          <w:noProof/>
        </w:rPr>
        <w:tab/>
      </w:r>
      <w:r>
        <w:rPr>
          <w:noProof/>
        </w:rPr>
        <w:fldChar w:fldCharType="begin"/>
      </w:r>
      <w:r>
        <w:rPr>
          <w:noProof/>
        </w:rPr>
        <w:instrText xml:space="preserve"> PAGEREF _Toc309899521 \h </w:instrText>
      </w:r>
      <w:r>
        <w:rPr>
          <w:noProof/>
        </w:rPr>
      </w:r>
      <w:r>
        <w:rPr>
          <w:noProof/>
        </w:rPr>
        <w:fldChar w:fldCharType="separate"/>
      </w:r>
      <w:r>
        <w:rPr>
          <w:noProof/>
        </w:rPr>
        <w:t>7</w:t>
      </w:r>
      <w:r>
        <w:rPr>
          <w:noProof/>
        </w:rPr>
        <w:fldChar w:fldCharType="end"/>
      </w:r>
    </w:p>
    <w:p w14:paraId="5DFC2F14"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3.5</w:t>
      </w:r>
      <w:r>
        <w:rPr>
          <w:rFonts w:asciiTheme="minorHAnsi" w:eastAsiaTheme="minorEastAsia" w:hAnsiTheme="minorHAnsi" w:cstheme="minorBidi"/>
          <w:b w:val="0"/>
          <w:i w:val="0"/>
          <w:noProof/>
          <w:lang w:eastAsia="ja-JP"/>
        </w:rPr>
        <w:tab/>
      </w:r>
      <w:r>
        <w:rPr>
          <w:noProof/>
        </w:rPr>
        <w:t>Life</w:t>
      </w:r>
      <w:r>
        <w:rPr>
          <w:noProof/>
        </w:rPr>
        <w:noBreakHyphen/>
        <w:t>Cycle Costs</w:t>
      </w:r>
      <w:r>
        <w:rPr>
          <w:noProof/>
        </w:rPr>
        <w:tab/>
      </w:r>
      <w:r>
        <w:rPr>
          <w:noProof/>
        </w:rPr>
        <w:fldChar w:fldCharType="begin"/>
      </w:r>
      <w:r>
        <w:rPr>
          <w:noProof/>
        </w:rPr>
        <w:instrText xml:space="preserve"> PAGEREF _Toc309899522 \h </w:instrText>
      </w:r>
      <w:r>
        <w:rPr>
          <w:noProof/>
        </w:rPr>
      </w:r>
      <w:r>
        <w:rPr>
          <w:noProof/>
        </w:rPr>
        <w:fldChar w:fldCharType="separate"/>
      </w:r>
      <w:r>
        <w:rPr>
          <w:noProof/>
        </w:rPr>
        <w:t>7</w:t>
      </w:r>
      <w:r>
        <w:rPr>
          <w:noProof/>
        </w:rPr>
        <w:fldChar w:fldCharType="end"/>
      </w:r>
    </w:p>
    <w:p w14:paraId="2EA6F206"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lastRenderedPageBreak/>
        <w:t>3.6</w:t>
      </w:r>
      <w:r>
        <w:rPr>
          <w:rFonts w:asciiTheme="minorHAnsi" w:eastAsiaTheme="minorEastAsia" w:hAnsiTheme="minorHAnsi" w:cstheme="minorBidi"/>
          <w:b w:val="0"/>
          <w:i w:val="0"/>
          <w:noProof/>
          <w:lang w:eastAsia="ja-JP"/>
        </w:rPr>
        <w:tab/>
      </w:r>
      <w:r>
        <w:rPr>
          <w:noProof/>
        </w:rPr>
        <w:t>Level</w:t>
      </w:r>
      <w:r>
        <w:rPr>
          <w:noProof/>
        </w:rPr>
        <w:noBreakHyphen/>
        <w:t>of</w:t>
      </w:r>
      <w:r>
        <w:rPr>
          <w:noProof/>
        </w:rPr>
        <w:noBreakHyphen/>
        <w:t>Repair Analysis</w:t>
      </w:r>
      <w:r>
        <w:rPr>
          <w:noProof/>
        </w:rPr>
        <w:tab/>
      </w:r>
      <w:r>
        <w:rPr>
          <w:noProof/>
        </w:rPr>
        <w:fldChar w:fldCharType="begin"/>
      </w:r>
      <w:r>
        <w:rPr>
          <w:noProof/>
        </w:rPr>
        <w:instrText xml:space="preserve"> PAGEREF _Toc309899523 \h </w:instrText>
      </w:r>
      <w:r>
        <w:rPr>
          <w:noProof/>
        </w:rPr>
      </w:r>
      <w:r>
        <w:rPr>
          <w:noProof/>
        </w:rPr>
        <w:fldChar w:fldCharType="separate"/>
      </w:r>
      <w:r>
        <w:rPr>
          <w:noProof/>
        </w:rPr>
        <w:t>7</w:t>
      </w:r>
      <w:r>
        <w:rPr>
          <w:noProof/>
        </w:rPr>
        <w:fldChar w:fldCharType="end"/>
      </w:r>
    </w:p>
    <w:p w14:paraId="559FAF43"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caps/>
          <w:noProof/>
        </w:rPr>
        <w:t>3.7</w:t>
      </w:r>
      <w:r>
        <w:rPr>
          <w:rFonts w:asciiTheme="minorHAnsi" w:eastAsiaTheme="minorEastAsia" w:hAnsiTheme="minorHAnsi" w:cstheme="minorBidi"/>
          <w:b w:val="0"/>
          <w:i w:val="0"/>
          <w:noProof/>
          <w:lang w:eastAsia="ja-JP"/>
        </w:rPr>
        <w:tab/>
      </w:r>
      <w:r>
        <w:rPr>
          <w:noProof/>
        </w:rPr>
        <w:t>Failure Reporting and Corrective Action System</w:t>
      </w:r>
      <w:r>
        <w:rPr>
          <w:noProof/>
        </w:rPr>
        <w:tab/>
      </w:r>
      <w:r>
        <w:rPr>
          <w:noProof/>
        </w:rPr>
        <w:fldChar w:fldCharType="begin"/>
      </w:r>
      <w:r>
        <w:rPr>
          <w:noProof/>
        </w:rPr>
        <w:instrText xml:space="preserve"> PAGEREF _Toc309899524 \h </w:instrText>
      </w:r>
      <w:r>
        <w:rPr>
          <w:noProof/>
        </w:rPr>
      </w:r>
      <w:r>
        <w:rPr>
          <w:noProof/>
        </w:rPr>
        <w:fldChar w:fldCharType="separate"/>
      </w:r>
      <w:r>
        <w:rPr>
          <w:noProof/>
        </w:rPr>
        <w:t>7</w:t>
      </w:r>
      <w:r>
        <w:rPr>
          <w:noProof/>
        </w:rPr>
        <w:fldChar w:fldCharType="end"/>
      </w:r>
    </w:p>
    <w:p w14:paraId="6A138A6F"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3.8</w:t>
      </w:r>
      <w:r>
        <w:rPr>
          <w:rFonts w:asciiTheme="minorHAnsi" w:eastAsiaTheme="minorEastAsia" w:hAnsiTheme="minorHAnsi" w:cstheme="minorBidi"/>
          <w:b w:val="0"/>
          <w:i w:val="0"/>
          <w:noProof/>
          <w:lang w:eastAsia="ja-JP"/>
        </w:rPr>
        <w:tab/>
      </w:r>
      <w:r>
        <w:rPr>
          <w:noProof/>
        </w:rPr>
        <w:t>Contractor Logistics Support</w:t>
      </w:r>
      <w:r>
        <w:rPr>
          <w:noProof/>
        </w:rPr>
        <w:tab/>
      </w:r>
      <w:r>
        <w:rPr>
          <w:noProof/>
        </w:rPr>
        <w:fldChar w:fldCharType="begin"/>
      </w:r>
      <w:r>
        <w:rPr>
          <w:noProof/>
        </w:rPr>
        <w:instrText xml:space="preserve"> PAGEREF _Toc309899525 \h </w:instrText>
      </w:r>
      <w:r>
        <w:rPr>
          <w:noProof/>
        </w:rPr>
      </w:r>
      <w:r>
        <w:rPr>
          <w:noProof/>
        </w:rPr>
        <w:fldChar w:fldCharType="separate"/>
      </w:r>
      <w:r>
        <w:rPr>
          <w:noProof/>
        </w:rPr>
        <w:t>8</w:t>
      </w:r>
      <w:r>
        <w:rPr>
          <w:noProof/>
        </w:rPr>
        <w:fldChar w:fldCharType="end"/>
      </w:r>
    </w:p>
    <w:p w14:paraId="0AB2B026"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3.9</w:t>
      </w:r>
      <w:r>
        <w:rPr>
          <w:rFonts w:asciiTheme="minorHAnsi" w:eastAsiaTheme="minorEastAsia" w:hAnsiTheme="minorHAnsi" w:cstheme="minorBidi"/>
          <w:b w:val="0"/>
          <w:i w:val="0"/>
          <w:noProof/>
          <w:lang w:eastAsia="ja-JP"/>
        </w:rPr>
        <w:tab/>
      </w:r>
      <w:r>
        <w:rPr>
          <w:noProof/>
        </w:rPr>
        <w:t>Postproduction Support Plan</w:t>
      </w:r>
      <w:r>
        <w:rPr>
          <w:noProof/>
        </w:rPr>
        <w:tab/>
      </w:r>
      <w:r>
        <w:rPr>
          <w:noProof/>
        </w:rPr>
        <w:fldChar w:fldCharType="begin"/>
      </w:r>
      <w:r>
        <w:rPr>
          <w:noProof/>
        </w:rPr>
        <w:instrText xml:space="preserve"> PAGEREF _Toc309899526 \h </w:instrText>
      </w:r>
      <w:r>
        <w:rPr>
          <w:noProof/>
        </w:rPr>
      </w:r>
      <w:r>
        <w:rPr>
          <w:noProof/>
        </w:rPr>
        <w:fldChar w:fldCharType="separate"/>
      </w:r>
      <w:r>
        <w:rPr>
          <w:noProof/>
        </w:rPr>
        <w:t>8</w:t>
      </w:r>
      <w:r>
        <w:rPr>
          <w:noProof/>
        </w:rPr>
        <w:fldChar w:fldCharType="end"/>
      </w:r>
    </w:p>
    <w:p w14:paraId="041C63E5" w14:textId="77777777" w:rsidR="00A9551F" w:rsidRDefault="00A9551F">
      <w:pPr>
        <w:pStyle w:val="TOC3"/>
        <w:rPr>
          <w:rFonts w:asciiTheme="minorHAnsi" w:eastAsiaTheme="minorEastAsia" w:hAnsiTheme="minorHAnsi" w:cstheme="minorBidi"/>
          <w:iCs w:val="0"/>
          <w:noProof/>
          <w:sz w:val="24"/>
          <w:szCs w:val="24"/>
          <w:lang w:eastAsia="ja-JP"/>
        </w:rPr>
      </w:pPr>
      <w:r>
        <w:rPr>
          <w:noProof/>
        </w:rPr>
        <w:t>3.9.1</w:t>
      </w:r>
      <w:r>
        <w:rPr>
          <w:rFonts w:asciiTheme="minorHAnsi" w:eastAsiaTheme="minorEastAsia" w:hAnsiTheme="minorHAnsi" w:cstheme="minorBidi"/>
          <w:iCs w:val="0"/>
          <w:noProof/>
          <w:sz w:val="24"/>
          <w:szCs w:val="24"/>
          <w:lang w:eastAsia="ja-JP"/>
        </w:rPr>
        <w:tab/>
      </w:r>
      <w:r>
        <w:rPr>
          <w:noProof/>
        </w:rPr>
        <w:t>Supply Support Program</w:t>
      </w:r>
      <w:r>
        <w:rPr>
          <w:noProof/>
        </w:rPr>
        <w:tab/>
      </w:r>
      <w:r>
        <w:rPr>
          <w:noProof/>
        </w:rPr>
        <w:fldChar w:fldCharType="begin"/>
      </w:r>
      <w:r>
        <w:rPr>
          <w:noProof/>
        </w:rPr>
        <w:instrText xml:space="preserve"> PAGEREF _Toc309899527 \h </w:instrText>
      </w:r>
      <w:r>
        <w:rPr>
          <w:noProof/>
        </w:rPr>
      </w:r>
      <w:r>
        <w:rPr>
          <w:noProof/>
        </w:rPr>
        <w:fldChar w:fldCharType="separate"/>
      </w:r>
      <w:r>
        <w:rPr>
          <w:noProof/>
        </w:rPr>
        <w:t>8</w:t>
      </w:r>
      <w:r>
        <w:rPr>
          <w:noProof/>
        </w:rPr>
        <w:fldChar w:fldCharType="end"/>
      </w:r>
    </w:p>
    <w:p w14:paraId="5031039C" w14:textId="77777777" w:rsidR="00A9551F" w:rsidRDefault="00A9551F">
      <w:pPr>
        <w:pStyle w:val="TOC1"/>
        <w:tabs>
          <w:tab w:val="left" w:pos="520"/>
        </w:tabs>
        <w:rPr>
          <w:rFonts w:asciiTheme="minorHAnsi" w:eastAsiaTheme="minorEastAsia" w:hAnsiTheme="minorHAnsi" w:cstheme="minorBidi"/>
          <w:b w:val="0"/>
          <w:bCs w:val="0"/>
          <w:noProof/>
          <w:sz w:val="24"/>
          <w:szCs w:val="24"/>
          <w:lang w:eastAsia="ja-JP"/>
        </w:rPr>
      </w:pPr>
      <w:r w:rsidRPr="003B0C6E">
        <w:rPr>
          <w:rFonts w:ascii="Arial Bold" w:hAnsi="Arial Bold"/>
          <w:noProof/>
        </w:rPr>
        <w:t>4.</w:t>
      </w:r>
      <w:r>
        <w:rPr>
          <w:rFonts w:asciiTheme="minorHAnsi" w:eastAsiaTheme="minorEastAsia" w:hAnsiTheme="minorHAnsi" w:cstheme="minorBidi"/>
          <w:b w:val="0"/>
          <w:bCs w:val="0"/>
          <w:noProof/>
          <w:sz w:val="24"/>
          <w:szCs w:val="24"/>
          <w:lang w:eastAsia="ja-JP"/>
        </w:rPr>
        <w:tab/>
      </w:r>
      <w:r>
        <w:rPr>
          <w:noProof/>
        </w:rPr>
        <w:t>Integrated Logistics Support Program Tasks</w:t>
      </w:r>
      <w:r>
        <w:rPr>
          <w:noProof/>
        </w:rPr>
        <w:tab/>
      </w:r>
      <w:r>
        <w:rPr>
          <w:noProof/>
        </w:rPr>
        <w:fldChar w:fldCharType="begin"/>
      </w:r>
      <w:r>
        <w:rPr>
          <w:noProof/>
        </w:rPr>
        <w:instrText xml:space="preserve"> PAGEREF _Toc309899528 \h </w:instrText>
      </w:r>
      <w:r>
        <w:rPr>
          <w:noProof/>
        </w:rPr>
      </w:r>
      <w:r>
        <w:rPr>
          <w:noProof/>
        </w:rPr>
        <w:fldChar w:fldCharType="separate"/>
      </w:r>
      <w:r>
        <w:rPr>
          <w:noProof/>
        </w:rPr>
        <w:t>8</w:t>
      </w:r>
      <w:r>
        <w:rPr>
          <w:noProof/>
        </w:rPr>
        <w:fldChar w:fldCharType="end"/>
      </w:r>
    </w:p>
    <w:p w14:paraId="03645317"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4.1</w:t>
      </w:r>
      <w:r>
        <w:rPr>
          <w:rFonts w:asciiTheme="minorHAnsi" w:eastAsiaTheme="minorEastAsia" w:hAnsiTheme="minorHAnsi" w:cstheme="minorBidi"/>
          <w:b w:val="0"/>
          <w:i w:val="0"/>
          <w:noProof/>
          <w:lang w:eastAsia="ja-JP"/>
        </w:rPr>
        <w:tab/>
      </w:r>
      <w:r>
        <w:rPr>
          <w:noProof/>
        </w:rPr>
        <w:t>Logistics Analysis Tasks</w:t>
      </w:r>
      <w:r>
        <w:rPr>
          <w:noProof/>
        </w:rPr>
        <w:tab/>
      </w:r>
      <w:r>
        <w:rPr>
          <w:noProof/>
        </w:rPr>
        <w:fldChar w:fldCharType="begin"/>
      </w:r>
      <w:r>
        <w:rPr>
          <w:noProof/>
        </w:rPr>
        <w:instrText xml:space="preserve"> PAGEREF _Toc309899529 \h </w:instrText>
      </w:r>
      <w:r>
        <w:rPr>
          <w:noProof/>
        </w:rPr>
      </w:r>
      <w:r>
        <w:rPr>
          <w:noProof/>
        </w:rPr>
        <w:fldChar w:fldCharType="separate"/>
      </w:r>
      <w:r>
        <w:rPr>
          <w:noProof/>
        </w:rPr>
        <w:t>9</w:t>
      </w:r>
      <w:r>
        <w:rPr>
          <w:noProof/>
        </w:rPr>
        <w:fldChar w:fldCharType="end"/>
      </w:r>
    </w:p>
    <w:p w14:paraId="3AD43D8C" w14:textId="77777777" w:rsidR="00A9551F" w:rsidRDefault="00A9551F">
      <w:pPr>
        <w:pStyle w:val="TOC1"/>
        <w:tabs>
          <w:tab w:val="left" w:pos="520"/>
        </w:tabs>
        <w:rPr>
          <w:rFonts w:asciiTheme="minorHAnsi" w:eastAsiaTheme="minorEastAsia" w:hAnsiTheme="minorHAnsi" w:cstheme="minorBidi"/>
          <w:b w:val="0"/>
          <w:bCs w:val="0"/>
          <w:noProof/>
          <w:sz w:val="24"/>
          <w:szCs w:val="24"/>
          <w:lang w:eastAsia="ja-JP"/>
        </w:rPr>
      </w:pPr>
      <w:r w:rsidRPr="003B0C6E">
        <w:rPr>
          <w:rFonts w:ascii="Arial Bold" w:hAnsi="Arial Bold"/>
          <w:noProof/>
        </w:rPr>
        <w:t>5.</w:t>
      </w:r>
      <w:r>
        <w:rPr>
          <w:rFonts w:asciiTheme="minorHAnsi" w:eastAsiaTheme="minorEastAsia" w:hAnsiTheme="minorHAnsi" w:cstheme="minorBidi"/>
          <w:b w:val="0"/>
          <w:bCs w:val="0"/>
          <w:noProof/>
          <w:sz w:val="24"/>
          <w:szCs w:val="24"/>
          <w:lang w:eastAsia="ja-JP"/>
        </w:rPr>
        <w:tab/>
      </w:r>
      <w:r>
        <w:rPr>
          <w:noProof/>
        </w:rPr>
        <w:t>Related Plans</w:t>
      </w:r>
      <w:r>
        <w:rPr>
          <w:noProof/>
        </w:rPr>
        <w:tab/>
      </w:r>
      <w:r>
        <w:rPr>
          <w:noProof/>
        </w:rPr>
        <w:fldChar w:fldCharType="begin"/>
      </w:r>
      <w:r>
        <w:rPr>
          <w:noProof/>
        </w:rPr>
        <w:instrText xml:space="preserve"> PAGEREF _Toc309899530 \h </w:instrText>
      </w:r>
      <w:r>
        <w:rPr>
          <w:noProof/>
        </w:rPr>
      </w:r>
      <w:r>
        <w:rPr>
          <w:noProof/>
        </w:rPr>
        <w:fldChar w:fldCharType="separate"/>
      </w:r>
      <w:r>
        <w:rPr>
          <w:noProof/>
        </w:rPr>
        <w:t>9</w:t>
      </w:r>
      <w:r>
        <w:rPr>
          <w:noProof/>
        </w:rPr>
        <w:fldChar w:fldCharType="end"/>
      </w:r>
    </w:p>
    <w:p w14:paraId="7B49F36E" w14:textId="77777777" w:rsidR="00A9551F" w:rsidRDefault="00A9551F">
      <w:pPr>
        <w:pStyle w:val="TOC2"/>
        <w:rPr>
          <w:rFonts w:asciiTheme="minorHAnsi" w:eastAsiaTheme="minorEastAsia" w:hAnsiTheme="minorHAnsi" w:cstheme="minorBidi"/>
          <w:b w:val="0"/>
          <w:i w:val="0"/>
          <w:noProof/>
          <w:lang w:eastAsia="ja-JP"/>
        </w:rPr>
      </w:pPr>
      <w:r w:rsidRPr="003B0C6E">
        <w:rPr>
          <w:rFonts w:ascii="Arial Bold" w:hAnsi="Arial Bold"/>
          <w:noProof/>
        </w:rPr>
        <w:t>5.1</w:t>
      </w:r>
      <w:r>
        <w:rPr>
          <w:rFonts w:asciiTheme="minorHAnsi" w:eastAsiaTheme="minorEastAsia" w:hAnsiTheme="minorHAnsi" w:cstheme="minorBidi"/>
          <w:b w:val="0"/>
          <w:i w:val="0"/>
          <w:noProof/>
          <w:lang w:eastAsia="ja-JP"/>
        </w:rPr>
        <w:tab/>
      </w:r>
      <w:r>
        <w:rPr>
          <w:noProof/>
        </w:rPr>
        <w:t>Integrated Logistics Support Program Milestone Chart</w:t>
      </w:r>
      <w:r>
        <w:rPr>
          <w:noProof/>
        </w:rPr>
        <w:tab/>
      </w:r>
      <w:r>
        <w:rPr>
          <w:noProof/>
        </w:rPr>
        <w:fldChar w:fldCharType="begin"/>
      </w:r>
      <w:r>
        <w:rPr>
          <w:noProof/>
        </w:rPr>
        <w:instrText xml:space="preserve"> PAGEREF _Toc309899531 \h </w:instrText>
      </w:r>
      <w:r>
        <w:rPr>
          <w:noProof/>
        </w:rPr>
      </w:r>
      <w:r>
        <w:rPr>
          <w:noProof/>
        </w:rPr>
        <w:fldChar w:fldCharType="separate"/>
      </w:r>
      <w:r>
        <w:rPr>
          <w:noProof/>
        </w:rPr>
        <w:t>9</w:t>
      </w:r>
      <w:r>
        <w:rPr>
          <w:noProof/>
        </w:rPr>
        <w:fldChar w:fldCharType="end"/>
      </w:r>
    </w:p>
    <w:p w14:paraId="5F0CBF6A" w14:textId="77777777" w:rsidR="00A9551F" w:rsidRDefault="00A9551F">
      <w:pPr>
        <w:pStyle w:val="TOC1"/>
        <w:tabs>
          <w:tab w:val="left" w:pos="520"/>
        </w:tabs>
        <w:rPr>
          <w:rFonts w:asciiTheme="minorHAnsi" w:eastAsiaTheme="minorEastAsia" w:hAnsiTheme="minorHAnsi" w:cstheme="minorBidi"/>
          <w:b w:val="0"/>
          <w:bCs w:val="0"/>
          <w:noProof/>
          <w:sz w:val="24"/>
          <w:szCs w:val="24"/>
          <w:lang w:eastAsia="ja-JP"/>
        </w:rPr>
      </w:pPr>
      <w:r w:rsidRPr="003B0C6E">
        <w:rPr>
          <w:rFonts w:ascii="Arial Bold" w:hAnsi="Arial Bold"/>
          <w:noProof/>
        </w:rPr>
        <w:t>6.</w:t>
      </w:r>
      <w:r>
        <w:rPr>
          <w:rFonts w:asciiTheme="minorHAnsi" w:eastAsiaTheme="minorEastAsia" w:hAnsiTheme="minorHAnsi" w:cstheme="minorBidi"/>
          <w:b w:val="0"/>
          <w:bCs w:val="0"/>
          <w:noProof/>
          <w:sz w:val="24"/>
          <w:szCs w:val="24"/>
          <w:lang w:eastAsia="ja-JP"/>
        </w:rPr>
        <w:tab/>
      </w:r>
      <w:r>
        <w:rPr>
          <w:noProof/>
        </w:rPr>
        <w:t>User Definitions</w:t>
      </w:r>
      <w:r>
        <w:rPr>
          <w:noProof/>
        </w:rPr>
        <w:tab/>
      </w:r>
      <w:r>
        <w:rPr>
          <w:noProof/>
        </w:rPr>
        <w:fldChar w:fldCharType="begin"/>
      </w:r>
      <w:r>
        <w:rPr>
          <w:noProof/>
        </w:rPr>
        <w:instrText xml:space="preserve"> PAGEREF _Toc309899532 \h </w:instrText>
      </w:r>
      <w:r>
        <w:rPr>
          <w:noProof/>
        </w:rPr>
      </w:r>
      <w:r>
        <w:rPr>
          <w:noProof/>
        </w:rPr>
        <w:fldChar w:fldCharType="separate"/>
      </w:r>
      <w:r>
        <w:rPr>
          <w:noProof/>
        </w:rPr>
        <w:t>9</w:t>
      </w:r>
      <w:r>
        <w:rPr>
          <w:noProof/>
        </w:rPr>
        <w:fldChar w:fldCharType="end"/>
      </w:r>
    </w:p>
    <w:p w14:paraId="34A0A3A1" w14:textId="77777777" w:rsidR="00720D0D" w:rsidRPr="007517B8" w:rsidRDefault="00720D0D" w:rsidP="00720D0D">
      <w:r>
        <w:fldChar w:fldCharType="end"/>
      </w:r>
    </w:p>
    <w:p w14:paraId="11B21AB4" w14:textId="77777777" w:rsidR="00720D0D" w:rsidRDefault="00720D0D" w:rsidP="00720D0D"/>
    <w:p w14:paraId="78B71C3E" w14:textId="77777777" w:rsidR="00720D0D" w:rsidRDefault="00720D0D" w:rsidP="00720D0D">
      <w:pPr>
        <w:jc w:val="left"/>
      </w:pPr>
      <w:r>
        <w:br w:type="page"/>
      </w:r>
    </w:p>
    <w:p w14:paraId="23C360D9" w14:textId="77777777" w:rsidR="00720D0D" w:rsidRDefault="00720D0D" w:rsidP="00720D0D">
      <w:pPr>
        <w:pStyle w:val="Heading-TOC"/>
      </w:pPr>
      <w:r>
        <w:lastRenderedPageBreak/>
        <w:t>List of Tables</w:t>
      </w:r>
    </w:p>
    <w:p w14:paraId="19673515" w14:textId="77777777" w:rsidR="00720D0D" w:rsidRDefault="00720D0D" w:rsidP="00720D0D"/>
    <w:p w14:paraId="50A00F5A" w14:textId="77777777" w:rsidR="00986D8A" w:rsidRDefault="00720D0D">
      <w:pPr>
        <w:pStyle w:val="TableofFigures"/>
        <w:rPr>
          <w:rFonts w:asciiTheme="minorHAnsi" w:eastAsiaTheme="minorEastAsia" w:hAnsiTheme="minorHAnsi" w:cstheme="minorBidi"/>
          <w:b w:val="0"/>
          <w:noProof/>
          <w:lang w:eastAsia="ja-JP"/>
        </w:rPr>
      </w:pPr>
      <w:r>
        <w:fldChar w:fldCharType="begin"/>
      </w:r>
      <w:r>
        <w:instrText xml:space="preserve"> TOC \f T \t "Table Caption" \c </w:instrText>
      </w:r>
      <w:r>
        <w:fldChar w:fldCharType="separate"/>
      </w:r>
      <w:r w:rsidR="00986D8A">
        <w:rPr>
          <w:noProof/>
        </w:rPr>
        <w:t>Table 1: Title</w:t>
      </w:r>
      <w:r w:rsidR="00986D8A">
        <w:rPr>
          <w:noProof/>
        </w:rPr>
        <w:tab/>
      </w:r>
      <w:r w:rsidR="00986D8A">
        <w:rPr>
          <w:noProof/>
        </w:rPr>
        <w:fldChar w:fldCharType="begin"/>
      </w:r>
      <w:r w:rsidR="00986D8A">
        <w:rPr>
          <w:noProof/>
        </w:rPr>
        <w:instrText xml:space="preserve"> PAGEREF _Toc433200315 \h </w:instrText>
      </w:r>
      <w:r w:rsidR="00986D8A">
        <w:rPr>
          <w:noProof/>
        </w:rPr>
      </w:r>
      <w:r w:rsidR="00986D8A">
        <w:rPr>
          <w:noProof/>
        </w:rPr>
        <w:fldChar w:fldCharType="separate"/>
      </w:r>
      <w:r w:rsidR="00986D8A">
        <w:rPr>
          <w:noProof/>
        </w:rPr>
        <w:t>9</w:t>
      </w:r>
      <w:r w:rsidR="00986D8A">
        <w:rPr>
          <w:noProof/>
        </w:rPr>
        <w:fldChar w:fldCharType="end"/>
      </w:r>
    </w:p>
    <w:p w14:paraId="7C48CBEA" w14:textId="756A500B" w:rsidR="00720D0D" w:rsidRDefault="00720D0D" w:rsidP="00720D0D">
      <w:r>
        <w:fldChar w:fldCharType="end"/>
      </w:r>
    </w:p>
    <w:p w14:paraId="0FC3BB02" w14:textId="77777777" w:rsidR="00720D0D" w:rsidRDefault="00720D0D" w:rsidP="00720D0D"/>
    <w:p w14:paraId="62E9FDE3" w14:textId="77777777" w:rsidR="00720D0D" w:rsidRPr="00EF3A49" w:rsidRDefault="00720D0D" w:rsidP="00720D0D">
      <w:pPr>
        <w:pStyle w:val="Heading-TOC"/>
      </w:pPr>
      <w:r>
        <w:t>List of Figures</w:t>
      </w:r>
    </w:p>
    <w:p w14:paraId="45BDD637" w14:textId="77777777" w:rsidR="00720D0D" w:rsidRDefault="00720D0D" w:rsidP="00720D0D"/>
    <w:p w14:paraId="12910F8B" w14:textId="77777777" w:rsidR="00986D8A" w:rsidRDefault="00720D0D">
      <w:pPr>
        <w:pStyle w:val="TableofFigures"/>
        <w:rPr>
          <w:rFonts w:asciiTheme="minorHAnsi" w:eastAsiaTheme="minorEastAsia" w:hAnsiTheme="minorHAnsi" w:cstheme="minorBidi"/>
          <w:b w:val="0"/>
          <w:noProof/>
          <w:lang w:eastAsia="ja-JP"/>
        </w:rPr>
      </w:pPr>
      <w:r>
        <w:fldChar w:fldCharType="begin"/>
      </w:r>
      <w:r>
        <w:instrText xml:space="preserve"> TOC \t "Figure Captions" \c </w:instrText>
      </w:r>
      <w:r>
        <w:fldChar w:fldCharType="separate"/>
      </w:r>
      <w:r w:rsidR="00986D8A">
        <w:rPr>
          <w:noProof/>
        </w:rPr>
        <w:t>Figure 1: Title</w:t>
      </w:r>
      <w:r w:rsidR="00986D8A">
        <w:rPr>
          <w:noProof/>
        </w:rPr>
        <w:tab/>
      </w:r>
      <w:r w:rsidR="00986D8A">
        <w:rPr>
          <w:noProof/>
        </w:rPr>
        <w:fldChar w:fldCharType="begin"/>
      </w:r>
      <w:r w:rsidR="00986D8A">
        <w:rPr>
          <w:noProof/>
        </w:rPr>
        <w:instrText xml:space="preserve"> PAGEREF _Toc433200316 \h </w:instrText>
      </w:r>
      <w:r w:rsidR="00986D8A">
        <w:rPr>
          <w:noProof/>
        </w:rPr>
      </w:r>
      <w:r w:rsidR="00986D8A">
        <w:rPr>
          <w:noProof/>
        </w:rPr>
        <w:fldChar w:fldCharType="separate"/>
      </w:r>
      <w:r w:rsidR="00986D8A">
        <w:rPr>
          <w:noProof/>
        </w:rPr>
        <w:t>9</w:t>
      </w:r>
      <w:r w:rsidR="00986D8A">
        <w:rPr>
          <w:noProof/>
        </w:rPr>
        <w:fldChar w:fldCharType="end"/>
      </w:r>
    </w:p>
    <w:p w14:paraId="25E8EF5C" w14:textId="0A8DAD36" w:rsidR="00720D0D" w:rsidRPr="007517B8" w:rsidRDefault="00720D0D" w:rsidP="00720D0D">
      <w:r>
        <w:fldChar w:fldCharType="end"/>
      </w:r>
    </w:p>
    <w:p w14:paraId="74336879" w14:textId="77777777" w:rsidR="00720D0D" w:rsidRPr="007517B8" w:rsidRDefault="00720D0D" w:rsidP="00720D0D"/>
    <w:p w14:paraId="733BD1CE" w14:textId="77777777" w:rsidR="00720D0D" w:rsidRDefault="00720D0D" w:rsidP="00720D0D">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58ECC2BF" w14:textId="77777777" w:rsidR="00720D0D" w:rsidRPr="007517B8" w:rsidRDefault="00720D0D" w:rsidP="00720D0D"/>
    <w:p w14:paraId="52A738F9" w14:textId="77777777" w:rsidR="00EF5BED" w:rsidRDefault="00EF5BED" w:rsidP="00A15C98">
      <w:pPr>
        <w:pStyle w:val="AcronymList"/>
      </w:pPr>
      <w:r>
        <w:t>ILSP</w:t>
      </w:r>
      <w:r>
        <w:tab/>
        <w:t xml:space="preserve">Integrated Logistics Support Plan </w:t>
      </w:r>
    </w:p>
    <w:p w14:paraId="74417AA7" w14:textId="77777777" w:rsidR="00EF5BED" w:rsidRDefault="00EF5BED" w:rsidP="00A15C98">
      <w:pPr>
        <w:pStyle w:val="AcronymList"/>
      </w:pPr>
      <w:r>
        <w:t>FDOT</w:t>
      </w:r>
      <w:r>
        <w:tab/>
        <w:t>Florida Department of Transportation</w:t>
      </w:r>
    </w:p>
    <w:p w14:paraId="0F0B3C7A" w14:textId="77777777" w:rsidR="00EF5BED" w:rsidRDefault="00EF5BED" w:rsidP="00A15C98">
      <w:pPr>
        <w:pStyle w:val="AcronymList"/>
      </w:pPr>
      <w:r>
        <w:t>ILS</w:t>
      </w:r>
      <w:r>
        <w:tab/>
        <w:t xml:space="preserve">Integrated Logistics Support </w:t>
      </w:r>
    </w:p>
    <w:p w14:paraId="3D1BC5B3" w14:textId="77777777" w:rsidR="00EF5BED" w:rsidRDefault="00EF5BED" w:rsidP="00A15C98">
      <w:pPr>
        <w:pStyle w:val="AcronymList"/>
      </w:pPr>
      <w:r>
        <w:t>ITS</w:t>
      </w:r>
      <w:r>
        <w:tab/>
        <w:t>Intelligent Transportation Systems</w:t>
      </w:r>
    </w:p>
    <w:p w14:paraId="528CAEDE" w14:textId="6D7C3266" w:rsidR="00720D0D" w:rsidRDefault="00EF5BED" w:rsidP="00A15C98">
      <w:pPr>
        <w:pStyle w:val="AcronymList"/>
      </w:pPr>
      <w:r>
        <w:t>R&amp;M</w:t>
      </w:r>
      <w:r>
        <w:tab/>
        <w:t>Reliability and Maintainability</w:t>
      </w:r>
    </w:p>
    <w:p w14:paraId="7A1D4E1E" w14:textId="77777777" w:rsidR="00720D0D" w:rsidRDefault="00720D0D" w:rsidP="00720D0D"/>
    <w:p w14:paraId="514ABC13" w14:textId="77777777" w:rsidR="00720D0D" w:rsidRDefault="00720D0D" w:rsidP="00720D0D">
      <w:pPr>
        <w:jc w:val="center"/>
        <w:rPr>
          <w:sz w:val="32"/>
          <w:szCs w:val="32"/>
        </w:rPr>
        <w:sectPr w:rsidR="00720D0D" w:rsidSect="00720D0D">
          <w:head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547346C8" w14:textId="140C6E83" w:rsidR="0040348D" w:rsidRDefault="0040348D" w:rsidP="00986D8A">
      <w:pPr>
        <w:pStyle w:val="Heading1"/>
      </w:pPr>
      <w:bookmarkStart w:id="4" w:name="_Toc433200015"/>
      <w:bookmarkStart w:id="5" w:name="_Toc433200167"/>
      <w:bookmarkStart w:id="6" w:name="_Toc433201331"/>
      <w:bookmarkStart w:id="7" w:name="_Toc433200016"/>
      <w:bookmarkStart w:id="8" w:name="_Toc433200168"/>
      <w:bookmarkStart w:id="9" w:name="_Toc433201332"/>
      <w:bookmarkStart w:id="10" w:name="_Toc433200017"/>
      <w:bookmarkStart w:id="11" w:name="_Toc433200169"/>
      <w:bookmarkStart w:id="12" w:name="_Toc433201333"/>
      <w:bookmarkStart w:id="13" w:name="_Toc433200018"/>
      <w:bookmarkStart w:id="14" w:name="_Toc433200170"/>
      <w:bookmarkStart w:id="15" w:name="_Toc433201334"/>
      <w:bookmarkStart w:id="16" w:name="_Toc433200019"/>
      <w:bookmarkStart w:id="17" w:name="_Toc433200171"/>
      <w:bookmarkStart w:id="18" w:name="_Toc433201335"/>
      <w:bookmarkStart w:id="19" w:name="_Toc433200020"/>
      <w:bookmarkStart w:id="20" w:name="_Toc433200172"/>
      <w:bookmarkStart w:id="21" w:name="_Toc433201336"/>
      <w:bookmarkStart w:id="22" w:name="_Toc433200021"/>
      <w:bookmarkStart w:id="23" w:name="_Toc433200173"/>
      <w:bookmarkStart w:id="24" w:name="_Toc433201337"/>
      <w:bookmarkStart w:id="25" w:name="_Toc433200022"/>
      <w:bookmarkStart w:id="26" w:name="_Toc433200174"/>
      <w:bookmarkStart w:id="27" w:name="_Toc433201338"/>
      <w:bookmarkStart w:id="28" w:name="_Toc433200023"/>
      <w:bookmarkStart w:id="29" w:name="_Toc433200175"/>
      <w:bookmarkStart w:id="30" w:name="_Toc433201339"/>
      <w:bookmarkStart w:id="31" w:name="_Toc433200024"/>
      <w:bookmarkStart w:id="32" w:name="_Toc433200176"/>
      <w:bookmarkStart w:id="33" w:name="_Toc433201340"/>
      <w:bookmarkStart w:id="34" w:name="_Toc433200025"/>
      <w:bookmarkStart w:id="35" w:name="_Toc433200177"/>
      <w:bookmarkStart w:id="36" w:name="_Toc433201341"/>
      <w:bookmarkStart w:id="37" w:name="_Toc433200026"/>
      <w:bookmarkStart w:id="38" w:name="_Toc433200178"/>
      <w:bookmarkStart w:id="39" w:name="_Toc433201342"/>
      <w:bookmarkStart w:id="40" w:name="_Toc433200027"/>
      <w:bookmarkStart w:id="41" w:name="_Toc433200179"/>
      <w:bookmarkStart w:id="42" w:name="_Toc433201343"/>
      <w:bookmarkStart w:id="43" w:name="_Toc433200028"/>
      <w:bookmarkStart w:id="44" w:name="_Toc433200180"/>
      <w:bookmarkStart w:id="45" w:name="_Toc433201344"/>
      <w:bookmarkStart w:id="46" w:name="_Toc433200029"/>
      <w:bookmarkStart w:id="47" w:name="_Toc433200181"/>
      <w:bookmarkStart w:id="48" w:name="_Toc433201345"/>
      <w:bookmarkStart w:id="49" w:name="_Toc433200030"/>
      <w:bookmarkStart w:id="50" w:name="_Toc433200182"/>
      <w:bookmarkStart w:id="51" w:name="_Toc433201346"/>
      <w:bookmarkStart w:id="52" w:name="_Toc433200031"/>
      <w:bookmarkStart w:id="53" w:name="_Toc433200183"/>
      <w:bookmarkStart w:id="54" w:name="_Toc433201347"/>
      <w:bookmarkStart w:id="55" w:name="_Toc433200032"/>
      <w:bookmarkStart w:id="56" w:name="_Toc433200184"/>
      <w:bookmarkStart w:id="57" w:name="_Toc433201348"/>
      <w:bookmarkStart w:id="58" w:name="_Toc433200033"/>
      <w:bookmarkStart w:id="59" w:name="_Toc433200185"/>
      <w:bookmarkStart w:id="60" w:name="_Toc433201349"/>
      <w:bookmarkStart w:id="61" w:name="_Toc433200034"/>
      <w:bookmarkStart w:id="62" w:name="_Toc433200186"/>
      <w:bookmarkStart w:id="63" w:name="_Toc433201350"/>
      <w:bookmarkStart w:id="64" w:name="_Toc433200035"/>
      <w:bookmarkStart w:id="65" w:name="_Toc433200187"/>
      <w:bookmarkStart w:id="66" w:name="_Toc433201351"/>
      <w:bookmarkStart w:id="67" w:name="_Toc433200036"/>
      <w:bookmarkStart w:id="68" w:name="_Toc433200188"/>
      <w:bookmarkStart w:id="69" w:name="_Toc433201352"/>
      <w:bookmarkStart w:id="70" w:name="_Toc433200037"/>
      <w:bookmarkStart w:id="71" w:name="_Toc433200189"/>
      <w:bookmarkStart w:id="72" w:name="_Toc433201353"/>
      <w:bookmarkStart w:id="73" w:name="_Toc433200038"/>
      <w:bookmarkStart w:id="74" w:name="_Toc433200190"/>
      <w:bookmarkStart w:id="75" w:name="_Toc433201354"/>
      <w:bookmarkStart w:id="76" w:name="_Toc433200039"/>
      <w:bookmarkStart w:id="77" w:name="_Toc433200191"/>
      <w:bookmarkStart w:id="78" w:name="_Toc433201355"/>
      <w:bookmarkStart w:id="79" w:name="_Toc433200040"/>
      <w:bookmarkStart w:id="80" w:name="_Toc433200192"/>
      <w:bookmarkStart w:id="81" w:name="_Toc433201356"/>
      <w:bookmarkStart w:id="82" w:name="_Toc433200041"/>
      <w:bookmarkStart w:id="83" w:name="_Toc433200193"/>
      <w:bookmarkStart w:id="84" w:name="_Toc433201357"/>
      <w:bookmarkStart w:id="85" w:name="_Toc433200042"/>
      <w:bookmarkStart w:id="86" w:name="_Toc433200194"/>
      <w:bookmarkStart w:id="87" w:name="_Toc433201358"/>
      <w:bookmarkStart w:id="88" w:name="_Toc433200043"/>
      <w:bookmarkStart w:id="89" w:name="_Toc433200195"/>
      <w:bookmarkStart w:id="90" w:name="_Toc433201359"/>
      <w:bookmarkStart w:id="91" w:name="_Toc433200044"/>
      <w:bookmarkStart w:id="92" w:name="_Toc433200196"/>
      <w:bookmarkStart w:id="93" w:name="_Toc433201360"/>
      <w:bookmarkStart w:id="94" w:name="_Toc433200045"/>
      <w:bookmarkStart w:id="95" w:name="_Toc433200197"/>
      <w:bookmarkStart w:id="96" w:name="_Toc433201361"/>
      <w:bookmarkStart w:id="97" w:name="_Toc433200046"/>
      <w:bookmarkStart w:id="98" w:name="_Toc433200198"/>
      <w:bookmarkStart w:id="99" w:name="_Toc433201362"/>
      <w:bookmarkStart w:id="100" w:name="_Toc433200047"/>
      <w:bookmarkStart w:id="101" w:name="_Toc433200199"/>
      <w:bookmarkStart w:id="102" w:name="_Toc433201363"/>
      <w:bookmarkStart w:id="103" w:name="_Toc433200048"/>
      <w:bookmarkStart w:id="104" w:name="_Toc433200200"/>
      <w:bookmarkStart w:id="105" w:name="_Toc433201364"/>
      <w:bookmarkStart w:id="106" w:name="_Toc433200049"/>
      <w:bookmarkStart w:id="107" w:name="_Toc433200201"/>
      <w:bookmarkStart w:id="108" w:name="_Toc433201365"/>
      <w:bookmarkStart w:id="109" w:name="_Toc433200050"/>
      <w:bookmarkStart w:id="110" w:name="_Toc433200202"/>
      <w:bookmarkStart w:id="111" w:name="_Toc433201366"/>
      <w:bookmarkStart w:id="112" w:name="_Toc433200051"/>
      <w:bookmarkStart w:id="113" w:name="_Toc433200203"/>
      <w:bookmarkStart w:id="114" w:name="_Toc433201367"/>
      <w:bookmarkStart w:id="115" w:name="_Toc433200052"/>
      <w:bookmarkStart w:id="116" w:name="_Toc433200204"/>
      <w:bookmarkStart w:id="117" w:name="_Toc433201368"/>
      <w:bookmarkStart w:id="118" w:name="_Toc433200053"/>
      <w:bookmarkStart w:id="119" w:name="_Toc433200205"/>
      <w:bookmarkStart w:id="120" w:name="_Toc433201369"/>
      <w:bookmarkStart w:id="121" w:name="_Toc433200054"/>
      <w:bookmarkStart w:id="122" w:name="_Toc433200206"/>
      <w:bookmarkStart w:id="123" w:name="_Toc433201370"/>
      <w:bookmarkStart w:id="124" w:name="_Toc433200055"/>
      <w:bookmarkStart w:id="125" w:name="_Toc433200207"/>
      <w:bookmarkStart w:id="126" w:name="_Toc433201371"/>
      <w:bookmarkStart w:id="127" w:name="_Toc433200056"/>
      <w:bookmarkStart w:id="128" w:name="_Toc433200208"/>
      <w:bookmarkStart w:id="129" w:name="_Toc433201372"/>
      <w:bookmarkStart w:id="130" w:name="_Toc433200057"/>
      <w:bookmarkStart w:id="131" w:name="_Toc433200209"/>
      <w:bookmarkStart w:id="132" w:name="_Toc433201373"/>
      <w:bookmarkStart w:id="133" w:name="_Toc433200058"/>
      <w:bookmarkStart w:id="134" w:name="_Toc433200210"/>
      <w:bookmarkStart w:id="135" w:name="_Toc433201374"/>
      <w:bookmarkStart w:id="136" w:name="_Toc433200059"/>
      <w:bookmarkStart w:id="137" w:name="_Toc433200211"/>
      <w:bookmarkStart w:id="138" w:name="_Toc433201375"/>
      <w:bookmarkStart w:id="139" w:name="_Toc433200060"/>
      <w:bookmarkStart w:id="140" w:name="_Toc433200212"/>
      <w:bookmarkStart w:id="141" w:name="_Toc433201376"/>
      <w:bookmarkStart w:id="142" w:name="_Toc433200061"/>
      <w:bookmarkStart w:id="143" w:name="_Toc433200213"/>
      <w:bookmarkStart w:id="144" w:name="_Toc433201377"/>
      <w:bookmarkStart w:id="145" w:name="_Toc59455494"/>
      <w:bookmarkStart w:id="146" w:name="_Toc309899490"/>
      <w:bookmarkStart w:id="147" w:name="_Toc7341350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0"/>
      <w:bookmarkEnd w:id="1"/>
      <w:bookmarkEnd w:id="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lastRenderedPageBreak/>
        <w:t>Overview</w:t>
      </w:r>
      <w:bookmarkEnd w:id="145"/>
      <w:bookmarkEnd w:id="146"/>
    </w:p>
    <w:p w14:paraId="7B71129F" w14:textId="3BF84B5E" w:rsidR="0040348D" w:rsidRDefault="0040348D" w:rsidP="00986D8A">
      <w:r>
        <w:t xml:space="preserve">The Integrated Logistics </w:t>
      </w:r>
      <w:r w:rsidRPr="00986D8A">
        <w:t>Support</w:t>
      </w:r>
      <w:r>
        <w:t xml:space="preserve"> Plan (ILSP) establishes the essential information required to initiate and maintain a through</w:t>
      </w:r>
      <w:r>
        <w:noBreakHyphen/>
        <w:t>life integrated logistics support (ILS) program for Florida Department of Transportation (FDOT) intelligent transportation system (ITS)</w:t>
      </w:r>
      <w:r>
        <w:rPr>
          <w:i/>
          <w:iCs/>
        </w:rPr>
        <w:t xml:space="preserve"> </w:t>
      </w:r>
      <w:r>
        <w:t>projects.  The ILSP will serve as a working document for those activities responsible for the planning, management, and execution of the ILS program.  The ILSP supports ITS development; system integration and testing; and production phases, with related planning to support a seamless transition to the operational support phase.  The ILSP addresses and documents the FDOT ITS team management plans for data gathering and analyses; task management, control, and execution; and integration and interface of the ILS program tasks with systems engineering and engineering specialty organizations.</w:t>
      </w:r>
    </w:p>
    <w:p w14:paraId="42D9F830" w14:textId="3F701C55" w:rsidR="0040348D" w:rsidRDefault="0040348D" w:rsidP="00A15C98">
      <w:pPr>
        <w:pStyle w:val="Heading2"/>
      </w:pPr>
      <w:bookmarkStart w:id="148" w:name="_Toc433200063"/>
      <w:bookmarkStart w:id="149" w:name="_Toc433200215"/>
      <w:bookmarkStart w:id="150" w:name="_Toc433201379"/>
      <w:bookmarkStart w:id="151" w:name="_Toc433200064"/>
      <w:bookmarkStart w:id="152" w:name="_Toc433200216"/>
      <w:bookmarkStart w:id="153" w:name="_Toc433201380"/>
      <w:bookmarkStart w:id="154" w:name="_Toc59455495"/>
      <w:bookmarkStart w:id="155" w:name="_Toc309899491"/>
      <w:bookmarkEnd w:id="148"/>
      <w:bookmarkEnd w:id="149"/>
      <w:bookmarkEnd w:id="150"/>
      <w:bookmarkEnd w:id="151"/>
      <w:bookmarkEnd w:id="152"/>
      <w:bookmarkEnd w:id="153"/>
      <w:r>
        <w:t>Scope</w:t>
      </w:r>
      <w:bookmarkEnd w:id="154"/>
      <w:bookmarkEnd w:id="155"/>
    </w:p>
    <w:p w14:paraId="5BA1F372" w14:textId="77777777" w:rsidR="0040348D" w:rsidRDefault="0040348D">
      <w:r>
        <w:t>The ILSP contains a brief description of the system characteristics and management plans for an ITS ILS project to demonstrate that the new system, when installed and operated, will satisfy all supportability requirements and criteria.  This ILSP will be used by the customer to evaluate, monitor, and approve the planning and performance of the ILS program tasks as specified by the contract.</w:t>
      </w:r>
    </w:p>
    <w:p w14:paraId="20983EE4" w14:textId="4AFBB1C9" w:rsidR="0040348D" w:rsidRDefault="0040348D" w:rsidP="00A15C98">
      <w:pPr>
        <w:pStyle w:val="Heading2"/>
      </w:pPr>
      <w:bookmarkStart w:id="156" w:name="_Toc433200066"/>
      <w:bookmarkStart w:id="157" w:name="_Toc433200218"/>
      <w:bookmarkStart w:id="158" w:name="_Toc433201382"/>
      <w:bookmarkStart w:id="159" w:name="_Toc433200067"/>
      <w:bookmarkStart w:id="160" w:name="_Toc433200219"/>
      <w:bookmarkStart w:id="161" w:name="_Toc433201383"/>
      <w:bookmarkStart w:id="162" w:name="_Toc59455496"/>
      <w:bookmarkStart w:id="163" w:name="_Toc309899492"/>
      <w:bookmarkEnd w:id="156"/>
      <w:bookmarkEnd w:id="157"/>
      <w:bookmarkEnd w:id="158"/>
      <w:bookmarkEnd w:id="159"/>
      <w:bookmarkEnd w:id="160"/>
      <w:bookmarkEnd w:id="161"/>
      <w:r>
        <w:t>Updating Procedures</w:t>
      </w:r>
      <w:bookmarkEnd w:id="162"/>
      <w:bookmarkEnd w:id="163"/>
    </w:p>
    <w:p w14:paraId="2F6A759F" w14:textId="77777777" w:rsidR="0040348D" w:rsidRDefault="0040348D">
      <w:r>
        <w:t>The ILSP is developed to support all planned project phases, including concept development and production.  Future changes will be submitted as the project progresses and changes in the design dictate.  The schedule for delivery of updates should be discuss at an ILS</w:t>
      </w:r>
      <w:r>
        <w:rPr>
          <w:i/>
          <w:iCs/>
        </w:rPr>
        <w:t xml:space="preserve"> </w:t>
      </w:r>
      <w:r>
        <w:t>guidance</w:t>
      </w:r>
      <w:r>
        <w:rPr>
          <w:i/>
          <w:iCs/>
        </w:rPr>
        <w:t xml:space="preserve"> </w:t>
      </w:r>
      <w:r>
        <w:t>conference and finalized after customer approval.  At a minimum, the ILSP will be updated:</w:t>
      </w:r>
    </w:p>
    <w:p w14:paraId="222F21CA" w14:textId="77777777" w:rsidR="0040348D" w:rsidRPr="00DB372C" w:rsidRDefault="0040348D">
      <w:pPr>
        <w:rPr>
          <w:sz w:val="22"/>
          <w:szCs w:val="22"/>
        </w:rPr>
      </w:pPr>
    </w:p>
    <w:p w14:paraId="053011BC" w14:textId="77777777" w:rsidR="0040348D" w:rsidRPr="00986D8A" w:rsidRDefault="0040348D" w:rsidP="00A15C98">
      <w:pPr>
        <w:numPr>
          <w:ilvl w:val="0"/>
          <w:numId w:val="26"/>
        </w:numPr>
      </w:pPr>
      <w:r w:rsidRPr="00986D8A">
        <w:t xml:space="preserve">Before design reviews </w:t>
      </w:r>
    </w:p>
    <w:p w14:paraId="20251A7D" w14:textId="77777777" w:rsidR="0040348D" w:rsidRPr="00986D8A" w:rsidRDefault="0040348D" w:rsidP="00A15C98">
      <w:pPr>
        <w:numPr>
          <w:ilvl w:val="0"/>
          <w:numId w:val="26"/>
        </w:numPr>
      </w:pPr>
      <w:r w:rsidRPr="00986D8A">
        <w:t>When new project directions are received</w:t>
      </w:r>
    </w:p>
    <w:p w14:paraId="4A75E1EF" w14:textId="77777777" w:rsidR="0040348D" w:rsidRPr="00986D8A" w:rsidRDefault="0040348D" w:rsidP="00A15C98">
      <w:pPr>
        <w:numPr>
          <w:ilvl w:val="0"/>
          <w:numId w:val="26"/>
        </w:numPr>
      </w:pPr>
      <w:r w:rsidRPr="00986D8A">
        <w:t>When the system configuration changes</w:t>
      </w:r>
    </w:p>
    <w:p w14:paraId="27697454" w14:textId="77777777" w:rsidR="0040348D" w:rsidRPr="00986D8A" w:rsidRDefault="0040348D" w:rsidP="00A15C98">
      <w:pPr>
        <w:numPr>
          <w:ilvl w:val="0"/>
          <w:numId w:val="26"/>
        </w:numPr>
      </w:pPr>
      <w:r w:rsidRPr="00986D8A">
        <w:t>When changes occur that warrant realigning logistics support planning</w:t>
      </w:r>
    </w:p>
    <w:p w14:paraId="13A08094" w14:textId="77777777" w:rsidR="0040348D" w:rsidRPr="00986D8A" w:rsidRDefault="0040348D" w:rsidP="00A15C98">
      <w:pPr>
        <w:numPr>
          <w:ilvl w:val="0"/>
          <w:numId w:val="26"/>
        </w:numPr>
      </w:pPr>
      <w:r w:rsidRPr="00986D8A">
        <w:t>Prior to convening a material/system release board</w:t>
      </w:r>
    </w:p>
    <w:p w14:paraId="4AD1AAA0" w14:textId="77777777" w:rsidR="00720D0D" w:rsidRPr="00986D8A" w:rsidRDefault="00720D0D" w:rsidP="00A15C98"/>
    <w:p w14:paraId="0F715AE0" w14:textId="34E03BBF" w:rsidR="0040348D" w:rsidRPr="00DB372C" w:rsidRDefault="0040348D" w:rsidP="00A15C98">
      <w:pPr>
        <w:pStyle w:val="Heading2"/>
      </w:pPr>
      <w:bookmarkStart w:id="164" w:name="_Toc59455497"/>
      <w:bookmarkStart w:id="165" w:name="_Toc309899493"/>
      <w:r w:rsidRPr="00DB372C">
        <w:t>1.3</w:t>
      </w:r>
      <w:r w:rsidRPr="00DB372C">
        <w:tab/>
        <w:t>Applicable Documents</w:t>
      </w:r>
      <w:bookmarkEnd w:id="164"/>
      <w:bookmarkEnd w:id="165"/>
    </w:p>
    <w:p w14:paraId="508583D9" w14:textId="77777777" w:rsidR="0040348D" w:rsidRDefault="0040348D">
      <w:r>
        <w:t>This section provides a list of documents that should be used as guidance during the performance of the ILS tasks.  This list may be tailored, as appropriate, through future revisions of this plan.</w:t>
      </w:r>
    </w:p>
    <w:p w14:paraId="38EC4C5B" w14:textId="1960CC0E" w:rsidR="0040348D" w:rsidRDefault="0040348D">
      <w:pPr>
        <w:pStyle w:val="Heading1"/>
        <w:rPr>
          <w:rFonts w:ascii="Times New Roman" w:hAnsi="Times New Roman"/>
          <w:b w:val="0"/>
          <w:sz w:val="24"/>
        </w:rPr>
      </w:pPr>
      <w:bookmarkStart w:id="166" w:name="_Toc433200070"/>
      <w:bookmarkStart w:id="167" w:name="_Toc433200222"/>
      <w:bookmarkStart w:id="168" w:name="_Toc433201386"/>
      <w:bookmarkStart w:id="169" w:name="_Toc433200071"/>
      <w:bookmarkStart w:id="170" w:name="_Toc433200223"/>
      <w:bookmarkStart w:id="171" w:name="_Toc433201387"/>
      <w:bookmarkStart w:id="172" w:name="_Toc59455498"/>
      <w:bookmarkStart w:id="173" w:name="_Toc309899494"/>
      <w:bookmarkEnd w:id="166"/>
      <w:bookmarkEnd w:id="167"/>
      <w:bookmarkEnd w:id="168"/>
      <w:bookmarkEnd w:id="169"/>
      <w:bookmarkEnd w:id="170"/>
      <w:bookmarkEnd w:id="171"/>
      <w:r>
        <w:t>General Information</w:t>
      </w:r>
      <w:bookmarkEnd w:id="172"/>
      <w:bookmarkEnd w:id="173"/>
    </w:p>
    <w:p w14:paraId="3C0ADF07" w14:textId="3180FB5F" w:rsidR="0040348D" w:rsidRDefault="0040348D" w:rsidP="00A15C98">
      <w:pPr>
        <w:pStyle w:val="Heading2"/>
      </w:pPr>
      <w:bookmarkStart w:id="174" w:name="_Toc433200073"/>
      <w:bookmarkStart w:id="175" w:name="_Toc433200225"/>
      <w:bookmarkStart w:id="176" w:name="_Toc433201389"/>
      <w:bookmarkStart w:id="177" w:name="_Toc59455499"/>
      <w:bookmarkStart w:id="178" w:name="_Toc309899495"/>
      <w:bookmarkEnd w:id="174"/>
      <w:bookmarkEnd w:id="175"/>
      <w:bookmarkEnd w:id="176"/>
      <w:r>
        <w:t>System / Equipment Description</w:t>
      </w:r>
      <w:bookmarkEnd w:id="177"/>
      <w:bookmarkEnd w:id="178"/>
    </w:p>
    <w:p w14:paraId="0C66BB8B" w14:textId="77777777" w:rsidR="0040348D" w:rsidRDefault="0040348D">
      <w:r>
        <w:t>This section provides a description of the ITS project system and equipment.</w:t>
      </w:r>
    </w:p>
    <w:p w14:paraId="45991955" w14:textId="3C382D86" w:rsidR="0040348D" w:rsidRDefault="0040348D" w:rsidP="00A15C98">
      <w:pPr>
        <w:pStyle w:val="Heading2"/>
      </w:pPr>
      <w:bookmarkStart w:id="179" w:name="_Toc433200075"/>
      <w:bookmarkStart w:id="180" w:name="_Toc433200227"/>
      <w:bookmarkStart w:id="181" w:name="_Toc433201391"/>
      <w:bookmarkStart w:id="182" w:name="_Toc433200076"/>
      <w:bookmarkStart w:id="183" w:name="_Toc433200228"/>
      <w:bookmarkStart w:id="184" w:name="_Toc433201392"/>
      <w:bookmarkStart w:id="185" w:name="_Toc59455500"/>
      <w:bookmarkStart w:id="186" w:name="_Toc309899496"/>
      <w:bookmarkEnd w:id="179"/>
      <w:bookmarkEnd w:id="180"/>
      <w:bookmarkEnd w:id="181"/>
      <w:bookmarkEnd w:id="182"/>
      <w:bookmarkEnd w:id="183"/>
      <w:bookmarkEnd w:id="184"/>
      <w:r>
        <w:lastRenderedPageBreak/>
        <w:t>ILS Program Management, Organization, and Execution</w:t>
      </w:r>
      <w:bookmarkEnd w:id="185"/>
      <w:bookmarkEnd w:id="186"/>
    </w:p>
    <w:p w14:paraId="13B7BFA4" w14:textId="77777777" w:rsidR="0040348D" w:rsidRDefault="0040348D">
      <w:r>
        <w:t>This section describes the overall process, involving both the customer and the FDOT ITS team, that will be used in managing and executing the contractual ILS program.</w:t>
      </w:r>
    </w:p>
    <w:p w14:paraId="2312BC47" w14:textId="5237487E" w:rsidR="0040348D" w:rsidRDefault="0040348D" w:rsidP="00986D8A">
      <w:pPr>
        <w:pStyle w:val="Heading3"/>
      </w:pPr>
      <w:bookmarkStart w:id="187" w:name="_Toc433200078"/>
      <w:bookmarkStart w:id="188" w:name="_Toc433200230"/>
      <w:bookmarkStart w:id="189" w:name="_Toc433201394"/>
      <w:bookmarkStart w:id="190" w:name="_Toc59455501"/>
      <w:bookmarkStart w:id="191" w:name="_Toc309899497"/>
      <w:bookmarkEnd w:id="187"/>
      <w:bookmarkEnd w:id="188"/>
      <w:bookmarkEnd w:id="189"/>
      <w:r>
        <w:t>General Management</w:t>
      </w:r>
      <w:bookmarkEnd w:id="190"/>
      <w:bookmarkEnd w:id="191"/>
    </w:p>
    <w:p w14:paraId="110AE58B" w14:textId="2DE4E94F" w:rsidR="0040348D" w:rsidRDefault="0040348D">
      <w:r>
        <w:t xml:space="preserve">The FDOT ITS project team should accomplish the ILS tasks for the </w:t>
      </w:r>
      <w:r>
        <w:rPr>
          <w:iCs/>
        </w:rPr>
        <w:t xml:space="preserve">project </w:t>
      </w:r>
      <w:r>
        <w:t xml:space="preserve">in accordance with the contract. This management plan relates to the development, </w:t>
      </w:r>
      <w:r w:rsidR="00B304CD">
        <w:t>system integration and testing</w:t>
      </w:r>
      <w:r>
        <w:t xml:space="preserve">, and production phases.  Operational phases are addressed in </w:t>
      </w:r>
      <w:r>
        <w:rPr>
          <w:i/>
          <w:iCs/>
        </w:rPr>
        <w:t xml:space="preserve">Section 3.8 </w:t>
      </w:r>
      <w:r>
        <w:t xml:space="preserve">of this appendix.  </w:t>
      </w:r>
    </w:p>
    <w:p w14:paraId="6A14D1D9" w14:textId="77777777" w:rsidR="0040348D" w:rsidRDefault="0040348D"/>
    <w:p w14:paraId="3BC34F31" w14:textId="77777777" w:rsidR="0040348D" w:rsidRDefault="0040348D">
      <w:r>
        <w:t>The ILS functional organization will implement the ILS program and associated tasks.  To achieve the fully integrated logistics program, the ILS manager will interface directly with the other members of the ITS project team in defining system architecture, software architecture, hardware architecture, visual systems, and testing.</w:t>
      </w:r>
    </w:p>
    <w:p w14:paraId="014A63C9" w14:textId="41D745E1" w:rsidR="0040348D" w:rsidRDefault="0040348D" w:rsidP="00986D8A">
      <w:pPr>
        <w:pStyle w:val="Heading3"/>
      </w:pPr>
      <w:bookmarkStart w:id="192" w:name="_Toc433200080"/>
      <w:bookmarkStart w:id="193" w:name="_Toc433200232"/>
      <w:bookmarkStart w:id="194" w:name="_Toc433201396"/>
      <w:bookmarkStart w:id="195" w:name="_Toc59455502"/>
      <w:bookmarkStart w:id="196" w:name="_Toc309899498"/>
      <w:bookmarkEnd w:id="192"/>
      <w:bookmarkEnd w:id="193"/>
      <w:bookmarkEnd w:id="194"/>
      <w:r>
        <w:t>ILS Management Team</w:t>
      </w:r>
      <w:bookmarkEnd w:id="195"/>
      <w:bookmarkEnd w:id="196"/>
    </w:p>
    <w:p w14:paraId="213ED477" w14:textId="77777777" w:rsidR="0040348D" w:rsidRDefault="0040348D">
      <w:r>
        <w:t>This section describes the ILS management team and highlights their areas of specialties in the logistics and management arenas.</w:t>
      </w:r>
    </w:p>
    <w:p w14:paraId="4E68B41F" w14:textId="7AA09BD5" w:rsidR="0040348D" w:rsidRDefault="0040348D" w:rsidP="00A15C98">
      <w:pPr>
        <w:pStyle w:val="Heading2"/>
      </w:pPr>
      <w:bookmarkStart w:id="197" w:name="_Toc433200082"/>
      <w:bookmarkStart w:id="198" w:name="_Toc433200234"/>
      <w:bookmarkStart w:id="199" w:name="_Toc433201398"/>
      <w:bookmarkStart w:id="200" w:name="_Toc433200083"/>
      <w:bookmarkStart w:id="201" w:name="_Toc433200235"/>
      <w:bookmarkStart w:id="202" w:name="_Toc433201399"/>
      <w:bookmarkStart w:id="203" w:name="_Toc59455503"/>
      <w:bookmarkStart w:id="204" w:name="_Toc309899499"/>
      <w:bookmarkEnd w:id="197"/>
      <w:bookmarkEnd w:id="198"/>
      <w:bookmarkEnd w:id="199"/>
      <w:bookmarkEnd w:id="200"/>
      <w:bookmarkEnd w:id="201"/>
      <w:bookmarkEnd w:id="202"/>
      <w:r>
        <w:t>Subcontractor and Vendor Interface Management</w:t>
      </w:r>
      <w:bookmarkEnd w:id="203"/>
      <w:bookmarkEnd w:id="204"/>
    </w:p>
    <w:p w14:paraId="310A8D7B" w14:textId="7E872513" w:rsidR="0040348D" w:rsidRDefault="0040348D" w:rsidP="00DB372C">
      <w:pPr>
        <w:keepLines/>
      </w:pPr>
      <w:r>
        <w:t xml:space="preserve">The ITS project manager has overall responsibility for all vendor and subcontract management processes.  For the development and production phase, the project manager delegates matters of a contractual nature to the subcontract manager to manage and those of a technical nature to the responsible area manager to manage. Formal contractual documentation, including a contract, a statement of work (SOW), and a subcontractor data requirements list is imposed on team members and subcontractors. </w:t>
      </w:r>
    </w:p>
    <w:p w14:paraId="17761007" w14:textId="21A63CEB" w:rsidR="0040348D" w:rsidRDefault="0040348D" w:rsidP="00986D8A">
      <w:pPr>
        <w:pStyle w:val="Heading3"/>
      </w:pPr>
      <w:bookmarkStart w:id="205" w:name="_Toc433200085"/>
      <w:bookmarkStart w:id="206" w:name="_Toc433200237"/>
      <w:bookmarkStart w:id="207" w:name="_Toc433201401"/>
      <w:bookmarkStart w:id="208" w:name="_Toc59455504"/>
      <w:bookmarkStart w:id="209" w:name="_Toc309899500"/>
      <w:bookmarkEnd w:id="205"/>
      <w:bookmarkEnd w:id="206"/>
      <w:bookmarkEnd w:id="207"/>
      <w:r>
        <w:t>Vendor Selection for Supportability</w:t>
      </w:r>
      <w:bookmarkEnd w:id="208"/>
      <w:bookmarkEnd w:id="209"/>
    </w:p>
    <w:p w14:paraId="0205BF5A" w14:textId="77777777" w:rsidR="0040348D" w:rsidRDefault="0040348D">
      <w:r>
        <w:t xml:space="preserve">Design influence during the source selection process is a key and strategic ILS task required for performance in all project phases.  Candidate hardware and software will be subjected to evaluation of supportability attributes as a basis for selection.  Supportability criteria includes product cost; reliability and maintainability (R&amp;M), or testability and </w:t>
      </w:r>
      <w:proofErr w:type="spellStart"/>
      <w:r>
        <w:t>diagnosability</w:t>
      </w:r>
      <w:proofErr w:type="spellEnd"/>
      <w:r>
        <w:t>; reparability, vendor maturity/stability; repair and service life support capabilities.</w:t>
      </w:r>
    </w:p>
    <w:p w14:paraId="5BDB1632" w14:textId="017BD652" w:rsidR="0040348D" w:rsidRDefault="0040348D" w:rsidP="00A15C98">
      <w:pPr>
        <w:pStyle w:val="Heading2"/>
      </w:pPr>
      <w:bookmarkStart w:id="210" w:name="_Toc433200087"/>
      <w:bookmarkStart w:id="211" w:name="_Toc433200239"/>
      <w:bookmarkStart w:id="212" w:name="_Toc433201403"/>
      <w:bookmarkStart w:id="213" w:name="_Toc433200088"/>
      <w:bookmarkStart w:id="214" w:name="_Toc433200240"/>
      <w:bookmarkStart w:id="215" w:name="_Toc433201404"/>
      <w:bookmarkStart w:id="216" w:name="_Toc59455505"/>
      <w:bookmarkStart w:id="217" w:name="_Toc309899501"/>
      <w:bookmarkEnd w:id="210"/>
      <w:bookmarkEnd w:id="211"/>
      <w:bookmarkEnd w:id="212"/>
      <w:bookmarkEnd w:id="213"/>
      <w:bookmarkEnd w:id="214"/>
      <w:bookmarkEnd w:id="215"/>
      <w:r>
        <w:t>Status and Control Procedures</w:t>
      </w:r>
      <w:bookmarkEnd w:id="216"/>
      <w:bookmarkEnd w:id="217"/>
    </w:p>
    <w:p w14:paraId="423E4DF2" w14:textId="77777777" w:rsidR="0040348D" w:rsidRDefault="0040348D">
      <w:r>
        <w:t>Status and control procedures for the ILS processes and products should be defined.  The ILS manager allocates ILS and logistics analysis support tasks to the appropriate technical staff.  At the project management level, ILS program status and controls are maintained through internal project working groups and informal customer working groups.</w:t>
      </w:r>
    </w:p>
    <w:p w14:paraId="6CB8B90D" w14:textId="06D9BE31" w:rsidR="0040348D" w:rsidRDefault="0040348D" w:rsidP="00A15C98">
      <w:pPr>
        <w:pStyle w:val="Heading2"/>
        <w:rPr>
          <w:rFonts w:ascii="Times New Roman" w:hAnsi="Times New Roman"/>
        </w:rPr>
      </w:pPr>
      <w:bookmarkStart w:id="218" w:name="_Toc433200090"/>
      <w:bookmarkStart w:id="219" w:name="_Toc433200242"/>
      <w:bookmarkStart w:id="220" w:name="_Toc433201406"/>
      <w:bookmarkStart w:id="221" w:name="_Toc433200091"/>
      <w:bookmarkStart w:id="222" w:name="_Toc433200243"/>
      <w:bookmarkStart w:id="223" w:name="_Toc433201407"/>
      <w:bookmarkStart w:id="224" w:name="_Toc59455506"/>
      <w:bookmarkStart w:id="225" w:name="_Toc309899502"/>
      <w:bookmarkEnd w:id="218"/>
      <w:bookmarkEnd w:id="219"/>
      <w:bookmarkEnd w:id="220"/>
      <w:bookmarkEnd w:id="221"/>
      <w:bookmarkEnd w:id="222"/>
      <w:bookmarkEnd w:id="223"/>
      <w:r>
        <w:lastRenderedPageBreak/>
        <w:t>Formal and Informal Reviews</w:t>
      </w:r>
      <w:bookmarkEnd w:id="224"/>
      <w:bookmarkEnd w:id="225"/>
    </w:p>
    <w:p w14:paraId="6945C227" w14:textId="77777777" w:rsidR="0040348D" w:rsidRDefault="0040348D">
      <w:r>
        <w:t>The FDOT will selectively and systematically review all ILS related tasks and data for adequacy, consistency, and compatibility with the requirements of the ITS project.  These internal audits and edits will ensure accurate ILS data.  They will be conducted by the ILS manager and related engineering personnel.  A list, description, and frequency of the occurrence of reviews should be provided in this section.  Who is responsible for agendas and meeting minutes should also be included.</w:t>
      </w:r>
    </w:p>
    <w:p w14:paraId="3365ACC3" w14:textId="6A620C55" w:rsidR="0040348D" w:rsidRDefault="0040348D" w:rsidP="00986D8A">
      <w:pPr>
        <w:pStyle w:val="Heading1"/>
        <w:rPr>
          <w:rFonts w:ascii="Times New Roman" w:hAnsi="Times New Roman"/>
          <w:sz w:val="24"/>
        </w:rPr>
      </w:pPr>
      <w:bookmarkStart w:id="226" w:name="_Toc433200093"/>
      <w:bookmarkStart w:id="227" w:name="_Toc433200245"/>
      <w:bookmarkStart w:id="228" w:name="_Toc433201409"/>
      <w:bookmarkStart w:id="229" w:name="_Toc433200094"/>
      <w:bookmarkStart w:id="230" w:name="_Toc433200246"/>
      <w:bookmarkStart w:id="231" w:name="_Toc433201410"/>
      <w:bookmarkStart w:id="232" w:name="_Toc59455507"/>
      <w:bookmarkStart w:id="233" w:name="_Toc309899503"/>
      <w:bookmarkEnd w:id="226"/>
      <w:bookmarkEnd w:id="227"/>
      <w:bookmarkEnd w:id="228"/>
      <w:bookmarkEnd w:id="229"/>
      <w:bookmarkEnd w:id="230"/>
      <w:bookmarkEnd w:id="231"/>
      <w:r>
        <w:t>Integrated Logistics Support Program</w:t>
      </w:r>
      <w:bookmarkEnd w:id="232"/>
      <w:bookmarkEnd w:id="233"/>
    </w:p>
    <w:p w14:paraId="74001C81" w14:textId="4E7FF680" w:rsidR="0040348D" w:rsidRDefault="0040348D" w:rsidP="00A15C98">
      <w:pPr>
        <w:pStyle w:val="Heading2"/>
        <w:rPr>
          <w:rFonts w:ascii="Times New Roman" w:hAnsi="Times New Roman"/>
          <w:sz w:val="24"/>
        </w:rPr>
      </w:pPr>
      <w:bookmarkStart w:id="234" w:name="_Toc433200096"/>
      <w:bookmarkStart w:id="235" w:name="_Toc433200248"/>
      <w:bookmarkStart w:id="236" w:name="_Toc433201412"/>
      <w:bookmarkStart w:id="237" w:name="_Toc59455508"/>
      <w:bookmarkStart w:id="238" w:name="_Toc309899504"/>
      <w:bookmarkEnd w:id="234"/>
      <w:bookmarkEnd w:id="235"/>
      <w:bookmarkEnd w:id="236"/>
      <w:r>
        <w:t>Integrated Logistics Support Program Objectives</w:t>
      </w:r>
      <w:bookmarkEnd w:id="237"/>
      <w:bookmarkEnd w:id="238"/>
    </w:p>
    <w:p w14:paraId="4EB5805B" w14:textId="77777777" w:rsidR="0040348D" w:rsidRDefault="0040348D" w:rsidP="00DB372C">
      <w:pPr>
        <w:keepNext/>
      </w:pPr>
      <w:r>
        <w:t>The ILS program is directed toward providing an integrated quality support system and resources for the customer.  Objectives tailored to the project should be included in this section.</w:t>
      </w:r>
    </w:p>
    <w:p w14:paraId="78267F47" w14:textId="1E2077F3" w:rsidR="0040348D" w:rsidRDefault="0040348D" w:rsidP="00A15C98">
      <w:pPr>
        <w:pStyle w:val="Heading2"/>
      </w:pPr>
      <w:bookmarkStart w:id="239" w:name="_Toc433200098"/>
      <w:bookmarkStart w:id="240" w:name="_Toc433200250"/>
      <w:bookmarkStart w:id="241" w:name="_Toc433201414"/>
      <w:bookmarkStart w:id="242" w:name="_Toc433200099"/>
      <w:bookmarkStart w:id="243" w:name="_Toc433200251"/>
      <w:bookmarkStart w:id="244" w:name="_Toc433201415"/>
      <w:bookmarkStart w:id="245" w:name="_Toc59455509"/>
      <w:bookmarkStart w:id="246" w:name="_Toc309899505"/>
      <w:bookmarkEnd w:id="239"/>
      <w:bookmarkEnd w:id="240"/>
      <w:bookmarkEnd w:id="241"/>
      <w:bookmarkEnd w:id="242"/>
      <w:bookmarkEnd w:id="243"/>
      <w:bookmarkEnd w:id="244"/>
      <w:r>
        <w:t>Integ</w:t>
      </w:r>
      <w:r w:rsidRPr="00986D8A">
        <w:t>r</w:t>
      </w:r>
      <w:r>
        <w:t>ated Logistics Support Development Process</w:t>
      </w:r>
      <w:bookmarkEnd w:id="245"/>
      <w:bookmarkEnd w:id="246"/>
    </w:p>
    <w:p w14:paraId="78932F66" w14:textId="5EA66AE2" w:rsidR="0040348D" w:rsidRDefault="0040348D">
      <w:r>
        <w:t>The integrated product team organizational approach chosen by the FDOT should include all engineering and support disciplines directly in the design/development process. A description of the disciplines should be provided.</w:t>
      </w:r>
    </w:p>
    <w:p w14:paraId="536765C5" w14:textId="315F567D" w:rsidR="0040348D" w:rsidRDefault="0040348D" w:rsidP="00A15C98">
      <w:pPr>
        <w:pStyle w:val="Heading2"/>
      </w:pPr>
      <w:bookmarkStart w:id="247" w:name="_Toc433200101"/>
      <w:bookmarkStart w:id="248" w:name="_Toc433200253"/>
      <w:bookmarkStart w:id="249" w:name="_Toc433201417"/>
      <w:bookmarkStart w:id="250" w:name="_Toc433200102"/>
      <w:bookmarkStart w:id="251" w:name="_Toc433200254"/>
      <w:bookmarkStart w:id="252" w:name="_Toc433201418"/>
      <w:bookmarkStart w:id="253" w:name="_Toc59455510"/>
      <w:bookmarkStart w:id="254" w:name="_Toc309899506"/>
      <w:bookmarkEnd w:id="247"/>
      <w:bookmarkEnd w:id="248"/>
      <w:bookmarkEnd w:id="249"/>
      <w:bookmarkEnd w:id="250"/>
      <w:bookmarkEnd w:id="251"/>
      <w:bookmarkEnd w:id="252"/>
      <w:r>
        <w:t>Integrated Logistics Support Functional Elements</w:t>
      </w:r>
      <w:bookmarkEnd w:id="253"/>
      <w:bookmarkEnd w:id="254"/>
    </w:p>
    <w:p w14:paraId="72E999F7" w14:textId="77777777" w:rsidR="0040348D" w:rsidRDefault="0040348D">
      <w:r>
        <w:t>This ILSP contains the planning necessary to provide effective and economical logistics support for an ITS project.  This plan identifies the management responsibilities and tasks required to integrate the following ILS elements into a single, cohesive effort, including:</w:t>
      </w:r>
    </w:p>
    <w:p w14:paraId="06C4859B" w14:textId="77777777" w:rsidR="0040348D" w:rsidRDefault="0040348D"/>
    <w:p w14:paraId="3C463BF0" w14:textId="77777777" w:rsidR="0040348D" w:rsidRPr="00986D8A" w:rsidRDefault="0040348D" w:rsidP="00A15C98">
      <w:pPr>
        <w:pStyle w:val="ListParagraph"/>
        <w:numPr>
          <w:ilvl w:val="0"/>
          <w:numId w:val="28"/>
        </w:numPr>
      </w:pPr>
      <w:r w:rsidRPr="00986D8A">
        <w:t>Maintenance planning</w:t>
      </w:r>
    </w:p>
    <w:p w14:paraId="6D763B9A" w14:textId="77777777" w:rsidR="0040348D" w:rsidRPr="00986D8A" w:rsidRDefault="0040348D" w:rsidP="00A15C98">
      <w:pPr>
        <w:pStyle w:val="ListParagraph"/>
        <w:numPr>
          <w:ilvl w:val="0"/>
          <w:numId w:val="28"/>
        </w:numPr>
      </w:pPr>
      <w:r w:rsidRPr="00986D8A">
        <w:t>Manpower and personnel</w:t>
      </w:r>
    </w:p>
    <w:p w14:paraId="6BD985D8" w14:textId="77777777" w:rsidR="0040348D" w:rsidRPr="00986D8A" w:rsidRDefault="0040348D" w:rsidP="00A15C98">
      <w:pPr>
        <w:pStyle w:val="ListParagraph"/>
        <w:numPr>
          <w:ilvl w:val="0"/>
          <w:numId w:val="28"/>
        </w:numPr>
      </w:pPr>
      <w:r w:rsidRPr="00986D8A">
        <w:t>Supply support</w:t>
      </w:r>
    </w:p>
    <w:p w14:paraId="12F095E6" w14:textId="77777777" w:rsidR="0040348D" w:rsidRPr="00986D8A" w:rsidRDefault="0040348D" w:rsidP="00A15C98">
      <w:pPr>
        <w:pStyle w:val="ListParagraph"/>
        <w:numPr>
          <w:ilvl w:val="0"/>
          <w:numId w:val="28"/>
        </w:numPr>
      </w:pPr>
      <w:r w:rsidRPr="00986D8A">
        <w:t>Support and test equipment</w:t>
      </w:r>
    </w:p>
    <w:p w14:paraId="32B357B8" w14:textId="77777777" w:rsidR="0040348D" w:rsidRPr="00986D8A" w:rsidRDefault="0040348D" w:rsidP="00A15C98">
      <w:pPr>
        <w:pStyle w:val="ListParagraph"/>
        <w:numPr>
          <w:ilvl w:val="0"/>
          <w:numId w:val="28"/>
        </w:numPr>
      </w:pPr>
      <w:r w:rsidRPr="00986D8A">
        <w:t>Training and training equipment</w:t>
      </w:r>
    </w:p>
    <w:p w14:paraId="25390C68" w14:textId="77777777" w:rsidR="0040348D" w:rsidRPr="00986D8A" w:rsidRDefault="0040348D" w:rsidP="00A15C98">
      <w:pPr>
        <w:pStyle w:val="ListParagraph"/>
        <w:numPr>
          <w:ilvl w:val="0"/>
          <w:numId w:val="28"/>
        </w:numPr>
      </w:pPr>
      <w:r w:rsidRPr="00986D8A">
        <w:t>Technical data</w:t>
      </w:r>
    </w:p>
    <w:p w14:paraId="189DAE1A" w14:textId="77777777" w:rsidR="0040348D" w:rsidRPr="00986D8A" w:rsidRDefault="0040348D" w:rsidP="00A15C98">
      <w:pPr>
        <w:pStyle w:val="ListParagraph"/>
        <w:numPr>
          <w:ilvl w:val="0"/>
          <w:numId w:val="28"/>
        </w:numPr>
      </w:pPr>
      <w:r w:rsidRPr="00986D8A">
        <w:t>Computer resource support</w:t>
      </w:r>
    </w:p>
    <w:p w14:paraId="742CD763" w14:textId="77777777" w:rsidR="0040348D" w:rsidRPr="00986D8A" w:rsidRDefault="0040348D" w:rsidP="00A15C98">
      <w:pPr>
        <w:pStyle w:val="ListParagraph"/>
        <w:numPr>
          <w:ilvl w:val="0"/>
          <w:numId w:val="28"/>
        </w:numPr>
      </w:pPr>
      <w:r w:rsidRPr="00986D8A">
        <w:t>Packaging handling, storage, and transportation requirements</w:t>
      </w:r>
    </w:p>
    <w:p w14:paraId="774FD6CA" w14:textId="77777777" w:rsidR="0040348D" w:rsidRPr="00986D8A" w:rsidRDefault="0040348D" w:rsidP="00A15C98">
      <w:pPr>
        <w:pStyle w:val="ListParagraph"/>
        <w:numPr>
          <w:ilvl w:val="0"/>
          <w:numId w:val="28"/>
        </w:numPr>
      </w:pPr>
      <w:r w:rsidRPr="00986D8A">
        <w:t xml:space="preserve">Facilities </w:t>
      </w:r>
    </w:p>
    <w:p w14:paraId="4CEFFDE4" w14:textId="77777777" w:rsidR="0040348D" w:rsidRPr="00986D8A" w:rsidRDefault="0040348D" w:rsidP="00A15C98">
      <w:pPr>
        <w:pStyle w:val="ListParagraph"/>
        <w:numPr>
          <w:ilvl w:val="0"/>
          <w:numId w:val="28"/>
        </w:numPr>
      </w:pPr>
      <w:r w:rsidRPr="00986D8A">
        <w:t>Standardization and interoperability</w:t>
      </w:r>
    </w:p>
    <w:p w14:paraId="2DEBED12" w14:textId="75FA9070" w:rsidR="0040348D" w:rsidRPr="00986D8A" w:rsidRDefault="0040348D" w:rsidP="00A15C98">
      <w:pPr>
        <w:pStyle w:val="ListParagraph"/>
        <w:numPr>
          <w:ilvl w:val="0"/>
          <w:numId w:val="28"/>
        </w:numPr>
      </w:pPr>
      <w:r w:rsidRPr="00986D8A">
        <w:t>Hardware/</w:t>
      </w:r>
      <w:r w:rsidR="00B304CD">
        <w:t>s</w:t>
      </w:r>
      <w:r w:rsidR="00B304CD" w:rsidRPr="00986D8A">
        <w:t xml:space="preserve">oftware </w:t>
      </w:r>
      <w:r w:rsidRPr="00986D8A">
        <w:t>integration</w:t>
      </w:r>
    </w:p>
    <w:p w14:paraId="5B04F651" w14:textId="28840290" w:rsidR="0040348D" w:rsidRDefault="0040348D" w:rsidP="00A15C98">
      <w:pPr>
        <w:pStyle w:val="Heading2"/>
      </w:pPr>
      <w:bookmarkStart w:id="255" w:name="_Toc433200104"/>
      <w:bookmarkStart w:id="256" w:name="_Toc433200256"/>
      <w:bookmarkStart w:id="257" w:name="_Toc433201420"/>
      <w:bookmarkStart w:id="258" w:name="_Toc433200105"/>
      <w:bookmarkStart w:id="259" w:name="_Toc433200257"/>
      <w:bookmarkStart w:id="260" w:name="_Toc433201421"/>
      <w:bookmarkStart w:id="261" w:name="_Toc59455511"/>
      <w:bookmarkStart w:id="262" w:name="_Toc309899507"/>
      <w:bookmarkEnd w:id="255"/>
      <w:bookmarkEnd w:id="256"/>
      <w:bookmarkEnd w:id="257"/>
      <w:bookmarkEnd w:id="258"/>
      <w:bookmarkEnd w:id="259"/>
      <w:bookmarkEnd w:id="260"/>
      <w:r>
        <w:t>Integrated Logistics Support Organization</w:t>
      </w:r>
      <w:bookmarkEnd w:id="261"/>
      <w:bookmarkEnd w:id="262"/>
    </w:p>
    <w:p w14:paraId="55587910" w14:textId="77777777" w:rsidR="0040348D" w:rsidRDefault="0040348D">
      <w:r>
        <w:t xml:space="preserve">The ILS manager provides the ILS project management interface for the ILS working organization.  The lead engineer coordinates individual ILS technical tasks, and ensures that engineering specialty tasks are properly considered and integrated into each logistics product development cycle.  The duties and responsibilities of the functional organizations and the manner in which they interface and interact with each other should be described in the following paragraphs. </w:t>
      </w:r>
    </w:p>
    <w:p w14:paraId="3E292CB6" w14:textId="77777777" w:rsidR="00986D8A" w:rsidRDefault="00986D8A" w:rsidP="00986D8A">
      <w:pPr>
        <w:pStyle w:val="Heading3"/>
      </w:pPr>
      <w:bookmarkStart w:id="263" w:name="_Toc433200107"/>
      <w:bookmarkStart w:id="264" w:name="_Toc433200259"/>
      <w:bookmarkStart w:id="265" w:name="_Toc433201423"/>
      <w:bookmarkStart w:id="266" w:name="_Toc309899508"/>
      <w:bookmarkStart w:id="267" w:name="_Toc59455512"/>
      <w:bookmarkEnd w:id="263"/>
      <w:bookmarkEnd w:id="264"/>
      <w:bookmarkEnd w:id="265"/>
      <w:r>
        <w:t>Maintenance Planning</w:t>
      </w:r>
      <w:bookmarkEnd w:id="266"/>
    </w:p>
    <w:bookmarkEnd w:id="267"/>
    <w:p w14:paraId="727F5695" w14:textId="15A54B64" w:rsidR="0040348D" w:rsidRDefault="0040348D">
      <w:r>
        <w:t xml:space="preserve">The maintenance planning effort is an integral part of the logistics support analysis effort.  The maintenance plan will be a working document and issued as an incremental report based on available data from the </w:t>
      </w:r>
      <w:r w:rsidR="00B304CD">
        <w:t>logistics support analysis</w:t>
      </w:r>
      <w:r>
        <w:t xml:space="preserve"> database.  This data will be reviewed during logistics reviews.  The planning effort should be highlighted here and should include discussion of the: </w:t>
      </w:r>
    </w:p>
    <w:p w14:paraId="1A29855F" w14:textId="77777777" w:rsidR="0040348D" w:rsidRDefault="0040348D"/>
    <w:p w14:paraId="625C6344" w14:textId="014A092F" w:rsidR="0040348D" w:rsidRPr="00986D8A" w:rsidRDefault="0040348D" w:rsidP="00A15C98">
      <w:pPr>
        <w:pStyle w:val="ListParagraph"/>
        <w:numPr>
          <w:ilvl w:val="0"/>
          <w:numId w:val="29"/>
        </w:numPr>
        <w:spacing w:after="120"/>
        <w:contextualSpacing w:val="0"/>
      </w:pPr>
      <w:r w:rsidRPr="00986D8A">
        <w:t>Development of maintenance procedures</w:t>
      </w:r>
    </w:p>
    <w:p w14:paraId="2F2C0EAA" w14:textId="40B2BC22" w:rsidR="0040348D" w:rsidRPr="00986D8A" w:rsidRDefault="0040348D" w:rsidP="00A15C98">
      <w:pPr>
        <w:pStyle w:val="ListParagraph"/>
        <w:numPr>
          <w:ilvl w:val="0"/>
          <w:numId w:val="29"/>
        </w:numPr>
        <w:spacing w:after="120"/>
        <w:contextualSpacing w:val="0"/>
      </w:pPr>
      <w:r w:rsidRPr="00986D8A">
        <w:t xml:space="preserve">Use of R&amp;M predictions, and failure mode, effect, and criticality analysis </w:t>
      </w:r>
    </w:p>
    <w:p w14:paraId="26B70DA4" w14:textId="23E82880" w:rsidR="0040348D" w:rsidRPr="00986D8A" w:rsidRDefault="0040348D" w:rsidP="00A15C98">
      <w:pPr>
        <w:pStyle w:val="ListParagraph"/>
        <w:numPr>
          <w:ilvl w:val="0"/>
          <w:numId w:val="29"/>
        </w:numPr>
        <w:spacing w:after="120"/>
        <w:contextualSpacing w:val="0"/>
      </w:pPr>
      <w:r w:rsidRPr="00986D8A">
        <w:t>Definition of corrective maintenance and the required manpower, tools, and test equipment to support maintenance</w:t>
      </w:r>
    </w:p>
    <w:p w14:paraId="3F8C92B4" w14:textId="1C6684E1" w:rsidR="0040348D" w:rsidRPr="00986D8A" w:rsidRDefault="0040348D" w:rsidP="00A15C98">
      <w:pPr>
        <w:pStyle w:val="ListParagraph"/>
        <w:numPr>
          <w:ilvl w:val="0"/>
          <w:numId w:val="29"/>
        </w:numPr>
        <w:spacing w:after="120"/>
        <w:contextualSpacing w:val="0"/>
      </w:pPr>
      <w:r w:rsidRPr="00986D8A">
        <w:t>Logistics engineering, maintainability, and spares provisioning functions</w:t>
      </w:r>
    </w:p>
    <w:p w14:paraId="7D137196" w14:textId="24045F11" w:rsidR="0040348D" w:rsidRPr="00986D8A" w:rsidRDefault="0040348D" w:rsidP="00A15C98">
      <w:pPr>
        <w:pStyle w:val="ListParagraph"/>
        <w:numPr>
          <w:ilvl w:val="0"/>
          <w:numId w:val="29"/>
        </w:numPr>
        <w:spacing w:after="120"/>
        <w:contextualSpacing w:val="0"/>
      </w:pPr>
      <w:r w:rsidRPr="00986D8A">
        <w:t>Coordination of all related inputs, outputs, and dependencies among the ILS elements</w:t>
      </w:r>
    </w:p>
    <w:p w14:paraId="164DE6A4" w14:textId="56BFD2E9" w:rsidR="0040348D" w:rsidRDefault="0040348D" w:rsidP="00A15C98">
      <w:pPr>
        <w:pStyle w:val="ListParagraph"/>
        <w:numPr>
          <w:ilvl w:val="0"/>
          <w:numId w:val="29"/>
        </w:numPr>
      </w:pPr>
      <w:r w:rsidRPr="00986D8A">
        <w:t>Obtaining cost data from procurement for the logistics analysis for cost studies and maintenance planning activities</w:t>
      </w:r>
    </w:p>
    <w:p w14:paraId="4595E64A" w14:textId="180B1647" w:rsidR="0040348D" w:rsidRDefault="0040348D" w:rsidP="00986D8A">
      <w:pPr>
        <w:pStyle w:val="Heading3"/>
      </w:pPr>
      <w:bookmarkStart w:id="268" w:name="_Toc59455513"/>
      <w:bookmarkStart w:id="269" w:name="_Toc309899509"/>
      <w:r>
        <w:t>Manpower and Personnel</w:t>
      </w:r>
      <w:bookmarkEnd w:id="268"/>
      <w:bookmarkEnd w:id="269"/>
    </w:p>
    <w:p w14:paraId="65794DB7" w14:textId="7C626F44" w:rsidR="0040348D" w:rsidRDefault="0040348D">
      <w:r>
        <w:t>The results of the maintenance planning task analysis dictate the skill levels and personnel requirements for operational support for the fielded system. Hardware/Software integration, human factors engineering, and safety requirements are an integral part in determining the manpower and personnel requirements.  Personnel required for installation, checkout, operation, handling, and sustaining maintenance of the system and its associated test and support equipment should be identified, trained, and available prior to any field testing.</w:t>
      </w:r>
    </w:p>
    <w:p w14:paraId="25A16000" w14:textId="67537CDC" w:rsidR="0040348D" w:rsidRDefault="0040348D" w:rsidP="00986D8A">
      <w:pPr>
        <w:pStyle w:val="Heading3"/>
      </w:pPr>
      <w:bookmarkStart w:id="270" w:name="_Toc433200110"/>
      <w:bookmarkStart w:id="271" w:name="_Toc433200262"/>
      <w:bookmarkStart w:id="272" w:name="_Toc433201426"/>
      <w:bookmarkStart w:id="273" w:name="_Toc59455514"/>
      <w:bookmarkStart w:id="274" w:name="_Toc309899510"/>
      <w:bookmarkEnd w:id="270"/>
      <w:bookmarkEnd w:id="271"/>
      <w:bookmarkEnd w:id="272"/>
      <w:r>
        <w:t>Supply Support</w:t>
      </w:r>
      <w:bookmarkEnd w:id="273"/>
      <w:bookmarkEnd w:id="274"/>
    </w:p>
    <w:p w14:paraId="217DBA03" w14:textId="77777777" w:rsidR="0040348D" w:rsidRDefault="0040348D">
      <w:r>
        <w:t>This element includes all spares, repair parts, consumables, special supplies, and related inventories needed to support prime mission-oriented equipment; software; testing and support equipment; transportation and handling equipment; training equipment; and facilities.</w:t>
      </w:r>
    </w:p>
    <w:p w14:paraId="6F55BFC2" w14:textId="77777777" w:rsidR="0040348D" w:rsidRDefault="0040348D"/>
    <w:p w14:paraId="47AA57EF" w14:textId="77777777" w:rsidR="0040348D" w:rsidRDefault="0040348D">
      <w:r>
        <w:t xml:space="preserve">Provide forecasts of initial provisioning and replenishment spare requirements to support the product life cycle.  Consumable and repair spare lists should also be included. </w:t>
      </w:r>
    </w:p>
    <w:p w14:paraId="2331F1A4" w14:textId="08E9F930" w:rsidR="0040348D" w:rsidRDefault="0040348D" w:rsidP="00986D8A">
      <w:pPr>
        <w:pStyle w:val="Heading3"/>
      </w:pPr>
      <w:bookmarkStart w:id="275" w:name="_Toc433200112"/>
      <w:bookmarkStart w:id="276" w:name="_Toc433200264"/>
      <w:bookmarkStart w:id="277" w:name="_Toc433201428"/>
      <w:bookmarkStart w:id="278" w:name="_Toc59455515"/>
      <w:bookmarkStart w:id="279" w:name="_Toc309899511"/>
      <w:bookmarkEnd w:id="275"/>
      <w:bookmarkEnd w:id="276"/>
      <w:bookmarkEnd w:id="277"/>
      <w:r>
        <w:t>Support Tools and Test Equipment</w:t>
      </w:r>
      <w:bookmarkEnd w:id="278"/>
      <w:bookmarkEnd w:id="279"/>
    </w:p>
    <w:p w14:paraId="53C7C668" w14:textId="5B4FB8F3" w:rsidR="0040348D" w:rsidRDefault="0040348D" w:rsidP="00A15C98">
      <w:r>
        <w:t xml:space="preserve">The system should be designed to minimize or eliminate the need for special tools and test equipment.  Any </w:t>
      </w:r>
      <w:r w:rsidR="00B304CD">
        <w:t>special tools and test equipment</w:t>
      </w:r>
      <w:r w:rsidR="00B304CD" w:rsidDel="00B304CD">
        <w:t xml:space="preserve"> </w:t>
      </w:r>
      <w:r>
        <w:t xml:space="preserve">requirements should be identified and/or any analysis planned should be highlighted.  The requirements and approach for calibration of support and test equipment should be identified. </w:t>
      </w:r>
    </w:p>
    <w:p w14:paraId="2EB30F23" w14:textId="1C771E4B" w:rsidR="0040348D" w:rsidRDefault="0040348D" w:rsidP="00986D8A">
      <w:pPr>
        <w:pStyle w:val="Heading3"/>
      </w:pPr>
      <w:bookmarkStart w:id="280" w:name="_Toc433200114"/>
      <w:bookmarkStart w:id="281" w:name="_Toc433200266"/>
      <w:bookmarkStart w:id="282" w:name="_Toc433201430"/>
      <w:bookmarkStart w:id="283" w:name="_Toc59455516"/>
      <w:bookmarkStart w:id="284" w:name="_Toc309899512"/>
      <w:bookmarkEnd w:id="280"/>
      <w:bookmarkEnd w:id="281"/>
      <w:bookmarkEnd w:id="282"/>
      <w:r>
        <w:t>Training and Training Equipment</w:t>
      </w:r>
      <w:bookmarkEnd w:id="283"/>
      <w:bookmarkEnd w:id="284"/>
    </w:p>
    <w:p w14:paraId="2DE318C7" w14:textId="77777777" w:rsidR="0040348D" w:rsidRDefault="0040348D">
      <w:r>
        <w:t>This section should discuss the development of a training package to include training equipment requirements during the development phase of the project, and provide descriptions of the necessary courses and equipment to conduct the training to support the operation and maintenance.  Course schedules should be included and should coincide with the installation and activation of the system.</w:t>
      </w:r>
    </w:p>
    <w:p w14:paraId="63C7A490" w14:textId="20D1D8D2" w:rsidR="0040348D" w:rsidRDefault="0040348D" w:rsidP="00986D8A">
      <w:pPr>
        <w:pStyle w:val="Heading3"/>
      </w:pPr>
      <w:bookmarkStart w:id="285" w:name="_Toc433200116"/>
      <w:bookmarkStart w:id="286" w:name="_Toc433200268"/>
      <w:bookmarkStart w:id="287" w:name="_Toc433201432"/>
      <w:bookmarkStart w:id="288" w:name="_Toc59455517"/>
      <w:bookmarkStart w:id="289" w:name="_Toc309899513"/>
      <w:bookmarkEnd w:id="285"/>
      <w:bookmarkEnd w:id="286"/>
      <w:bookmarkEnd w:id="287"/>
      <w:r>
        <w:t>Technical Data</w:t>
      </w:r>
      <w:bookmarkEnd w:id="288"/>
      <w:bookmarkEnd w:id="289"/>
    </w:p>
    <w:p w14:paraId="2ABC63D7" w14:textId="2D77C542" w:rsidR="0040348D" w:rsidRDefault="0040348D">
      <w:r>
        <w:t xml:space="preserve">Technical data will be developed to support prime equipment; </w:t>
      </w:r>
      <w:r w:rsidR="00B304CD">
        <w:t>support and test equipment</w:t>
      </w:r>
      <w:r>
        <w:t>; transportation and handling equipment; training equipment; and facilities.  The technical data package should be discussed and should include:</w:t>
      </w:r>
    </w:p>
    <w:p w14:paraId="184F08A6" w14:textId="77777777" w:rsidR="0040348D" w:rsidRDefault="0040348D"/>
    <w:p w14:paraId="2B0B7E1B" w14:textId="77777777" w:rsidR="0040348D" w:rsidRPr="00986D8A" w:rsidRDefault="0040348D" w:rsidP="00A15C98">
      <w:pPr>
        <w:pStyle w:val="ListParagraph"/>
        <w:numPr>
          <w:ilvl w:val="0"/>
          <w:numId w:val="30"/>
        </w:numPr>
      </w:pPr>
      <w:r w:rsidRPr="00986D8A">
        <w:t>System installation and checkout procedures</w:t>
      </w:r>
    </w:p>
    <w:p w14:paraId="72F19551" w14:textId="77777777" w:rsidR="0040348D" w:rsidRPr="00986D8A" w:rsidRDefault="0040348D" w:rsidP="00A15C98">
      <w:pPr>
        <w:pStyle w:val="ListParagraph"/>
        <w:numPr>
          <w:ilvl w:val="0"/>
          <w:numId w:val="30"/>
        </w:numPr>
      </w:pPr>
      <w:r w:rsidRPr="00986D8A">
        <w:t>Operating and maintenance instructions</w:t>
      </w:r>
    </w:p>
    <w:p w14:paraId="38FA3784" w14:textId="77777777" w:rsidR="0040348D" w:rsidRPr="00986D8A" w:rsidRDefault="0040348D" w:rsidP="00A15C98">
      <w:pPr>
        <w:pStyle w:val="ListParagraph"/>
        <w:numPr>
          <w:ilvl w:val="0"/>
          <w:numId w:val="30"/>
        </w:numPr>
      </w:pPr>
      <w:r w:rsidRPr="00986D8A">
        <w:t>Inspection and calibration procedures</w:t>
      </w:r>
    </w:p>
    <w:p w14:paraId="72309CCA" w14:textId="77777777" w:rsidR="0040348D" w:rsidRPr="00986D8A" w:rsidRDefault="0040348D" w:rsidP="00A15C98">
      <w:pPr>
        <w:pStyle w:val="ListParagraph"/>
        <w:numPr>
          <w:ilvl w:val="0"/>
          <w:numId w:val="30"/>
        </w:numPr>
      </w:pPr>
      <w:r w:rsidRPr="00986D8A">
        <w:t>Modification instructions</w:t>
      </w:r>
    </w:p>
    <w:p w14:paraId="4DFBE96B" w14:textId="77777777" w:rsidR="0040348D" w:rsidRPr="00986D8A" w:rsidRDefault="0040348D" w:rsidP="00A15C98">
      <w:pPr>
        <w:pStyle w:val="ListParagraph"/>
        <w:numPr>
          <w:ilvl w:val="0"/>
          <w:numId w:val="30"/>
        </w:numPr>
      </w:pPr>
      <w:r w:rsidRPr="00986D8A">
        <w:t>Facilities information</w:t>
      </w:r>
    </w:p>
    <w:p w14:paraId="54368769" w14:textId="77777777" w:rsidR="0040348D" w:rsidRPr="00986D8A" w:rsidRDefault="0040348D" w:rsidP="00A15C98">
      <w:pPr>
        <w:pStyle w:val="ListParagraph"/>
        <w:numPr>
          <w:ilvl w:val="0"/>
          <w:numId w:val="30"/>
        </w:numPr>
      </w:pPr>
      <w:r w:rsidRPr="00986D8A">
        <w:t>Drawings, and specifications</w:t>
      </w:r>
    </w:p>
    <w:p w14:paraId="4AF5A34E" w14:textId="77777777" w:rsidR="0040348D" w:rsidRDefault="0040348D">
      <w:pPr>
        <w:tabs>
          <w:tab w:val="left" w:pos="2592"/>
          <w:tab w:val="center" w:pos="4032"/>
        </w:tabs>
        <w:ind w:left="2595"/>
      </w:pPr>
    </w:p>
    <w:p w14:paraId="4C86D136" w14:textId="77777777" w:rsidR="0040348D" w:rsidRDefault="0040348D">
      <w:r>
        <w:t xml:space="preserve">The plans for the development, validation, production, and assembly of operations and maintenance technical manuals should also be included. </w:t>
      </w:r>
    </w:p>
    <w:p w14:paraId="18AFF6CF" w14:textId="66D74E10" w:rsidR="0040348D" w:rsidRDefault="0040348D" w:rsidP="00986D8A">
      <w:pPr>
        <w:pStyle w:val="Heading3"/>
      </w:pPr>
      <w:bookmarkStart w:id="290" w:name="_Toc433200118"/>
      <w:bookmarkStart w:id="291" w:name="_Toc433200270"/>
      <w:bookmarkStart w:id="292" w:name="_Toc433201434"/>
      <w:bookmarkStart w:id="293" w:name="_Toc59455518"/>
      <w:bookmarkStart w:id="294" w:name="_Toc309899514"/>
      <w:bookmarkEnd w:id="290"/>
      <w:bookmarkEnd w:id="291"/>
      <w:bookmarkEnd w:id="292"/>
      <w:r>
        <w:t>Computer Resource Support</w:t>
      </w:r>
      <w:bookmarkEnd w:id="293"/>
      <w:bookmarkEnd w:id="294"/>
    </w:p>
    <w:p w14:paraId="50A80845" w14:textId="77777777" w:rsidR="0040348D" w:rsidRDefault="0040348D">
      <w:r>
        <w:t xml:space="preserve">Provide a list </w:t>
      </w:r>
      <w:r w:rsidR="004650C7">
        <w:t>of non</w:t>
      </w:r>
      <w:r>
        <w:t xml:space="preserve">operational computer resources required for logistics planning and implementation.  </w:t>
      </w:r>
    </w:p>
    <w:p w14:paraId="40F666E6" w14:textId="6CDABAE3" w:rsidR="0040348D" w:rsidRDefault="0040348D" w:rsidP="00986D8A">
      <w:pPr>
        <w:pStyle w:val="Heading3"/>
      </w:pPr>
      <w:bookmarkStart w:id="295" w:name="_Toc433200120"/>
      <w:bookmarkStart w:id="296" w:name="_Toc433200272"/>
      <w:bookmarkStart w:id="297" w:name="_Toc433201436"/>
      <w:bookmarkStart w:id="298" w:name="_Toc59455519"/>
      <w:bookmarkStart w:id="299" w:name="_Toc309899515"/>
      <w:bookmarkEnd w:id="295"/>
      <w:bookmarkEnd w:id="296"/>
      <w:bookmarkEnd w:id="297"/>
      <w:r>
        <w:t>Packaging Handling, Storage and Transportation</w:t>
      </w:r>
      <w:bookmarkEnd w:id="298"/>
      <w:bookmarkEnd w:id="299"/>
      <w:r>
        <w:t xml:space="preserve"> </w:t>
      </w:r>
    </w:p>
    <w:p w14:paraId="037B955F" w14:textId="77777777" w:rsidR="0040348D" w:rsidRDefault="0040348D">
      <w:r>
        <w:t>Include packaging and handling of spare and repair parts sufficient to accommodate shelf life requirements, and vendor repair and restock.  The determination of packaging requirements by the provisioning process should be discussed.  This section should include discussions of:</w:t>
      </w:r>
    </w:p>
    <w:p w14:paraId="371E0D8B" w14:textId="77777777" w:rsidR="0040348D" w:rsidRDefault="0040348D">
      <w:pPr>
        <w:ind w:left="60"/>
      </w:pPr>
    </w:p>
    <w:p w14:paraId="16FA5189" w14:textId="77777777" w:rsidR="0040348D" w:rsidRPr="00986D8A" w:rsidRDefault="0040348D" w:rsidP="00A15C98">
      <w:pPr>
        <w:pStyle w:val="ListParagraph"/>
        <w:numPr>
          <w:ilvl w:val="0"/>
          <w:numId w:val="31"/>
        </w:numPr>
      </w:pPr>
      <w:r w:rsidRPr="00986D8A">
        <w:t xml:space="preserve">Packaging requirements </w:t>
      </w:r>
    </w:p>
    <w:p w14:paraId="1C16A58D" w14:textId="77777777" w:rsidR="0040348D" w:rsidRPr="00986D8A" w:rsidRDefault="0040348D" w:rsidP="00A15C98">
      <w:pPr>
        <w:pStyle w:val="ListParagraph"/>
        <w:numPr>
          <w:ilvl w:val="0"/>
          <w:numId w:val="31"/>
        </w:numPr>
      </w:pPr>
      <w:r w:rsidRPr="00986D8A">
        <w:t>Transportation requirements</w:t>
      </w:r>
    </w:p>
    <w:p w14:paraId="2BD9CF37" w14:textId="77777777" w:rsidR="0040348D" w:rsidRDefault="0040348D" w:rsidP="00A15C98">
      <w:pPr>
        <w:pStyle w:val="ListParagraph"/>
        <w:numPr>
          <w:ilvl w:val="0"/>
          <w:numId w:val="31"/>
        </w:numPr>
      </w:pPr>
      <w:r w:rsidRPr="00986D8A">
        <w:t>Storage requirements</w:t>
      </w:r>
    </w:p>
    <w:p w14:paraId="3F417588" w14:textId="1E409911" w:rsidR="0040348D" w:rsidRDefault="0040348D" w:rsidP="00986D8A">
      <w:pPr>
        <w:pStyle w:val="Heading3"/>
      </w:pPr>
      <w:bookmarkStart w:id="300" w:name="_Toc433200122"/>
      <w:bookmarkStart w:id="301" w:name="_Toc433200274"/>
      <w:bookmarkStart w:id="302" w:name="_Toc433201438"/>
      <w:bookmarkStart w:id="303" w:name="_Toc59455520"/>
      <w:bookmarkStart w:id="304" w:name="_Toc309899516"/>
      <w:bookmarkEnd w:id="300"/>
      <w:bookmarkEnd w:id="301"/>
      <w:bookmarkEnd w:id="302"/>
      <w:r>
        <w:t>Facilities and Installation</w:t>
      </w:r>
      <w:bookmarkEnd w:id="303"/>
      <w:bookmarkEnd w:id="304"/>
    </w:p>
    <w:p w14:paraId="2D5492B3" w14:textId="77777777" w:rsidR="0040348D" w:rsidRDefault="0040348D">
      <w:r>
        <w:t>Facilities’ planning is integrated as part of the ILS planning effort.  It should include:</w:t>
      </w:r>
    </w:p>
    <w:p w14:paraId="208CA0D7" w14:textId="77777777" w:rsidR="0040348D" w:rsidRDefault="0040348D"/>
    <w:p w14:paraId="4E031A57" w14:textId="77777777" w:rsidR="0040348D" w:rsidRPr="00986D8A" w:rsidRDefault="004650C7" w:rsidP="00A15C98">
      <w:pPr>
        <w:pStyle w:val="ListParagraph"/>
        <w:numPr>
          <w:ilvl w:val="0"/>
          <w:numId w:val="32"/>
        </w:numPr>
        <w:spacing w:after="120"/>
        <w:contextualSpacing w:val="0"/>
      </w:pPr>
      <w:r w:rsidRPr="00986D8A">
        <w:t>All facility</w:t>
      </w:r>
      <w:r w:rsidR="0040348D" w:rsidRPr="00986D8A">
        <w:t xml:space="preserve"> design and activation activities that will occur during the developme</w:t>
      </w:r>
      <w:r w:rsidRPr="00986D8A">
        <w:t>nt and production phases</w:t>
      </w:r>
    </w:p>
    <w:p w14:paraId="3F202253" w14:textId="77777777" w:rsidR="0040348D" w:rsidRPr="00986D8A" w:rsidRDefault="004650C7" w:rsidP="00A15C98">
      <w:pPr>
        <w:pStyle w:val="ListParagraph"/>
        <w:numPr>
          <w:ilvl w:val="0"/>
          <w:numId w:val="32"/>
        </w:numPr>
        <w:spacing w:after="120"/>
        <w:contextualSpacing w:val="0"/>
      </w:pPr>
      <w:r w:rsidRPr="00986D8A">
        <w:t>Detailed facility requirements</w:t>
      </w:r>
    </w:p>
    <w:p w14:paraId="595F7209" w14:textId="77777777" w:rsidR="0040348D" w:rsidRPr="00986D8A" w:rsidRDefault="0040348D" w:rsidP="00A15C98">
      <w:pPr>
        <w:pStyle w:val="ListParagraph"/>
        <w:numPr>
          <w:ilvl w:val="0"/>
          <w:numId w:val="32"/>
        </w:numPr>
        <w:spacing w:after="120"/>
        <w:contextualSpacing w:val="0"/>
      </w:pPr>
      <w:r w:rsidRPr="00986D8A">
        <w:t>Flow chart/schedule outlining for ensuring the facility meets specifications</w:t>
      </w:r>
    </w:p>
    <w:p w14:paraId="3AE9183A" w14:textId="77777777" w:rsidR="0040348D" w:rsidRPr="00986D8A" w:rsidRDefault="0040348D" w:rsidP="00A15C98">
      <w:pPr>
        <w:pStyle w:val="ListParagraph"/>
        <w:numPr>
          <w:ilvl w:val="0"/>
          <w:numId w:val="32"/>
        </w:numPr>
        <w:spacing w:after="120"/>
        <w:contextualSpacing w:val="0"/>
      </w:pPr>
      <w:r w:rsidRPr="00986D8A">
        <w:t xml:space="preserve">Installation planning data </w:t>
      </w:r>
      <w:r w:rsidR="004650C7" w:rsidRPr="00986D8A">
        <w:t xml:space="preserve">should be provided </w:t>
      </w:r>
      <w:r w:rsidRPr="00986D8A">
        <w:t xml:space="preserve">to </w:t>
      </w:r>
      <w:r w:rsidR="004650C7" w:rsidRPr="00986D8A">
        <w:t xml:space="preserve">the </w:t>
      </w:r>
      <w:r w:rsidRPr="00986D8A">
        <w:t xml:space="preserve">logistics engineers </w:t>
      </w:r>
      <w:r w:rsidR="004650C7" w:rsidRPr="00986D8A">
        <w:t>for the</w:t>
      </w:r>
      <w:r w:rsidRPr="00986D8A">
        <w:t xml:space="preserve"> assess</w:t>
      </w:r>
      <w:r w:rsidR="004650C7" w:rsidRPr="00986D8A">
        <w:t>ment of</w:t>
      </w:r>
      <w:r w:rsidRPr="00986D8A">
        <w:t xml:space="preserve"> life</w:t>
      </w:r>
      <w:r w:rsidRPr="00986D8A">
        <w:noBreakHyphen/>
        <w:t>cycle cost impacts</w:t>
      </w:r>
      <w:r w:rsidR="004650C7" w:rsidRPr="00986D8A">
        <w:t xml:space="preserve"> related to support facilities.</w:t>
      </w:r>
    </w:p>
    <w:p w14:paraId="61049B4D" w14:textId="77777777" w:rsidR="0040348D" w:rsidRPr="00986D8A" w:rsidRDefault="0040348D" w:rsidP="00A15C98">
      <w:pPr>
        <w:pStyle w:val="ListParagraph"/>
        <w:numPr>
          <w:ilvl w:val="0"/>
          <w:numId w:val="32"/>
        </w:numPr>
      </w:pPr>
      <w:r w:rsidRPr="00986D8A">
        <w:t>Power requirements, cabling diagrams, physical layouts, and accessibility for maintenance will be essential inputs to the project database and maintainability task analyses.</w:t>
      </w:r>
    </w:p>
    <w:p w14:paraId="4DDCF829" w14:textId="2F3CEBBB" w:rsidR="0040348D" w:rsidRDefault="0040348D" w:rsidP="00986D8A">
      <w:pPr>
        <w:pStyle w:val="Heading3"/>
      </w:pPr>
      <w:bookmarkStart w:id="305" w:name="_Toc433200124"/>
      <w:bookmarkStart w:id="306" w:name="_Toc433200276"/>
      <w:bookmarkStart w:id="307" w:name="_Toc433201440"/>
      <w:bookmarkStart w:id="308" w:name="_Toc59455521"/>
      <w:bookmarkStart w:id="309" w:name="_Toc309899517"/>
      <w:bookmarkEnd w:id="305"/>
      <w:bookmarkEnd w:id="306"/>
      <w:bookmarkEnd w:id="307"/>
      <w:r>
        <w:t>Standardization and Interoperability</w:t>
      </w:r>
      <w:bookmarkEnd w:id="308"/>
      <w:bookmarkEnd w:id="309"/>
    </w:p>
    <w:p w14:paraId="0FB34379" w14:textId="77777777" w:rsidR="0040348D" w:rsidRDefault="0040348D">
      <w:r>
        <w:t xml:space="preserve">Standardization is the process by which the project uses common doctrine, procedures, systems, equipment, and supplies to sustain their resources.  Interoperability is the ability of several systems to work together and to provide and accept common supplies and services.   How the project will handle these two topics should be discussed in this section.  </w:t>
      </w:r>
    </w:p>
    <w:p w14:paraId="33676183" w14:textId="4F2C3482" w:rsidR="0040348D" w:rsidRDefault="0040348D" w:rsidP="00986D8A">
      <w:pPr>
        <w:pStyle w:val="Heading3"/>
      </w:pPr>
      <w:bookmarkStart w:id="310" w:name="_Toc433200126"/>
      <w:bookmarkStart w:id="311" w:name="_Toc433200278"/>
      <w:bookmarkStart w:id="312" w:name="_Toc433201442"/>
      <w:bookmarkStart w:id="313" w:name="_Toc59455522"/>
      <w:bookmarkStart w:id="314" w:name="_Toc309899518"/>
      <w:bookmarkEnd w:id="310"/>
      <w:bookmarkEnd w:id="311"/>
      <w:bookmarkEnd w:id="312"/>
      <w:r>
        <w:t>H</w:t>
      </w:r>
      <w:r w:rsidRPr="00986D8A">
        <w:t>u</w:t>
      </w:r>
      <w:r>
        <w:t>man Factors Engineering</w:t>
      </w:r>
      <w:bookmarkEnd w:id="313"/>
      <w:bookmarkEnd w:id="314"/>
    </w:p>
    <w:p w14:paraId="55BAA838" w14:textId="347039B0" w:rsidR="0040348D" w:rsidRDefault="0040348D">
      <w:r>
        <w:t xml:space="preserve">Human factors engineers are responsible for optimizing the </w:t>
      </w:r>
      <w:r w:rsidR="00EF5BED">
        <w:t xml:space="preserve">man/machine interface </w:t>
      </w:r>
      <w:r>
        <w:t xml:space="preserve">for the system.  Input to the logistics analysis process is achieved by way of the various types of analyses performed by the </w:t>
      </w:r>
      <w:r w:rsidR="00EF5BED">
        <w:t>h</w:t>
      </w:r>
      <w:r w:rsidR="00EF5BED" w:rsidRPr="00986D8A">
        <w:t>ardware/</w:t>
      </w:r>
      <w:r w:rsidR="00EF5BED">
        <w:t>s</w:t>
      </w:r>
      <w:r w:rsidR="00EF5BED" w:rsidRPr="00986D8A">
        <w:t xml:space="preserve">oftware integration </w:t>
      </w:r>
      <w:r>
        <w:t>staff</w:t>
      </w:r>
      <w:r w:rsidR="004650C7">
        <w:t>,</w:t>
      </w:r>
      <w:r>
        <w:t xml:space="preserve"> and through interactions with training and development activities.  This discipline acts on concerns of logistics engineers regarding operability or anthropometric issues that impact maintenance and other supportability elements</w:t>
      </w:r>
      <w:r w:rsidR="004650C7">
        <w:t>,</w:t>
      </w:r>
      <w:r>
        <w:t xml:space="preserve"> and should be included in this section.</w:t>
      </w:r>
    </w:p>
    <w:p w14:paraId="0F5E81B2" w14:textId="5061F6CB" w:rsidR="0040348D" w:rsidRDefault="0040348D" w:rsidP="00986D8A">
      <w:pPr>
        <w:pStyle w:val="Heading3"/>
      </w:pPr>
      <w:bookmarkStart w:id="315" w:name="_Toc433200128"/>
      <w:bookmarkStart w:id="316" w:name="_Toc433200280"/>
      <w:bookmarkStart w:id="317" w:name="_Toc433201444"/>
      <w:bookmarkStart w:id="318" w:name="_Toc59455523"/>
      <w:bookmarkStart w:id="319" w:name="_Toc309899519"/>
      <w:bookmarkEnd w:id="315"/>
      <w:bookmarkEnd w:id="316"/>
      <w:bookmarkEnd w:id="317"/>
      <w:r>
        <w:t>Manpower</w:t>
      </w:r>
      <w:bookmarkEnd w:id="318"/>
      <w:bookmarkEnd w:id="319"/>
    </w:p>
    <w:p w14:paraId="68C240B6" w14:textId="77777777" w:rsidR="0040348D" w:rsidRPr="00986D8A" w:rsidRDefault="0040348D" w:rsidP="00A15C98">
      <w:r w:rsidRPr="00986D8A">
        <w:t>This section should address the use of techniques proven on similar projects to predict and track capabilities for meeting the required manpower constraints.  Describe the use of the</w:t>
      </w:r>
      <w:r w:rsidR="004650C7" w:rsidRPr="00986D8A">
        <w:t xml:space="preserve"> workload analysis</w:t>
      </w:r>
      <w:r w:rsidRPr="00986D8A">
        <w:t xml:space="preserve"> results, data collection techniques that include interviews with user experts</w:t>
      </w:r>
      <w:r w:rsidR="004650C7" w:rsidRPr="00986D8A">
        <w:t>. Also describe the</w:t>
      </w:r>
      <w:r w:rsidRPr="00986D8A">
        <w:t xml:space="preserve"> use of existing data as in</w:t>
      </w:r>
      <w:r w:rsidR="004650C7" w:rsidRPr="00986D8A">
        <w:t>put to determine total operator; maintainer;</w:t>
      </w:r>
      <w:r w:rsidRPr="00986D8A">
        <w:t xml:space="preserve"> command and control</w:t>
      </w:r>
      <w:r w:rsidR="004650C7" w:rsidRPr="00986D8A">
        <w:t>;</w:t>
      </w:r>
      <w:r w:rsidRPr="00986D8A">
        <w:t xml:space="preserve"> and support personnel requirements.</w:t>
      </w:r>
    </w:p>
    <w:p w14:paraId="5853BDF7" w14:textId="5945AC20" w:rsidR="0040348D" w:rsidRDefault="0040348D" w:rsidP="00986D8A">
      <w:pPr>
        <w:pStyle w:val="Heading3"/>
      </w:pPr>
      <w:bookmarkStart w:id="320" w:name="_Toc433200130"/>
      <w:bookmarkStart w:id="321" w:name="_Toc433200282"/>
      <w:bookmarkStart w:id="322" w:name="_Toc433201446"/>
      <w:bookmarkStart w:id="323" w:name="_Toc59455524"/>
      <w:bookmarkStart w:id="324" w:name="_Toc309899520"/>
      <w:bookmarkEnd w:id="320"/>
      <w:bookmarkEnd w:id="321"/>
      <w:bookmarkEnd w:id="322"/>
      <w:r>
        <w:t>Personnel</w:t>
      </w:r>
      <w:bookmarkEnd w:id="323"/>
      <w:bookmarkEnd w:id="324"/>
    </w:p>
    <w:p w14:paraId="15CBB8E2" w14:textId="77777777" w:rsidR="0040348D" w:rsidRDefault="0040348D">
      <w:r>
        <w:t xml:space="preserve">Identification of the personnel responsible for the operation and support of the system is paramount to successful development.  </w:t>
      </w:r>
    </w:p>
    <w:p w14:paraId="438065D5" w14:textId="77777777" w:rsidR="004650C7" w:rsidRDefault="004650C7"/>
    <w:p w14:paraId="2FCF6AE8" w14:textId="77777777" w:rsidR="0040348D" w:rsidRDefault="0040348D">
      <w:r>
        <w:t>Describe how the personnel requirements analysis will be performed in conjunction with the logistics analysis</w:t>
      </w:r>
      <w:r w:rsidR="004650C7">
        <w:t>,</w:t>
      </w:r>
      <w:r>
        <w:t xml:space="preserve"> and focus on identifying the skills needed to operate, maintain, and support the system. </w:t>
      </w:r>
    </w:p>
    <w:p w14:paraId="4A3F415A" w14:textId="60E9346B" w:rsidR="0040348D" w:rsidRDefault="0040348D" w:rsidP="00986D8A">
      <w:pPr>
        <w:pStyle w:val="Heading3"/>
      </w:pPr>
      <w:bookmarkStart w:id="325" w:name="_Toc433200132"/>
      <w:bookmarkStart w:id="326" w:name="_Toc433200284"/>
      <w:bookmarkStart w:id="327" w:name="_Toc433201448"/>
      <w:bookmarkStart w:id="328" w:name="_Toc59455525"/>
      <w:bookmarkStart w:id="329" w:name="_Toc309899521"/>
      <w:bookmarkEnd w:id="325"/>
      <w:bookmarkEnd w:id="326"/>
      <w:bookmarkEnd w:id="327"/>
      <w:r>
        <w:t>Training</w:t>
      </w:r>
      <w:bookmarkEnd w:id="328"/>
      <w:bookmarkEnd w:id="329"/>
    </w:p>
    <w:p w14:paraId="5B6551B2" w14:textId="77777777" w:rsidR="0040348D" w:rsidRDefault="0040348D">
      <w:r>
        <w:t xml:space="preserve">The </w:t>
      </w:r>
      <w:r w:rsidR="004650C7">
        <w:t>t</w:t>
      </w:r>
      <w:r>
        <w:t xml:space="preserve">raining </w:t>
      </w:r>
      <w:r w:rsidR="004650C7">
        <w:t>n</w:t>
      </w:r>
      <w:r>
        <w:t xml:space="preserve">eeds </w:t>
      </w:r>
      <w:r w:rsidR="004650C7">
        <w:t>a</w:t>
      </w:r>
      <w:r>
        <w:t>nalysis will be used to determine specific training requirements.  This section should focus on three primary areas:</w:t>
      </w:r>
    </w:p>
    <w:p w14:paraId="58FC0FFA" w14:textId="77777777" w:rsidR="0040348D" w:rsidRDefault="0040348D">
      <w:pPr>
        <w:ind w:left="60"/>
      </w:pPr>
    </w:p>
    <w:p w14:paraId="58FDBC64" w14:textId="77777777" w:rsidR="0040348D" w:rsidRPr="00986D8A" w:rsidRDefault="0040348D" w:rsidP="00A15C98">
      <w:pPr>
        <w:pStyle w:val="ListParagraph"/>
        <w:numPr>
          <w:ilvl w:val="0"/>
          <w:numId w:val="33"/>
        </w:numPr>
      </w:pPr>
      <w:r w:rsidRPr="00986D8A">
        <w:t xml:space="preserve">Training for </w:t>
      </w:r>
      <w:r w:rsidR="004650C7" w:rsidRPr="00986D8A">
        <w:t>c</w:t>
      </w:r>
      <w:r w:rsidRPr="00986D8A">
        <w:t xml:space="preserve">ustomer personnel </w:t>
      </w:r>
    </w:p>
    <w:p w14:paraId="1931289D" w14:textId="77777777" w:rsidR="0040348D" w:rsidRPr="00986D8A" w:rsidRDefault="004650C7" w:rsidP="00A15C98">
      <w:pPr>
        <w:pStyle w:val="ListParagraph"/>
        <w:numPr>
          <w:ilvl w:val="0"/>
          <w:numId w:val="33"/>
        </w:numPr>
      </w:pPr>
      <w:r w:rsidRPr="00986D8A">
        <w:t>Training fidelity</w:t>
      </w:r>
    </w:p>
    <w:p w14:paraId="0DEFD22D" w14:textId="77777777" w:rsidR="0040348D" w:rsidRDefault="0040348D" w:rsidP="00A15C98">
      <w:pPr>
        <w:pStyle w:val="ListParagraph"/>
        <w:numPr>
          <w:ilvl w:val="0"/>
          <w:numId w:val="33"/>
        </w:numPr>
      </w:pPr>
      <w:r w:rsidRPr="00986D8A">
        <w:t>Training</w:t>
      </w:r>
      <w:r>
        <w:t xml:space="preserve"> for personnel responsible for opera</w:t>
      </w:r>
      <w:r w:rsidR="004650C7">
        <w:t>tions and support of the system</w:t>
      </w:r>
    </w:p>
    <w:p w14:paraId="1318DA8A" w14:textId="6D8CE32E" w:rsidR="0040348D" w:rsidRDefault="004650C7" w:rsidP="00A15C98">
      <w:pPr>
        <w:pStyle w:val="Heading2"/>
      </w:pPr>
      <w:bookmarkStart w:id="330" w:name="_Toc433200134"/>
      <w:bookmarkStart w:id="331" w:name="_Toc433200286"/>
      <w:bookmarkStart w:id="332" w:name="_Toc433201450"/>
      <w:bookmarkStart w:id="333" w:name="_Toc433200135"/>
      <w:bookmarkStart w:id="334" w:name="_Toc433200287"/>
      <w:bookmarkStart w:id="335" w:name="_Toc433201451"/>
      <w:bookmarkStart w:id="336" w:name="_Toc59455526"/>
      <w:bookmarkStart w:id="337" w:name="_Toc309899522"/>
      <w:bookmarkEnd w:id="330"/>
      <w:bookmarkEnd w:id="331"/>
      <w:bookmarkEnd w:id="332"/>
      <w:bookmarkEnd w:id="333"/>
      <w:bookmarkEnd w:id="334"/>
      <w:bookmarkEnd w:id="335"/>
      <w:r>
        <w:t>Life</w:t>
      </w:r>
      <w:r>
        <w:noBreakHyphen/>
      </w:r>
      <w:r w:rsidR="0040348D">
        <w:t>Cycle Costs</w:t>
      </w:r>
      <w:bookmarkEnd w:id="336"/>
      <w:bookmarkEnd w:id="337"/>
    </w:p>
    <w:p w14:paraId="6AB4BB99" w14:textId="77777777" w:rsidR="0040348D" w:rsidRDefault="0040348D">
      <w:r>
        <w:t xml:space="preserve">Emphasis on minimizing </w:t>
      </w:r>
      <w:r w:rsidR="004650C7">
        <w:t>life</w:t>
      </w:r>
      <w:r w:rsidR="004650C7">
        <w:noBreakHyphen/>
        <w:t>cycle costs</w:t>
      </w:r>
      <w:r>
        <w:t xml:space="preserve"> has</w:t>
      </w:r>
      <w:r w:rsidR="004650C7">
        <w:t xml:space="preserve"> become</w:t>
      </w:r>
      <w:r>
        <w:t>, and will continue to be</w:t>
      </w:r>
      <w:r w:rsidR="004650C7">
        <w:t>,</w:t>
      </w:r>
      <w:r>
        <w:t xml:space="preserve"> a major factor in our process for designing new equip</w:t>
      </w:r>
      <w:r w:rsidR="004650C7">
        <w:t>ment;</w:t>
      </w:r>
      <w:r>
        <w:t xml:space="preserve"> selection of c</w:t>
      </w:r>
      <w:r w:rsidR="004650C7">
        <w:t>ommercially available equipment;</w:t>
      </w:r>
      <w:r>
        <w:t xml:space="preserve"> s</w:t>
      </w:r>
      <w:r w:rsidR="004650C7">
        <w:t>upport and maintenance concepts;</w:t>
      </w:r>
      <w:r>
        <w:t xml:space="preserve"> training</w:t>
      </w:r>
      <w:r w:rsidR="004650C7">
        <w:t>;</w:t>
      </w:r>
      <w:r>
        <w:t xml:space="preserve"> and other pertinent aspects of the project. </w:t>
      </w:r>
    </w:p>
    <w:p w14:paraId="328DC136" w14:textId="77777777" w:rsidR="0040348D" w:rsidRDefault="0040348D"/>
    <w:p w14:paraId="033A0C4A" w14:textId="77777777" w:rsidR="0040348D" w:rsidRDefault="0040348D">
      <w:r>
        <w:t xml:space="preserve">The </w:t>
      </w:r>
      <w:r w:rsidR="004650C7">
        <w:t>life</w:t>
      </w:r>
      <w:r w:rsidR="004650C7">
        <w:noBreakHyphen/>
        <w:t>cycle costs</w:t>
      </w:r>
      <w:r>
        <w:t xml:space="preserve"> activity is cross-coupled to system design and, particularly, </w:t>
      </w:r>
      <w:r w:rsidR="004650C7">
        <w:t>the R&amp;M predictions</w:t>
      </w:r>
      <w:r>
        <w:t xml:space="preserve">.  The goals for the development phase </w:t>
      </w:r>
      <w:r w:rsidR="004650C7">
        <w:t>for life</w:t>
      </w:r>
      <w:r w:rsidR="004650C7">
        <w:noBreakHyphen/>
        <w:t>cycle costs that</w:t>
      </w:r>
      <w:r>
        <w:t xml:space="preserve"> should be discussed in this section are:</w:t>
      </w:r>
    </w:p>
    <w:p w14:paraId="64F613ED" w14:textId="77777777" w:rsidR="0040348D" w:rsidRDefault="0040348D"/>
    <w:p w14:paraId="4F6748E9" w14:textId="77777777" w:rsidR="0040348D" w:rsidRPr="00986D8A" w:rsidRDefault="0040348D" w:rsidP="00A15C98">
      <w:pPr>
        <w:pStyle w:val="ListParagraph"/>
        <w:numPr>
          <w:ilvl w:val="0"/>
          <w:numId w:val="34"/>
        </w:numPr>
      </w:pPr>
      <w:r w:rsidRPr="00986D8A">
        <w:t>Determination of cost drivers in acquisition, operation</w:t>
      </w:r>
      <w:r w:rsidR="004650C7" w:rsidRPr="00986D8A">
        <w:t>,</w:t>
      </w:r>
      <w:r w:rsidRPr="00986D8A">
        <w:t xml:space="preserve"> and support</w:t>
      </w:r>
    </w:p>
    <w:p w14:paraId="4864ED02" w14:textId="77777777" w:rsidR="0040348D" w:rsidRPr="00986D8A" w:rsidRDefault="0040348D" w:rsidP="00A15C98">
      <w:pPr>
        <w:pStyle w:val="ListParagraph"/>
        <w:numPr>
          <w:ilvl w:val="0"/>
          <w:numId w:val="34"/>
        </w:numPr>
      </w:pPr>
      <w:r w:rsidRPr="00986D8A">
        <w:t xml:space="preserve">Identification of risk areas relative to </w:t>
      </w:r>
      <w:r w:rsidR="004650C7" w:rsidRPr="00986D8A">
        <w:t>life</w:t>
      </w:r>
      <w:r w:rsidR="004650C7" w:rsidRPr="00986D8A">
        <w:noBreakHyphen/>
        <w:t>cycle costs</w:t>
      </w:r>
    </w:p>
    <w:p w14:paraId="62E541D0" w14:textId="77777777" w:rsidR="0040348D" w:rsidRPr="00986D8A" w:rsidRDefault="0040348D" w:rsidP="00A15C98">
      <w:pPr>
        <w:pStyle w:val="ListParagraph"/>
        <w:numPr>
          <w:ilvl w:val="0"/>
          <w:numId w:val="34"/>
        </w:numPr>
      </w:pPr>
      <w:r w:rsidRPr="00986D8A">
        <w:t>Early identification of system design problems</w:t>
      </w:r>
    </w:p>
    <w:p w14:paraId="101AAB79" w14:textId="77777777" w:rsidR="0040348D" w:rsidRDefault="0040348D" w:rsidP="00A15C98">
      <w:pPr>
        <w:pStyle w:val="ListParagraph"/>
        <w:numPr>
          <w:ilvl w:val="0"/>
          <w:numId w:val="34"/>
        </w:numPr>
      </w:pPr>
      <w:r w:rsidRPr="00986D8A">
        <w:t>Determination</w:t>
      </w:r>
      <w:r>
        <w:t xml:space="preserve"> of the op</w:t>
      </w:r>
      <w:r w:rsidR="00DB372C">
        <w:t>timum logistics support program</w:t>
      </w:r>
    </w:p>
    <w:p w14:paraId="3389C826" w14:textId="50F454A5" w:rsidR="0040348D" w:rsidRDefault="004650C7" w:rsidP="00A15C98">
      <w:pPr>
        <w:pStyle w:val="Heading2"/>
      </w:pPr>
      <w:bookmarkStart w:id="338" w:name="_Toc433200137"/>
      <w:bookmarkStart w:id="339" w:name="_Toc433200289"/>
      <w:bookmarkStart w:id="340" w:name="_Toc433201453"/>
      <w:bookmarkStart w:id="341" w:name="_Toc433200138"/>
      <w:bookmarkStart w:id="342" w:name="_Toc433200290"/>
      <w:bookmarkStart w:id="343" w:name="_Toc433201454"/>
      <w:bookmarkStart w:id="344" w:name="_Toc309899523"/>
      <w:bookmarkStart w:id="345" w:name="_Toc59455527"/>
      <w:bookmarkEnd w:id="338"/>
      <w:bookmarkEnd w:id="339"/>
      <w:bookmarkEnd w:id="340"/>
      <w:bookmarkEnd w:id="341"/>
      <w:bookmarkEnd w:id="342"/>
      <w:bookmarkEnd w:id="343"/>
      <w:r>
        <w:t>Level</w:t>
      </w:r>
      <w:r>
        <w:noBreakHyphen/>
        <w:t>of</w:t>
      </w:r>
      <w:r>
        <w:noBreakHyphen/>
      </w:r>
      <w:r w:rsidR="0040348D">
        <w:t>Repair Analysis</w:t>
      </w:r>
      <w:bookmarkEnd w:id="344"/>
      <w:r w:rsidR="0040348D">
        <w:t xml:space="preserve"> </w:t>
      </w:r>
      <w:bookmarkEnd w:id="345"/>
    </w:p>
    <w:p w14:paraId="16A271EA" w14:textId="44DFD901" w:rsidR="0040348D" w:rsidRDefault="0040348D">
      <w:r>
        <w:t xml:space="preserve">The </w:t>
      </w:r>
      <w:r w:rsidR="004650C7">
        <w:t>level</w:t>
      </w:r>
      <w:r w:rsidR="004650C7">
        <w:noBreakHyphen/>
        <w:t>of</w:t>
      </w:r>
      <w:r w:rsidR="004650C7">
        <w:noBreakHyphen/>
        <w:t xml:space="preserve">repair analysis </w:t>
      </w:r>
      <w:r>
        <w:t xml:space="preserve">model is a mathematical analysis model that determines whether it is more economical to repair an item when it fails or to scrap the item.  The function is to determine the optimal maintenance concept for the system. This section should describe how </w:t>
      </w:r>
      <w:r w:rsidR="004650C7">
        <w:t xml:space="preserve">the </w:t>
      </w:r>
      <w:r w:rsidR="00EF5BED">
        <w:t>level</w:t>
      </w:r>
      <w:r w:rsidR="00EF5BED">
        <w:noBreakHyphen/>
        <w:t>of</w:t>
      </w:r>
      <w:r w:rsidR="00EF5BED">
        <w:noBreakHyphen/>
        <w:t xml:space="preserve">repair analysis </w:t>
      </w:r>
      <w:r>
        <w:t>will be accomplished.</w:t>
      </w:r>
    </w:p>
    <w:p w14:paraId="012A4443" w14:textId="5A94C83D" w:rsidR="0040348D" w:rsidRDefault="0040348D" w:rsidP="00A15C98">
      <w:pPr>
        <w:pStyle w:val="Heading2"/>
        <w:rPr>
          <w:caps/>
        </w:rPr>
      </w:pPr>
      <w:bookmarkStart w:id="346" w:name="_Toc433200140"/>
      <w:bookmarkStart w:id="347" w:name="_Toc433200292"/>
      <w:bookmarkStart w:id="348" w:name="_Toc433201456"/>
      <w:bookmarkStart w:id="349" w:name="_Toc433200141"/>
      <w:bookmarkStart w:id="350" w:name="_Toc433200293"/>
      <w:bookmarkStart w:id="351" w:name="_Toc433201457"/>
      <w:bookmarkStart w:id="352" w:name="_Toc59455528"/>
      <w:bookmarkStart w:id="353" w:name="_Toc309899524"/>
      <w:bookmarkEnd w:id="346"/>
      <w:bookmarkEnd w:id="347"/>
      <w:bookmarkEnd w:id="348"/>
      <w:bookmarkEnd w:id="349"/>
      <w:bookmarkEnd w:id="350"/>
      <w:bookmarkEnd w:id="351"/>
      <w:r>
        <w:t>Failure Reporting and Corrective Action System</w:t>
      </w:r>
      <w:bookmarkEnd w:id="352"/>
      <w:bookmarkEnd w:id="353"/>
    </w:p>
    <w:p w14:paraId="2CC651C4" w14:textId="35F44F55" w:rsidR="0040348D" w:rsidRDefault="004650C7">
      <w:r>
        <w:t xml:space="preserve">The failure reporting and corrective action system </w:t>
      </w:r>
      <w:r w:rsidR="0040348D">
        <w:t xml:space="preserve">should be described in this section and should include the three basic phases of </w:t>
      </w:r>
      <w:r>
        <w:t xml:space="preserve">the </w:t>
      </w:r>
      <w:r w:rsidR="00EF5BED">
        <w:t>failure reporting and corrective action system</w:t>
      </w:r>
      <w:r w:rsidR="0040348D">
        <w:t xml:space="preserve"> process:</w:t>
      </w:r>
    </w:p>
    <w:p w14:paraId="4F3B896B" w14:textId="77777777" w:rsidR="0040348D" w:rsidRDefault="0040348D"/>
    <w:p w14:paraId="3A13B712" w14:textId="77777777" w:rsidR="0040348D" w:rsidRPr="00986D8A" w:rsidRDefault="0040348D" w:rsidP="00A15C98">
      <w:pPr>
        <w:pStyle w:val="ListParagraph"/>
        <w:numPr>
          <w:ilvl w:val="0"/>
          <w:numId w:val="35"/>
        </w:numPr>
      </w:pPr>
      <w:r w:rsidRPr="00986D8A">
        <w:t>Collection of prediction data</w:t>
      </w:r>
    </w:p>
    <w:p w14:paraId="21630848" w14:textId="77777777" w:rsidR="0040348D" w:rsidRPr="00986D8A" w:rsidRDefault="0040348D" w:rsidP="00A15C98">
      <w:pPr>
        <w:pStyle w:val="ListParagraph"/>
        <w:numPr>
          <w:ilvl w:val="0"/>
          <w:numId w:val="35"/>
        </w:numPr>
      </w:pPr>
      <w:r w:rsidRPr="00986D8A">
        <w:t>Combining test data with prediction data</w:t>
      </w:r>
    </w:p>
    <w:p w14:paraId="6F41645B" w14:textId="77777777" w:rsidR="0040348D" w:rsidRPr="00986D8A" w:rsidRDefault="004650C7" w:rsidP="00A15C98">
      <w:pPr>
        <w:pStyle w:val="ListParagraph"/>
        <w:numPr>
          <w:ilvl w:val="0"/>
          <w:numId w:val="35"/>
        </w:numPr>
      </w:pPr>
      <w:r w:rsidRPr="00986D8A">
        <w:t>Use of field data</w:t>
      </w:r>
    </w:p>
    <w:p w14:paraId="3E525430" w14:textId="78943F99" w:rsidR="0040348D" w:rsidRDefault="0040348D" w:rsidP="00A15C98">
      <w:pPr>
        <w:pStyle w:val="Heading2"/>
      </w:pPr>
      <w:bookmarkStart w:id="354" w:name="_Toc433200143"/>
      <w:bookmarkStart w:id="355" w:name="_Toc433200295"/>
      <w:bookmarkStart w:id="356" w:name="_Toc433201459"/>
      <w:bookmarkStart w:id="357" w:name="_Toc433200144"/>
      <w:bookmarkStart w:id="358" w:name="_Toc433200296"/>
      <w:bookmarkStart w:id="359" w:name="_Toc433201460"/>
      <w:bookmarkStart w:id="360" w:name="_Toc59455529"/>
      <w:bookmarkStart w:id="361" w:name="_Toc309899525"/>
      <w:bookmarkEnd w:id="354"/>
      <w:bookmarkEnd w:id="355"/>
      <w:bookmarkEnd w:id="356"/>
      <w:bookmarkEnd w:id="357"/>
      <w:bookmarkEnd w:id="358"/>
      <w:bookmarkEnd w:id="359"/>
      <w:r>
        <w:t>Contractor Logistics Support</w:t>
      </w:r>
      <w:bookmarkEnd w:id="360"/>
      <w:bookmarkEnd w:id="361"/>
    </w:p>
    <w:p w14:paraId="4E27E2C6" w14:textId="77777777" w:rsidR="0040348D" w:rsidRDefault="0040348D">
      <w:r>
        <w:t xml:space="preserve">If </w:t>
      </w:r>
      <w:r w:rsidR="004650C7">
        <w:t>c</w:t>
      </w:r>
      <w:r>
        <w:t xml:space="preserve">ontractor </w:t>
      </w:r>
      <w:r w:rsidR="004650C7">
        <w:t>l</w:t>
      </w:r>
      <w:r>
        <w:t xml:space="preserve">ogistic </w:t>
      </w:r>
      <w:r w:rsidR="004650C7">
        <w:t>s</w:t>
      </w:r>
      <w:r>
        <w:t>upport is planned for the project, its implementation should be discussed in this section.  Details of the approach for successful transition from acquisition to operations of the system should include:</w:t>
      </w:r>
    </w:p>
    <w:p w14:paraId="6B33A9F5" w14:textId="77777777" w:rsidR="0040348D" w:rsidRDefault="0040348D"/>
    <w:p w14:paraId="380C08A7" w14:textId="77777777" w:rsidR="0040348D" w:rsidRPr="00986D8A" w:rsidRDefault="004650C7" w:rsidP="00A15C98">
      <w:pPr>
        <w:pStyle w:val="ListParagraph"/>
        <w:numPr>
          <w:ilvl w:val="0"/>
          <w:numId w:val="36"/>
        </w:numPr>
      </w:pPr>
      <w:r w:rsidRPr="00986D8A">
        <w:t>O</w:t>
      </w:r>
      <w:r w:rsidR="0040348D" w:rsidRPr="00986D8A">
        <w:t xml:space="preserve">verall </w:t>
      </w:r>
      <w:r w:rsidRPr="00986D8A">
        <w:t>support requirements</w:t>
      </w:r>
    </w:p>
    <w:p w14:paraId="40B4B0D4" w14:textId="77777777" w:rsidR="0040348D" w:rsidRPr="00986D8A" w:rsidRDefault="004650C7" w:rsidP="00A15C98">
      <w:pPr>
        <w:pStyle w:val="ListParagraph"/>
        <w:numPr>
          <w:ilvl w:val="0"/>
          <w:numId w:val="36"/>
        </w:numPr>
      </w:pPr>
      <w:r w:rsidRPr="00986D8A">
        <w:t>Assigning</w:t>
      </w:r>
      <w:r w:rsidR="0040348D" w:rsidRPr="00986D8A">
        <w:t xml:space="preserve"> full</w:t>
      </w:r>
      <w:r w:rsidRPr="00986D8A">
        <w:t xml:space="preserve"> responsibility</w:t>
      </w:r>
      <w:r w:rsidR="0040348D" w:rsidRPr="00986D8A">
        <w:t xml:space="preserve"> for ensuring the </w:t>
      </w:r>
      <w:r w:rsidRPr="00986D8A">
        <w:t>s</w:t>
      </w:r>
      <w:r w:rsidR="0040348D" w:rsidRPr="00986D8A">
        <w:t>ystem infrastructure is maintained and available for use</w:t>
      </w:r>
    </w:p>
    <w:p w14:paraId="6EF09DC3" w14:textId="77777777" w:rsidR="0040348D" w:rsidRPr="00986D8A" w:rsidRDefault="0040348D" w:rsidP="00A15C98">
      <w:pPr>
        <w:pStyle w:val="ListParagraph"/>
        <w:numPr>
          <w:ilvl w:val="0"/>
          <w:numId w:val="36"/>
        </w:numPr>
      </w:pPr>
      <w:r w:rsidRPr="00986D8A">
        <w:t>Operational availability requirements</w:t>
      </w:r>
    </w:p>
    <w:p w14:paraId="1FE13F7F" w14:textId="77777777" w:rsidR="0040348D" w:rsidRPr="00986D8A" w:rsidRDefault="0040348D" w:rsidP="00A15C98">
      <w:pPr>
        <w:pStyle w:val="ListParagraph"/>
        <w:numPr>
          <w:ilvl w:val="0"/>
          <w:numId w:val="36"/>
        </w:numPr>
      </w:pPr>
      <w:r w:rsidRPr="00986D8A">
        <w:t>How to maintain and manage the baseline hardware and software configuration</w:t>
      </w:r>
    </w:p>
    <w:p w14:paraId="1F4DB624" w14:textId="77777777" w:rsidR="0040348D" w:rsidRPr="00986D8A" w:rsidRDefault="0040348D" w:rsidP="00A15C98">
      <w:pPr>
        <w:pStyle w:val="ListParagraph"/>
        <w:numPr>
          <w:ilvl w:val="0"/>
          <w:numId w:val="36"/>
        </w:numPr>
      </w:pPr>
      <w:r w:rsidRPr="00986D8A">
        <w:t>How to perform hardware and software modifications</w:t>
      </w:r>
    </w:p>
    <w:p w14:paraId="0351561A" w14:textId="77777777" w:rsidR="0040348D" w:rsidRPr="00986D8A" w:rsidRDefault="0040348D" w:rsidP="00A15C98">
      <w:pPr>
        <w:pStyle w:val="ListParagraph"/>
        <w:numPr>
          <w:ilvl w:val="0"/>
          <w:numId w:val="36"/>
        </w:numPr>
      </w:pPr>
      <w:r w:rsidRPr="00986D8A">
        <w:t xml:space="preserve">How </w:t>
      </w:r>
      <w:r w:rsidR="004650C7" w:rsidRPr="00986D8A">
        <w:t>to provide enhancements to the technical d</w:t>
      </w:r>
      <w:r w:rsidRPr="00986D8A">
        <w:t>ocumentation</w:t>
      </w:r>
    </w:p>
    <w:p w14:paraId="6260E0CF" w14:textId="77777777" w:rsidR="0040348D" w:rsidRPr="00986D8A" w:rsidRDefault="0040348D" w:rsidP="00A15C98">
      <w:pPr>
        <w:pStyle w:val="ListParagraph"/>
        <w:numPr>
          <w:ilvl w:val="0"/>
          <w:numId w:val="36"/>
        </w:numPr>
        <w:rPr>
          <w:spacing w:val="-2"/>
        </w:rPr>
      </w:pPr>
      <w:r w:rsidRPr="00A15C98">
        <w:t>Issue and receipt of equipment</w:t>
      </w:r>
    </w:p>
    <w:p w14:paraId="5549A145" w14:textId="6DD56F2D" w:rsidR="0040348D" w:rsidRDefault="004650C7" w:rsidP="00A15C98">
      <w:pPr>
        <w:pStyle w:val="Heading2"/>
      </w:pPr>
      <w:bookmarkStart w:id="362" w:name="_Toc433200146"/>
      <w:bookmarkStart w:id="363" w:name="_Toc433200298"/>
      <w:bookmarkStart w:id="364" w:name="_Toc433201462"/>
      <w:bookmarkStart w:id="365" w:name="_Toc433200147"/>
      <w:bookmarkStart w:id="366" w:name="_Toc433200299"/>
      <w:bookmarkStart w:id="367" w:name="_Toc433201463"/>
      <w:bookmarkStart w:id="368" w:name="_Toc59455530"/>
      <w:bookmarkStart w:id="369" w:name="_Toc309899526"/>
      <w:bookmarkEnd w:id="362"/>
      <w:bookmarkEnd w:id="363"/>
      <w:bookmarkEnd w:id="364"/>
      <w:bookmarkEnd w:id="365"/>
      <w:bookmarkEnd w:id="366"/>
      <w:bookmarkEnd w:id="367"/>
      <w:r>
        <w:t>Postp</w:t>
      </w:r>
      <w:r w:rsidR="0040348D">
        <w:t xml:space="preserve">roduction </w:t>
      </w:r>
      <w:r>
        <w:t xml:space="preserve">Support </w:t>
      </w:r>
      <w:r w:rsidR="0040348D">
        <w:t>Plan</w:t>
      </w:r>
      <w:bookmarkEnd w:id="368"/>
      <w:bookmarkEnd w:id="369"/>
    </w:p>
    <w:p w14:paraId="587EEB63" w14:textId="77777777" w:rsidR="0040348D" w:rsidRDefault="0040348D">
      <w:r>
        <w:t xml:space="preserve">A </w:t>
      </w:r>
      <w:r w:rsidR="004650C7">
        <w:t>postp</w:t>
      </w:r>
      <w:r>
        <w:t xml:space="preserve">roduction </w:t>
      </w:r>
      <w:r w:rsidR="004650C7">
        <w:t>s</w:t>
      </w:r>
      <w:r>
        <w:t xml:space="preserve">upport </w:t>
      </w:r>
      <w:r w:rsidR="004650C7">
        <w:t>p</w:t>
      </w:r>
      <w:r>
        <w:t xml:space="preserve">lan should be described </w:t>
      </w:r>
      <w:r w:rsidR="004650C7">
        <w:t>that should</w:t>
      </w:r>
      <w:r>
        <w:t xml:space="preserve"> include:</w:t>
      </w:r>
    </w:p>
    <w:p w14:paraId="18191FF7" w14:textId="77777777" w:rsidR="004650C7" w:rsidRDefault="004650C7"/>
    <w:p w14:paraId="16EC08E5" w14:textId="77777777" w:rsidR="0040348D" w:rsidRPr="00986D8A" w:rsidRDefault="0040348D" w:rsidP="00A15C98">
      <w:pPr>
        <w:pStyle w:val="ListParagraph"/>
        <w:numPr>
          <w:ilvl w:val="0"/>
          <w:numId w:val="37"/>
        </w:numPr>
      </w:pPr>
      <w:r w:rsidRPr="00986D8A">
        <w:t>Potential problems due to inadequate supply</w:t>
      </w:r>
    </w:p>
    <w:p w14:paraId="781DFB93" w14:textId="77777777" w:rsidR="0040348D" w:rsidRPr="00986D8A" w:rsidRDefault="0040348D" w:rsidP="00A15C98">
      <w:pPr>
        <w:pStyle w:val="ListParagraph"/>
        <w:numPr>
          <w:ilvl w:val="0"/>
          <w:numId w:val="37"/>
        </w:numPr>
      </w:pPr>
      <w:r w:rsidRPr="00986D8A">
        <w:t>Analyze and process end</w:t>
      </w:r>
      <w:r w:rsidR="004650C7" w:rsidRPr="00986D8A">
        <w:noBreakHyphen/>
      </w:r>
      <w:r w:rsidRPr="00986D8A">
        <w:t>of</w:t>
      </w:r>
      <w:r w:rsidR="004650C7" w:rsidRPr="00986D8A">
        <w:noBreakHyphen/>
      </w:r>
      <w:r w:rsidRPr="00986D8A">
        <w:t>life issues</w:t>
      </w:r>
    </w:p>
    <w:p w14:paraId="3149340F" w14:textId="77777777" w:rsidR="0040348D" w:rsidRPr="00986D8A" w:rsidRDefault="0040348D" w:rsidP="00A15C98">
      <w:pPr>
        <w:pStyle w:val="ListParagraph"/>
        <w:numPr>
          <w:ilvl w:val="0"/>
          <w:numId w:val="37"/>
        </w:numPr>
      </w:pPr>
      <w:r w:rsidRPr="00986D8A">
        <w:t>Alternatives to satisfy potential support issues that may surface at the operat</w:t>
      </w:r>
      <w:r w:rsidR="004650C7" w:rsidRPr="00986D8A">
        <w:t>ional site</w:t>
      </w:r>
    </w:p>
    <w:p w14:paraId="605EEE73" w14:textId="301700B1" w:rsidR="0040348D" w:rsidRPr="00986D8A" w:rsidRDefault="0040348D" w:rsidP="00A15C98">
      <w:pPr>
        <w:pStyle w:val="ListParagraph"/>
        <w:numPr>
          <w:ilvl w:val="0"/>
          <w:numId w:val="37"/>
        </w:numPr>
      </w:pPr>
      <w:r w:rsidRPr="00986D8A">
        <w:t>Maintenance</w:t>
      </w:r>
      <w:r w:rsidR="004650C7" w:rsidRPr="00986D8A">
        <w:t>,</w:t>
      </w:r>
      <w:r w:rsidRPr="00986D8A">
        <w:t xml:space="preserve"> inc</w:t>
      </w:r>
      <w:r w:rsidR="004650C7" w:rsidRPr="00986D8A">
        <w:t>luding configuration management</w:t>
      </w:r>
    </w:p>
    <w:p w14:paraId="34EEAB2A" w14:textId="77777777" w:rsidR="0040348D" w:rsidRPr="00986D8A" w:rsidRDefault="004650C7" w:rsidP="00A15C98">
      <w:pPr>
        <w:pStyle w:val="ListParagraph"/>
        <w:numPr>
          <w:ilvl w:val="0"/>
          <w:numId w:val="37"/>
        </w:numPr>
      </w:pPr>
      <w:r w:rsidRPr="00986D8A">
        <w:t>Supply s</w:t>
      </w:r>
      <w:r w:rsidR="0040348D" w:rsidRPr="00986D8A">
        <w:t>upport</w:t>
      </w:r>
    </w:p>
    <w:p w14:paraId="432927A0" w14:textId="77777777" w:rsidR="0040348D" w:rsidRPr="00986D8A" w:rsidRDefault="0040348D" w:rsidP="00A15C98">
      <w:pPr>
        <w:pStyle w:val="ListParagraph"/>
        <w:numPr>
          <w:ilvl w:val="0"/>
          <w:numId w:val="37"/>
        </w:numPr>
      </w:pPr>
      <w:r w:rsidRPr="00986D8A">
        <w:t>Facilities</w:t>
      </w:r>
    </w:p>
    <w:p w14:paraId="1CE1F5E6" w14:textId="77777777" w:rsidR="0040348D" w:rsidRPr="00986D8A" w:rsidRDefault="0040348D" w:rsidP="00A15C98">
      <w:pPr>
        <w:pStyle w:val="ListParagraph"/>
        <w:numPr>
          <w:ilvl w:val="0"/>
          <w:numId w:val="37"/>
        </w:numPr>
      </w:pPr>
      <w:r w:rsidRPr="00986D8A">
        <w:t>Training</w:t>
      </w:r>
    </w:p>
    <w:p w14:paraId="23A34B0E" w14:textId="7D825D24" w:rsidR="0040348D" w:rsidRPr="00986D8A" w:rsidRDefault="0040348D" w:rsidP="00A15C98">
      <w:pPr>
        <w:pStyle w:val="ListParagraph"/>
        <w:numPr>
          <w:ilvl w:val="0"/>
          <w:numId w:val="37"/>
        </w:numPr>
      </w:pPr>
      <w:r w:rsidRPr="00986D8A">
        <w:t>Safety</w:t>
      </w:r>
      <w:r w:rsidR="00DB372C" w:rsidRPr="00986D8A">
        <w:t>,</w:t>
      </w:r>
      <w:r w:rsidRPr="00986D8A">
        <w:t xml:space="preserve"> </w:t>
      </w:r>
      <w:r w:rsidR="00DB372C" w:rsidRPr="00986D8A">
        <w:t>i</w:t>
      </w:r>
      <w:r w:rsidRPr="00986D8A">
        <w:t xml:space="preserve">ncluding </w:t>
      </w:r>
      <w:r w:rsidR="00DB372C" w:rsidRPr="00986D8A">
        <w:t>c</w:t>
      </w:r>
      <w:r w:rsidRPr="00986D8A">
        <w:t xml:space="preserve">ontrol </w:t>
      </w:r>
      <w:r w:rsidR="00DB372C" w:rsidRPr="00986D8A">
        <w:t>o</w:t>
      </w:r>
      <w:r w:rsidRPr="00986D8A">
        <w:t xml:space="preserve">f </w:t>
      </w:r>
      <w:r w:rsidR="00DB372C" w:rsidRPr="00986D8A">
        <w:t>s</w:t>
      </w:r>
      <w:r w:rsidRPr="00986D8A">
        <w:t xml:space="preserve">ubstances </w:t>
      </w:r>
      <w:r w:rsidR="00DB372C" w:rsidRPr="00986D8A">
        <w:t>h</w:t>
      </w:r>
      <w:r w:rsidRPr="00986D8A">
        <w:t xml:space="preserve">azardous </w:t>
      </w:r>
      <w:r w:rsidR="00DB372C" w:rsidRPr="00986D8A">
        <w:t>t</w:t>
      </w:r>
      <w:r w:rsidRPr="00986D8A">
        <w:t xml:space="preserve">o </w:t>
      </w:r>
      <w:r w:rsidR="00DB372C" w:rsidRPr="00986D8A">
        <w:t>health (considerations</w:t>
      </w:r>
    </w:p>
    <w:p w14:paraId="4A830B09" w14:textId="77777777" w:rsidR="0040348D" w:rsidRPr="00986D8A" w:rsidRDefault="00DB372C" w:rsidP="00A15C98">
      <w:pPr>
        <w:pStyle w:val="ListParagraph"/>
        <w:numPr>
          <w:ilvl w:val="0"/>
          <w:numId w:val="37"/>
        </w:numPr>
      </w:pPr>
      <w:r w:rsidRPr="00986D8A">
        <w:t>Technical p</w:t>
      </w:r>
      <w:r w:rsidR="0040348D" w:rsidRPr="00986D8A">
        <w:t>ublications</w:t>
      </w:r>
    </w:p>
    <w:p w14:paraId="204B45E4" w14:textId="77777777" w:rsidR="0040348D" w:rsidRPr="00986D8A" w:rsidRDefault="0040348D" w:rsidP="00A15C98">
      <w:pPr>
        <w:pStyle w:val="ListParagraph"/>
        <w:numPr>
          <w:ilvl w:val="0"/>
          <w:numId w:val="37"/>
        </w:numPr>
      </w:pPr>
      <w:r w:rsidRPr="00986D8A">
        <w:t>Packaging</w:t>
      </w:r>
    </w:p>
    <w:p w14:paraId="02C50BB5" w14:textId="77777777" w:rsidR="0040348D" w:rsidRPr="00A15C98" w:rsidRDefault="00DB372C" w:rsidP="00A15C98">
      <w:pPr>
        <w:pStyle w:val="ListParagraph"/>
        <w:numPr>
          <w:ilvl w:val="0"/>
          <w:numId w:val="37"/>
        </w:numPr>
      </w:pPr>
      <w:r w:rsidRPr="00986D8A">
        <w:t>Software s</w:t>
      </w:r>
      <w:r w:rsidR="0040348D" w:rsidRPr="00986D8A">
        <w:t>upport</w:t>
      </w:r>
    </w:p>
    <w:p w14:paraId="3A91CBAE" w14:textId="0D3C1BED" w:rsidR="0040348D" w:rsidRDefault="0040348D">
      <w:pPr>
        <w:pStyle w:val="Heading3"/>
      </w:pPr>
      <w:bookmarkStart w:id="370" w:name="_Toc433200149"/>
      <w:bookmarkStart w:id="371" w:name="_Toc433200301"/>
      <w:bookmarkStart w:id="372" w:name="_Toc433201465"/>
      <w:bookmarkStart w:id="373" w:name="_Toc59455531"/>
      <w:bookmarkStart w:id="374" w:name="_Toc309899527"/>
      <w:bookmarkEnd w:id="370"/>
      <w:bookmarkEnd w:id="371"/>
      <w:bookmarkEnd w:id="372"/>
      <w:r>
        <w:t>Supply Support Program</w:t>
      </w:r>
      <w:bookmarkEnd w:id="373"/>
      <w:bookmarkEnd w:id="374"/>
    </w:p>
    <w:p w14:paraId="53B56086" w14:textId="77777777" w:rsidR="0040348D" w:rsidRDefault="0040348D">
      <w:r>
        <w:t xml:space="preserve">The </w:t>
      </w:r>
      <w:r w:rsidR="00DB372C">
        <w:t>s</w:t>
      </w:r>
      <w:r>
        <w:t xml:space="preserve">upply </w:t>
      </w:r>
      <w:r w:rsidR="00DB372C">
        <w:t>s</w:t>
      </w:r>
      <w:r>
        <w:t>upport objectives for the system, which should be discussed here, are:</w:t>
      </w:r>
    </w:p>
    <w:p w14:paraId="7044D230" w14:textId="77777777" w:rsidR="0040348D" w:rsidRDefault="0040348D"/>
    <w:p w14:paraId="1B406FA7" w14:textId="77777777" w:rsidR="0040348D" w:rsidRPr="00986D8A" w:rsidRDefault="0040348D" w:rsidP="00A15C98">
      <w:pPr>
        <w:pStyle w:val="ListParagraph"/>
        <w:numPr>
          <w:ilvl w:val="0"/>
          <w:numId w:val="38"/>
        </w:numPr>
      </w:pPr>
      <w:r w:rsidRPr="00986D8A">
        <w:t>Supports operational availability</w:t>
      </w:r>
    </w:p>
    <w:p w14:paraId="12082905" w14:textId="77777777" w:rsidR="0040348D" w:rsidRPr="00986D8A" w:rsidRDefault="0040348D" w:rsidP="00A15C98">
      <w:pPr>
        <w:pStyle w:val="ListParagraph"/>
        <w:numPr>
          <w:ilvl w:val="0"/>
          <w:numId w:val="38"/>
        </w:numPr>
      </w:pPr>
      <w:r w:rsidRPr="00986D8A">
        <w:t>Meets life-cycle cost goals</w:t>
      </w:r>
    </w:p>
    <w:p w14:paraId="5E1A6601" w14:textId="77777777" w:rsidR="0040348D" w:rsidRPr="00986D8A" w:rsidRDefault="0040348D" w:rsidP="00A15C98">
      <w:pPr>
        <w:pStyle w:val="ListParagraph"/>
        <w:numPr>
          <w:ilvl w:val="0"/>
          <w:numId w:val="38"/>
        </w:numPr>
      </w:pPr>
      <w:r w:rsidRPr="00986D8A">
        <w:t>Provides the most cost-effective logistics support</w:t>
      </w:r>
    </w:p>
    <w:p w14:paraId="35C80F41" w14:textId="77777777" w:rsidR="0040348D" w:rsidRDefault="0040348D" w:rsidP="00A15C98">
      <w:pPr>
        <w:pStyle w:val="ListParagraph"/>
        <w:numPr>
          <w:ilvl w:val="0"/>
          <w:numId w:val="38"/>
        </w:numPr>
      </w:pPr>
      <w:r w:rsidRPr="00986D8A">
        <w:t>Provides the most supportable design and effective support system, while giving balanced consideration</w:t>
      </w:r>
      <w:r>
        <w:t xml:space="preserve"> to mission requirements</w:t>
      </w:r>
    </w:p>
    <w:p w14:paraId="01368575" w14:textId="560811A9" w:rsidR="0040348D" w:rsidRDefault="0040348D" w:rsidP="00986D8A">
      <w:pPr>
        <w:pStyle w:val="Heading1"/>
      </w:pPr>
      <w:bookmarkStart w:id="375" w:name="_Toc433200151"/>
      <w:bookmarkStart w:id="376" w:name="_Toc433200303"/>
      <w:bookmarkStart w:id="377" w:name="_Toc433201467"/>
      <w:bookmarkStart w:id="378" w:name="_Toc433200152"/>
      <w:bookmarkStart w:id="379" w:name="_Toc433200304"/>
      <w:bookmarkStart w:id="380" w:name="_Toc433201468"/>
      <w:bookmarkStart w:id="381" w:name="_Toc59455532"/>
      <w:bookmarkStart w:id="382" w:name="_Toc309899528"/>
      <w:bookmarkEnd w:id="375"/>
      <w:bookmarkEnd w:id="376"/>
      <w:bookmarkEnd w:id="377"/>
      <w:bookmarkEnd w:id="378"/>
      <w:bookmarkEnd w:id="379"/>
      <w:bookmarkEnd w:id="380"/>
      <w:r>
        <w:t>Integrated Logistics Suppor</w:t>
      </w:r>
      <w:r w:rsidR="00DB372C">
        <w:t>t</w:t>
      </w:r>
      <w:r>
        <w:t xml:space="preserve"> Program Tasks</w:t>
      </w:r>
      <w:bookmarkEnd w:id="381"/>
      <w:bookmarkEnd w:id="382"/>
    </w:p>
    <w:p w14:paraId="62EEF3D6" w14:textId="77777777" w:rsidR="0040348D" w:rsidRDefault="0040348D">
      <w:r>
        <w:t>The implementation of an effective and efficient in</w:t>
      </w:r>
      <w:r>
        <w:noBreakHyphen/>
        <w:t>service logistics support program will emanate from a logical progression of ILS task activities from the project development phase throughout the production phase.  This section should describe the ILS tasks that will be performed for the ILS elements.  This section briefly describes which ILS tasks are being performed to support the project, and the manner in which status and results will be communicated and validated by the ILS manager and appropriate members of the logistics working group.</w:t>
      </w:r>
    </w:p>
    <w:p w14:paraId="3D3A1273" w14:textId="0E9A73F0" w:rsidR="0040348D" w:rsidRDefault="0040348D" w:rsidP="00A15C98">
      <w:pPr>
        <w:pStyle w:val="Heading2"/>
      </w:pPr>
      <w:bookmarkStart w:id="383" w:name="_Toc433200154"/>
      <w:bookmarkStart w:id="384" w:name="_Toc433200306"/>
      <w:bookmarkStart w:id="385" w:name="_Toc433201470"/>
      <w:bookmarkStart w:id="386" w:name="_Toc433200155"/>
      <w:bookmarkStart w:id="387" w:name="_Toc433200307"/>
      <w:bookmarkStart w:id="388" w:name="_Toc433201471"/>
      <w:bookmarkStart w:id="389" w:name="_Toc59455533"/>
      <w:bookmarkStart w:id="390" w:name="_Toc309899529"/>
      <w:bookmarkEnd w:id="383"/>
      <w:bookmarkEnd w:id="384"/>
      <w:bookmarkEnd w:id="385"/>
      <w:bookmarkEnd w:id="386"/>
      <w:bookmarkEnd w:id="387"/>
      <w:bookmarkEnd w:id="388"/>
      <w:r>
        <w:t>Logistics Analysis Tasks</w:t>
      </w:r>
      <w:bookmarkEnd w:id="389"/>
      <w:bookmarkEnd w:id="390"/>
    </w:p>
    <w:p w14:paraId="4BF2A37E" w14:textId="77777777" w:rsidR="0040348D" w:rsidRDefault="0040348D">
      <w:r>
        <w:t>The logistics analysis tasks that have been selected to meet the objectives of the project’s logistics analysis strategy should be described in this section.  Development phase tasks will influence design, develop a supportability approach, and support requirements.  These tasks, when completed, will provide a logical evolution for continuation into follow</w:t>
      </w:r>
      <w:r>
        <w:noBreakHyphen/>
        <w:t>on production phases and in</w:t>
      </w:r>
      <w:r>
        <w:noBreakHyphen/>
        <w:t>service tasks.</w:t>
      </w:r>
    </w:p>
    <w:p w14:paraId="66AE5985" w14:textId="565E751C" w:rsidR="0040348D" w:rsidRDefault="0040348D" w:rsidP="00DB372C">
      <w:pPr>
        <w:pStyle w:val="Heading1"/>
      </w:pPr>
      <w:bookmarkStart w:id="391" w:name="_Toc433200157"/>
      <w:bookmarkStart w:id="392" w:name="_Toc433200309"/>
      <w:bookmarkStart w:id="393" w:name="_Toc433201473"/>
      <w:bookmarkStart w:id="394" w:name="_Toc433200158"/>
      <w:bookmarkStart w:id="395" w:name="_Toc433200310"/>
      <w:bookmarkStart w:id="396" w:name="_Toc433201474"/>
      <w:bookmarkStart w:id="397" w:name="_Toc59455534"/>
      <w:bookmarkStart w:id="398" w:name="_Toc309899530"/>
      <w:bookmarkEnd w:id="391"/>
      <w:bookmarkEnd w:id="392"/>
      <w:bookmarkEnd w:id="393"/>
      <w:bookmarkEnd w:id="394"/>
      <w:bookmarkEnd w:id="395"/>
      <w:bookmarkEnd w:id="396"/>
      <w:r>
        <w:t>Related Plans</w:t>
      </w:r>
      <w:bookmarkEnd w:id="397"/>
      <w:bookmarkEnd w:id="398"/>
      <w:r>
        <w:t xml:space="preserve"> </w:t>
      </w:r>
    </w:p>
    <w:p w14:paraId="14779459" w14:textId="77777777" w:rsidR="0040348D" w:rsidRDefault="0040348D" w:rsidP="00A15C98">
      <w:r>
        <w:t>This section should include a short description of other project plans that are directly or indirectly related to ILS planning and implementation of goals and objectives.</w:t>
      </w:r>
    </w:p>
    <w:p w14:paraId="4773F885" w14:textId="00BF927C" w:rsidR="0040348D" w:rsidRDefault="0040348D" w:rsidP="00A15C98">
      <w:pPr>
        <w:pStyle w:val="Heading2"/>
      </w:pPr>
      <w:bookmarkStart w:id="399" w:name="_Toc433200160"/>
      <w:bookmarkStart w:id="400" w:name="_Toc433200312"/>
      <w:bookmarkStart w:id="401" w:name="_Toc433201476"/>
      <w:bookmarkStart w:id="402" w:name="_Toc433200161"/>
      <w:bookmarkStart w:id="403" w:name="_Toc433200313"/>
      <w:bookmarkStart w:id="404" w:name="_Toc433201477"/>
      <w:bookmarkStart w:id="405" w:name="_Toc59455535"/>
      <w:bookmarkStart w:id="406" w:name="_Toc309899531"/>
      <w:bookmarkEnd w:id="399"/>
      <w:bookmarkEnd w:id="400"/>
      <w:bookmarkEnd w:id="401"/>
      <w:bookmarkEnd w:id="402"/>
      <w:bookmarkEnd w:id="403"/>
      <w:bookmarkEnd w:id="404"/>
      <w:r>
        <w:t>Integrated Logistics Support Program Milestone Chart</w:t>
      </w:r>
      <w:bookmarkEnd w:id="405"/>
      <w:bookmarkEnd w:id="406"/>
    </w:p>
    <w:p w14:paraId="114D4D2D" w14:textId="77777777" w:rsidR="0040348D" w:rsidRDefault="0040348D">
      <w:r>
        <w:t>An</w:t>
      </w:r>
      <w:r>
        <w:rPr>
          <w:i/>
          <w:iCs/>
        </w:rPr>
        <w:t xml:space="preserve"> </w:t>
      </w:r>
      <w:r>
        <w:t>ILS master schedule for the project should be provided as an appendix.</w:t>
      </w:r>
    </w:p>
    <w:p w14:paraId="30CCA3B4" w14:textId="77777777" w:rsidR="00986D8A" w:rsidRDefault="00986D8A" w:rsidP="00EA17DF">
      <w:bookmarkStart w:id="407" w:name="_Toc433200163"/>
      <w:bookmarkStart w:id="408" w:name="_Toc433200164"/>
      <w:bookmarkStart w:id="409" w:name="_Toc59455536"/>
      <w:bookmarkEnd w:id="407"/>
      <w:bookmarkEnd w:id="408"/>
    </w:p>
    <w:bookmarkEnd w:id="409"/>
    <w:bookmarkEnd w:id="147"/>
    <w:p w14:paraId="3802A273" w14:textId="77777777" w:rsidR="00EA17DF" w:rsidRDefault="00EA17DF" w:rsidP="00EA17DF"/>
    <w:p w14:paraId="581EEC52" w14:textId="77777777" w:rsidR="00EA17DF" w:rsidRDefault="00EA17DF" w:rsidP="00EA17DF">
      <w:pPr>
        <w:pStyle w:val="TableCaption"/>
      </w:pPr>
      <w:bookmarkStart w:id="410" w:name="_Toc433185367"/>
      <w:bookmarkStart w:id="411" w:name="_Toc433185487"/>
      <w:bookmarkStart w:id="412" w:name="_Toc433185715"/>
      <w:bookmarkStart w:id="413" w:name="_Toc433200315"/>
      <w:r>
        <w:t>Table 1</w:t>
      </w:r>
      <w:bookmarkEnd w:id="410"/>
      <w:bookmarkEnd w:id="411"/>
      <w:r>
        <w:t>: Title</w:t>
      </w:r>
      <w:bookmarkEnd w:id="412"/>
      <w:bookmarkEnd w:id="413"/>
    </w:p>
    <w:p w14:paraId="355CD7C3" w14:textId="77777777" w:rsidR="00EA17DF" w:rsidRDefault="00EA17DF" w:rsidP="00EA17DF"/>
    <w:p w14:paraId="45CE22BD" w14:textId="77777777" w:rsidR="00EA17DF" w:rsidRDefault="00EA17DF" w:rsidP="00EA17DF"/>
    <w:p w14:paraId="101790C5" w14:textId="77777777" w:rsidR="00EA17DF" w:rsidRDefault="00EA17DF" w:rsidP="00EA17DF">
      <w:pPr>
        <w:pStyle w:val="FigureCaptions"/>
      </w:pPr>
      <w:bookmarkStart w:id="414" w:name="_Toc433185722"/>
      <w:bookmarkStart w:id="415" w:name="_Toc433200316"/>
      <w:r>
        <w:t>Figure 1: Title</w:t>
      </w:r>
      <w:bookmarkEnd w:id="414"/>
      <w:bookmarkEnd w:id="415"/>
    </w:p>
    <w:p w14:paraId="73197C74" w14:textId="77777777" w:rsidR="00EA17DF" w:rsidRDefault="00EA17DF" w:rsidP="00EA17DF"/>
    <w:p w14:paraId="09F74476" w14:textId="77777777" w:rsidR="00A9551F" w:rsidRDefault="00A9551F" w:rsidP="00EA17DF">
      <w:pPr>
        <w:jc w:val="left"/>
      </w:pPr>
    </w:p>
    <w:p w14:paraId="6E0A0628" w14:textId="067DB7BD" w:rsidR="00A9551F" w:rsidRDefault="00A9551F" w:rsidP="00A15C98">
      <w:pPr>
        <w:pStyle w:val="Heading1"/>
      </w:pPr>
      <w:bookmarkStart w:id="416" w:name="_Toc309899532"/>
      <w:r>
        <w:t>User Definitions</w:t>
      </w:r>
      <w:bookmarkEnd w:id="416"/>
    </w:p>
    <w:p w14:paraId="119B1B94" w14:textId="77777777" w:rsidR="00A9551F" w:rsidRDefault="00A9551F" w:rsidP="00EA17DF">
      <w:pPr>
        <w:jc w:val="left"/>
      </w:pPr>
    </w:p>
    <w:p w14:paraId="33C85265" w14:textId="77777777" w:rsidR="00EA17DF" w:rsidRDefault="00EA17DF" w:rsidP="00EA17DF">
      <w:pPr>
        <w:jc w:val="left"/>
      </w:pPr>
      <w:r>
        <w:br w:type="page"/>
      </w:r>
    </w:p>
    <w:p w14:paraId="728E231E" w14:textId="77777777" w:rsidR="00986D8A" w:rsidRDefault="00986D8A" w:rsidP="00986D8A">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986D8A" w14:paraId="04B1180F" w14:textId="77777777" w:rsidTr="00986D8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51E621F2" w14:textId="77777777" w:rsidR="00986D8A" w:rsidRDefault="00986D8A" w:rsidP="00986D8A">
            <w:pPr>
              <w:widowControl w:val="0"/>
              <w:autoSpaceDE w:val="0"/>
              <w:autoSpaceDN w:val="0"/>
              <w:adjustRightInd w:val="0"/>
              <w:jc w:val="center"/>
            </w:pPr>
            <w:r>
              <w:t>DOCUMENT REVISION HISTORY</w:t>
            </w:r>
          </w:p>
        </w:tc>
      </w:tr>
      <w:tr w:rsidR="00986D8A" w14:paraId="6A384F67" w14:textId="77777777" w:rsidTr="00986D8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18F4B472" w14:textId="77777777" w:rsidR="00986D8A" w:rsidRPr="00A15C98" w:rsidRDefault="00986D8A" w:rsidP="00986D8A">
            <w:pPr>
              <w:widowControl w:val="0"/>
              <w:autoSpaceDE w:val="0"/>
              <w:autoSpaceDN w:val="0"/>
              <w:adjustRightInd w:val="0"/>
              <w:contextualSpacing w:val="0"/>
              <w:jc w:val="left"/>
              <w:rPr>
                <w:rFonts w:ascii="Times New Roman" w:hAnsi="Times New Roman"/>
                <w:sz w:val="22"/>
                <w:szCs w:val="22"/>
              </w:rPr>
            </w:pPr>
            <w:r w:rsidRPr="00A15C98">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7EBB2757" w14:textId="77777777" w:rsidR="00986D8A" w:rsidRPr="00A15C98" w:rsidRDefault="00986D8A" w:rsidP="00986D8A">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5C98">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6CE14211" w14:textId="77777777" w:rsidR="00986D8A" w:rsidRPr="00A15C98" w:rsidRDefault="00986D8A" w:rsidP="00986D8A">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5C98">
              <w:rPr>
                <w:rFonts w:ascii="Times New Roman" w:hAnsi="Times New Roman"/>
                <w:b/>
                <w:sz w:val="22"/>
                <w:szCs w:val="22"/>
              </w:rPr>
              <w:t>Description of Change(s)</w:t>
            </w:r>
          </w:p>
        </w:tc>
        <w:tc>
          <w:tcPr>
            <w:tcW w:w="1936" w:type="dxa"/>
            <w:tcBorders>
              <w:left w:val="single" w:sz="8" w:space="0" w:color="000000"/>
            </w:tcBorders>
            <w:vAlign w:val="center"/>
            <w:hideMark/>
          </w:tcPr>
          <w:p w14:paraId="18B083FC" w14:textId="77777777" w:rsidR="00986D8A" w:rsidRPr="00A15C98" w:rsidRDefault="00986D8A" w:rsidP="00986D8A">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5C98">
              <w:rPr>
                <w:rFonts w:ascii="Times New Roman" w:hAnsi="Times New Roman"/>
                <w:b/>
                <w:sz w:val="22"/>
                <w:szCs w:val="22"/>
              </w:rPr>
              <w:t>Created/</w:t>
            </w:r>
          </w:p>
          <w:p w14:paraId="46C40D20" w14:textId="77777777" w:rsidR="00986D8A" w:rsidRPr="00A15C98" w:rsidRDefault="00986D8A" w:rsidP="00986D8A">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5C98">
              <w:rPr>
                <w:rFonts w:ascii="Times New Roman" w:hAnsi="Times New Roman"/>
                <w:b/>
                <w:sz w:val="22"/>
                <w:szCs w:val="22"/>
              </w:rPr>
              <w:t>Modified By</w:t>
            </w:r>
          </w:p>
        </w:tc>
      </w:tr>
      <w:tr w:rsidR="00986D8A" w14:paraId="2C8244FB" w14:textId="77777777" w:rsidTr="00986D8A">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D4B06E6" w14:textId="77777777" w:rsidR="00986D8A" w:rsidRPr="00A15C98" w:rsidRDefault="00986D8A" w:rsidP="00986D8A">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2546F4A" w14:textId="77777777" w:rsidR="00986D8A" w:rsidRPr="00A15C98" w:rsidRDefault="00986D8A" w:rsidP="00986D8A">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4C3E132B" w14:textId="77777777" w:rsidR="00986D8A" w:rsidRPr="00A15C98" w:rsidRDefault="00986D8A" w:rsidP="00986D8A">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47235B0" w14:textId="77777777" w:rsidR="00986D8A" w:rsidRPr="00A15C98" w:rsidRDefault="00986D8A" w:rsidP="00986D8A">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986D8A" w14:paraId="4FC41C69" w14:textId="77777777" w:rsidTr="00986D8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1C9D12D3" w14:textId="77777777" w:rsidR="00986D8A" w:rsidRPr="00A15C98" w:rsidRDefault="00986D8A" w:rsidP="00986D8A">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0E7E0A0" w14:textId="77777777" w:rsidR="00986D8A" w:rsidRPr="00A15C98" w:rsidRDefault="00986D8A" w:rsidP="00986D8A">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6AA127E6" w14:textId="77777777" w:rsidR="00986D8A" w:rsidRPr="00A15C98" w:rsidRDefault="00986D8A" w:rsidP="00986D8A">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43849139" w14:textId="77777777" w:rsidR="00986D8A" w:rsidRPr="00A15C98" w:rsidRDefault="00986D8A" w:rsidP="00986D8A">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986D8A" w14:paraId="2DD6F497" w14:textId="77777777" w:rsidTr="00986D8A">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3182C6C8" w14:textId="77777777" w:rsidR="00986D8A" w:rsidRPr="00A15C98" w:rsidRDefault="00986D8A" w:rsidP="00986D8A">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110A9F2" w14:textId="77777777" w:rsidR="00986D8A" w:rsidRPr="00A15C98" w:rsidRDefault="00986D8A" w:rsidP="00986D8A">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75460BC" w14:textId="77777777" w:rsidR="00986D8A" w:rsidRPr="00A15C98" w:rsidRDefault="00986D8A" w:rsidP="00986D8A">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7B0FF27F" w14:textId="77777777" w:rsidR="00986D8A" w:rsidRPr="00A15C98" w:rsidRDefault="00986D8A" w:rsidP="00986D8A">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986D8A" w14:paraId="7813C1FA" w14:textId="77777777" w:rsidTr="00986D8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2A720179" w14:textId="77777777" w:rsidR="00986D8A" w:rsidRPr="00A15C98" w:rsidRDefault="00986D8A" w:rsidP="00986D8A">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72AF56C5" w14:textId="77777777" w:rsidR="00986D8A" w:rsidRPr="00A15C98" w:rsidRDefault="00986D8A" w:rsidP="00986D8A">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4BA0BF46" w14:textId="77777777" w:rsidR="00986D8A" w:rsidRPr="00A15C98" w:rsidRDefault="00986D8A" w:rsidP="00986D8A">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70D6B612" w14:textId="77777777" w:rsidR="00986D8A" w:rsidRPr="00A15C98" w:rsidRDefault="00986D8A" w:rsidP="00986D8A">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29059453" w14:textId="77777777" w:rsidR="00986D8A" w:rsidRDefault="00986D8A" w:rsidP="00986D8A">
      <w:pPr>
        <w:jc w:val="left"/>
      </w:pPr>
    </w:p>
    <w:p w14:paraId="2B6A6CC5" w14:textId="64BA2305" w:rsidR="00DB372C" w:rsidRPr="00986D8A" w:rsidRDefault="00DB372C" w:rsidP="00A15C98"/>
    <w:sectPr w:rsidR="00DB372C" w:rsidRPr="00986D8A">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9F4E5" w14:textId="77777777" w:rsidR="00A37E9E" w:rsidRDefault="00A37E9E">
      <w:r>
        <w:separator/>
      </w:r>
    </w:p>
  </w:endnote>
  <w:endnote w:type="continuationSeparator" w:id="0">
    <w:p w14:paraId="660A42F5" w14:textId="77777777" w:rsidR="00A37E9E" w:rsidRDefault="00A3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E2B2" w14:textId="77777777" w:rsidR="00986D8A" w:rsidRDefault="00986D8A" w:rsidP="00720D0D">
    <w:pPr>
      <w:framePr w:wrap="none" w:vAnchor="text" w:hAnchor="margin" w:xAlign="right" w:y="1"/>
    </w:pPr>
    <w:r>
      <w:fldChar w:fldCharType="begin"/>
    </w:r>
    <w:r>
      <w:instrText xml:space="preserve">PAGE  </w:instrText>
    </w:r>
    <w:r>
      <w:fldChar w:fldCharType="end"/>
    </w:r>
  </w:p>
  <w:p w14:paraId="0B1C871B" w14:textId="77777777" w:rsidR="00986D8A" w:rsidRDefault="00986D8A" w:rsidP="00720D0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9639" w14:textId="13CF97D1" w:rsidR="00986D8A" w:rsidRDefault="00986D8A" w:rsidP="00720D0D">
    <w:pPr>
      <w:framePr w:wrap="none" w:vAnchor="text" w:hAnchor="margin" w:xAlign="right" w:y="1"/>
    </w:pPr>
    <w:r>
      <w:fldChar w:fldCharType="begin"/>
    </w:r>
    <w:r>
      <w:instrText xml:space="preserve">PAGE  </w:instrText>
    </w:r>
    <w:r>
      <w:fldChar w:fldCharType="separate"/>
    </w:r>
    <w:r w:rsidR="00092080">
      <w:rPr>
        <w:noProof/>
      </w:rPr>
      <w:t>2</w:t>
    </w:r>
    <w:r>
      <w:fldChar w:fldCharType="end"/>
    </w:r>
  </w:p>
  <w:p w14:paraId="6365F161" w14:textId="02FD096D" w:rsidR="00986D8A" w:rsidRDefault="00986D8A" w:rsidP="00720D0D">
    <w:pPr>
      <w:ind w:right="360"/>
      <w:rPr>
        <w:sz w:val="20"/>
        <w:szCs w:val="20"/>
      </w:rPr>
    </w:pPr>
    <w:r w:rsidRPr="00431005">
      <w:rPr>
        <w:sz w:val="20"/>
        <w:szCs w:val="20"/>
      </w:rPr>
      <w:t>F</w:t>
    </w:r>
    <w:r w:rsidRPr="002E5EBC">
      <w:rPr>
        <w:sz w:val="20"/>
        <w:szCs w:val="20"/>
      </w:rPr>
      <w:t>orm FM-SE-0</w:t>
    </w:r>
    <w:r>
      <w:rPr>
        <w:sz w:val="20"/>
        <w:szCs w:val="20"/>
      </w:rPr>
      <w:t>5</w:t>
    </w:r>
    <w:r w:rsidRPr="00431005">
      <w:rPr>
        <w:sz w:val="20"/>
        <w:szCs w:val="20"/>
      </w:rPr>
      <w:t xml:space="preserve"> </w:t>
    </w:r>
    <w:r>
      <w:rPr>
        <w:sz w:val="20"/>
        <w:szCs w:val="20"/>
      </w:rPr>
      <w:t xml:space="preserve">Integrated Logistics Support Plan </w:t>
    </w:r>
    <w:r w:rsidRPr="00431005">
      <w:rPr>
        <w:sz w:val="20"/>
        <w:szCs w:val="20"/>
      </w:rPr>
      <w:t xml:space="preserve">Template. Effective </w:t>
    </w:r>
    <w:r w:rsidR="001D663E">
      <w:rPr>
        <w:sz w:val="20"/>
        <w:szCs w:val="20"/>
      </w:rPr>
      <w:t>6/14/2018</w:t>
    </w:r>
  </w:p>
  <w:p w14:paraId="58EA0D00" w14:textId="77777777" w:rsidR="00986D8A" w:rsidRPr="00431005" w:rsidRDefault="00986D8A">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C109" w14:textId="77777777" w:rsidR="001D663E" w:rsidRDefault="001D66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1EF7" w14:textId="5A90E918" w:rsidR="00986D8A" w:rsidRDefault="00986D8A" w:rsidP="00720D0D">
    <w:pPr>
      <w:framePr w:wrap="none" w:vAnchor="text" w:hAnchor="margin" w:xAlign="right" w:y="1"/>
    </w:pPr>
    <w:r>
      <w:fldChar w:fldCharType="begin"/>
    </w:r>
    <w:r>
      <w:instrText xml:space="preserve">PAGE  </w:instrText>
    </w:r>
    <w:r>
      <w:fldChar w:fldCharType="separate"/>
    </w:r>
    <w:r w:rsidR="00092080">
      <w:rPr>
        <w:noProof/>
      </w:rPr>
      <w:t>ii</w:t>
    </w:r>
    <w:r>
      <w:fldChar w:fldCharType="end"/>
    </w:r>
  </w:p>
  <w:p w14:paraId="642ABDF3" w14:textId="0F017FB1" w:rsidR="00986D8A" w:rsidRDefault="00986D8A" w:rsidP="00720D0D">
    <w:pPr>
      <w:ind w:right="360"/>
      <w:rPr>
        <w:sz w:val="20"/>
        <w:szCs w:val="20"/>
      </w:rPr>
    </w:pPr>
    <w:r w:rsidRPr="00431005">
      <w:rPr>
        <w:sz w:val="20"/>
        <w:szCs w:val="20"/>
      </w:rPr>
      <w:t>F</w:t>
    </w:r>
    <w:r w:rsidRPr="002E5EBC">
      <w:rPr>
        <w:sz w:val="20"/>
        <w:szCs w:val="20"/>
      </w:rPr>
      <w:t>orm FM-SE-0</w:t>
    </w:r>
    <w:r>
      <w:rPr>
        <w:sz w:val="20"/>
        <w:szCs w:val="20"/>
      </w:rPr>
      <w:t>5</w:t>
    </w:r>
    <w:r w:rsidRPr="00431005">
      <w:rPr>
        <w:sz w:val="20"/>
        <w:szCs w:val="20"/>
      </w:rPr>
      <w:t xml:space="preserve"> </w:t>
    </w:r>
    <w:r>
      <w:rPr>
        <w:sz w:val="20"/>
        <w:szCs w:val="20"/>
      </w:rPr>
      <w:t>Integrated Logistics Support Plan</w:t>
    </w:r>
    <w:r w:rsidRPr="00431005" w:rsidDel="00720D0D">
      <w:rPr>
        <w:sz w:val="20"/>
        <w:szCs w:val="20"/>
      </w:rPr>
      <w:t xml:space="preserve"> </w:t>
    </w:r>
    <w:r w:rsidRPr="00431005">
      <w:rPr>
        <w:sz w:val="20"/>
        <w:szCs w:val="20"/>
      </w:rPr>
      <w:t xml:space="preserve">Template. Effective </w:t>
    </w:r>
    <w:r w:rsidR="001D663E">
      <w:rPr>
        <w:sz w:val="20"/>
        <w:szCs w:val="20"/>
      </w:rPr>
      <w:t>6/14/2018</w:t>
    </w:r>
  </w:p>
  <w:p w14:paraId="56C5F369" w14:textId="77777777" w:rsidR="00986D8A" w:rsidRDefault="00986D8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E579" w14:textId="76B97602" w:rsidR="00986D8A" w:rsidRDefault="00986D8A" w:rsidP="00720D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080">
      <w:rPr>
        <w:rStyle w:val="PageNumber"/>
        <w:noProof/>
      </w:rPr>
      <w:t>1</w:t>
    </w:r>
    <w:r>
      <w:rPr>
        <w:rStyle w:val="PageNumber"/>
      </w:rPr>
      <w:fldChar w:fldCharType="end"/>
    </w:r>
  </w:p>
  <w:p w14:paraId="244981E6" w14:textId="1E566BCC" w:rsidR="00986D8A" w:rsidRDefault="00986D8A" w:rsidP="00720D0D">
    <w:pPr>
      <w:ind w:right="360"/>
      <w:rPr>
        <w:sz w:val="20"/>
        <w:szCs w:val="20"/>
      </w:rPr>
    </w:pPr>
    <w:r w:rsidRPr="00431005">
      <w:rPr>
        <w:sz w:val="20"/>
        <w:szCs w:val="20"/>
      </w:rPr>
      <w:t>F</w:t>
    </w:r>
    <w:r w:rsidRPr="002E5EBC">
      <w:rPr>
        <w:sz w:val="20"/>
        <w:szCs w:val="20"/>
      </w:rPr>
      <w:t>orm FM-SE-0</w:t>
    </w:r>
    <w:r>
      <w:rPr>
        <w:sz w:val="20"/>
        <w:szCs w:val="20"/>
      </w:rPr>
      <w:t>5</w:t>
    </w:r>
    <w:r w:rsidRPr="00431005">
      <w:rPr>
        <w:sz w:val="20"/>
        <w:szCs w:val="20"/>
      </w:rPr>
      <w:t xml:space="preserve"> </w:t>
    </w:r>
    <w:r>
      <w:rPr>
        <w:sz w:val="20"/>
        <w:szCs w:val="20"/>
      </w:rPr>
      <w:t xml:space="preserve">Integrated Logistics Support Plan </w:t>
    </w:r>
    <w:r w:rsidRPr="00431005">
      <w:rPr>
        <w:sz w:val="20"/>
        <w:szCs w:val="20"/>
      </w:rPr>
      <w:t xml:space="preserve">Template. Effective </w:t>
    </w:r>
    <w:r w:rsidR="001D663E">
      <w:rPr>
        <w:sz w:val="20"/>
        <w:szCs w:val="20"/>
      </w:rPr>
      <w:t>6/14/2018</w:t>
    </w:r>
  </w:p>
  <w:p w14:paraId="0F55A71E" w14:textId="77777777" w:rsidR="00986D8A" w:rsidRDefault="00986D8A">
    <w:pPr>
      <w:pStyle w:val="Footer"/>
      <w:tabs>
        <w:tab w:val="clear" w:pos="4320"/>
        <w:tab w:val="clear" w:pos="8640"/>
        <w:tab w:val="right" w:pos="936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C273" w14:textId="77777777" w:rsidR="00A37E9E" w:rsidRDefault="00A37E9E">
      <w:r>
        <w:separator/>
      </w:r>
    </w:p>
  </w:footnote>
  <w:footnote w:type="continuationSeparator" w:id="0">
    <w:p w14:paraId="3B32CC4F" w14:textId="77777777" w:rsidR="00A37E9E" w:rsidRDefault="00A37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BB0F" w14:textId="77777777" w:rsidR="001D663E" w:rsidRDefault="001D6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D89B" w14:textId="77777777" w:rsidR="00986D8A" w:rsidRDefault="00986D8A" w:rsidP="00A15C9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6FF9" w14:textId="77777777" w:rsidR="00986D8A" w:rsidRDefault="00986D8A" w:rsidP="00A15C98">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7A60" w14:textId="7F90A917" w:rsidR="00986D8A" w:rsidRDefault="00986D8A" w:rsidP="00720D0D">
    <w:pPr>
      <w:pStyle w:val="Header"/>
      <w:rPr>
        <w:i/>
        <w:sz w:val="20"/>
        <w:szCs w:val="20"/>
      </w:rPr>
    </w:pPr>
    <w:r>
      <w:t>Integrated Logistics Support Plan</w:t>
    </w:r>
    <w:r w:rsidRPr="00431005">
      <w:t xml:space="preserve"> for</w:t>
    </w:r>
    <w:r>
      <w:t xml:space="preserve"> </w:t>
    </w:r>
    <w:r w:rsidRPr="00431005">
      <w:rPr>
        <w:i/>
        <w:u w:val="single"/>
      </w:rPr>
      <w:t>insert project name</w:t>
    </w:r>
  </w:p>
  <w:p w14:paraId="1FDB7A43" w14:textId="77777777" w:rsidR="00986D8A" w:rsidRPr="00EF3A49" w:rsidRDefault="00986D8A" w:rsidP="00720D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C968" w14:textId="6BB3CEDD" w:rsidR="00986D8A" w:rsidRDefault="00986D8A" w:rsidP="00720D0D">
    <w:pPr>
      <w:pStyle w:val="Header"/>
      <w:rPr>
        <w:i/>
      </w:rPr>
    </w:pPr>
    <w:r>
      <w:t>Integrated Logistics Support Plan</w:t>
    </w:r>
    <w:r>
      <w:rPr>
        <w:i/>
      </w:rPr>
      <w:t xml:space="preserve"> </w:t>
    </w:r>
    <w:r>
      <w:t xml:space="preserve">for </w:t>
    </w:r>
    <w:r>
      <w:rPr>
        <w:i/>
        <w:u w:val="single"/>
      </w:rPr>
      <w:t>insert project name</w:t>
    </w:r>
  </w:p>
  <w:p w14:paraId="2D6975D2" w14:textId="77777777" w:rsidR="00986D8A" w:rsidRDefault="00986D8A" w:rsidP="00720D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756"/>
    <w:multiLevelType w:val="hybridMultilevel"/>
    <w:tmpl w:val="FD66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12330"/>
    <w:multiLevelType w:val="hybridMultilevel"/>
    <w:tmpl w:val="288AC0DA"/>
    <w:lvl w:ilvl="0" w:tplc="16588F10">
      <w:start w:val="1"/>
      <w:numFmt w:val="bullet"/>
      <w:lvlText w:val=""/>
      <w:lvlJc w:val="left"/>
      <w:pPr>
        <w:tabs>
          <w:tab w:val="num" w:pos="1224"/>
        </w:tabs>
        <w:ind w:left="1224" w:hanging="86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F70592"/>
    <w:multiLevelType w:val="hybridMultilevel"/>
    <w:tmpl w:val="B9A4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B3613"/>
    <w:multiLevelType w:val="hybridMultilevel"/>
    <w:tmpl w:val="5336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74BF6"/>
    <w:multiLevelType w:val="hybridMultilevel"/>
    <w:tmpl w:val="DD62BB44"/>
    <w:lvl w:ilvl="0" w:tplc="C31ED0B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576E58"/>
    <w:multiLevelType w:val="hybridMultilevel"/>
    <w:tmpl w:val="F7A0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79F5"/>
    <w:multiLevelType w:val="hybridMultilevel"/>
    <w:tmpl w:val="1E9CB250"/>
    <w:lvl w:ilvl="0" w:tplc="16588F10">
      <w:start w:val="1"/>
      <w:numFmt w:val="bullet"/>
      <w:lvlText w:val=""/>
      <w:lvlJc w:val="left"/>
      <w:pPr>
        <w:tabs>
          <w:tab w:val="num" w:pos="1224"/>
        </w:tabs>
        <w:ind w:left="1224" w:hanging="86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537D5B"/>
    <w:multiLevelType w:val="hybridMultilevel"/>
    <w:tmpl w:val="C2B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80343"/>
    <w:multiLevelType w:val="hybridMultilevel"/>
    <w:tmpl w:val="8FDA0430"/>
    <w:lvl w:ilvl="0" w:tplc="16588F10">
      <w:start w:val="1"/>
      <w:numFmt w:val="bullet"/>
      <w:lvlText w:val=""/>
      <w:lvlJc w:val="left"/>
      <w:pPr>
        <w:tabs>
          <w:tab w:val="num" w:pos="1224"/>
        </w:tabs>
        <w:ind w:left="1224" w:hanging="86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1E4CCF"/>
    <w:multiLevelType w:val="hybridMultilevel"/>
    <w:tmpl w:val="AE62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12023"/>
    <w:multiLevelType w:val="hybridMultilevel"/>
    <w:tmpl w:val="1AC2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15C92"/>
    <w:multiLevelType w:val="hybridMultilevel"/>
    <w:tmpl w:val="41907DD0"/>
    <w:lvl w:ilvl="0" w:tplc="C31ED0B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42380"/>
    <w:multiLevelType w:val="multilevel"/>
    <w:tmpl w:val="3C4E0054"/>
    <w:lvl w:ilvl="0">
      <w:start w:val="1"/>
      <w:numFmt w:val="decimal"/>
      <w:pStyle w:val="ListBulle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3" w15:restartNumberingAfterBreak="0">
    <w:nsid w:val="460C02DE"/>
    <w:multiLevelType w:val="hybridMultilevel"/>
    <w:tmpl w:val="6610FBA8"/>
    <w:lvl w:ilvl="0" w:tplc="BB94B0A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4582B"/>
    <w:multiLevelType w:val="hybridMultilevel"/>
    <w:tmpl w:val="7C9C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D6A2F"/>
    <w:multiLevelType w:val="hybridMultilevel"/>
    <w:tmpl w:val="9AA2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71062"/>
    <w:multiLevelType w:val="hybridMultilevel"/>
    <w:tmpl w:val="49F80C20"/>
    <w:lvl w:ilvl="0" w:tplc="BB94B0A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4C46FE"/>
    <w:multiLevelType w:val="hybridMultilevel"/>
    <w:tmpl w:val="A260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72BAE"/>
    <w:multiLevelType w:val="multilevel"/>
    <w:tmpl w:val="76F0697E"/>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19" w15:restartNumberingAfterBreak="0">
    <w:nsid w:val="5E7737A2"/>
    <w:multiLevelType w:val="hybridMultilevel"/>
    <w:tmpl w:val="E7F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1" w15:restartNumberingAfterBreak="0">
    <w:nsid w:val="656361F6"/>
    <w:multiLevelType w:val="hybridMultilevel"/>
    <w:tmpl w:val="C668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B3E10"/>
    <w:multiLevelType w:val="hybridMultilevel"/>
    <w:tmpl w:val="7202313E"/>
    <w:lvl w:ilvl="0" w:tplc="16588F10">
      <w:start w:val="1"/>
      <w:numFmt w:val="bullet"/>
      <w:lvlText w:val=""/>
      <w:lvlJc w:val="left"/>
      <w:pPr>
        <w:tabs>
          <w:tab w:val="num" w:pos="1224"/>
        </w:tabs>
        <w:ind w:left="1224" w:hanging="864"/>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B6CC5"/>
    <w:multiLevelType w:val="multilevel"/>
    <w:tmpl w:val="F0360EC0"/>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2F3D8C"/>
    <w:multiLevelType w:val="hybridMultilevel"/>
    <w:tmpl w:val="E3DE4BC6"/>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ED1A8E"/>
    <w:multiLevelType w:val="hybridMultilevel"/>
    <w:tmpl w:val="CB84FFBA"/>
    <w:lvl w:ilvl="0" w:tplc="C31ED0B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8C1156"/>
    <w:multiLevelType w:val="hybridMultilevel"/>
    <w:tmpl w:val="807462BC"/>
    <w:lvl w:ilvl="0" w:tplc="C31ED0B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46B3E"/>
    <w:multiLevelType w:val="multilevel"/>
    <w:tmpl w:val="0396F448"/>
    <w:lvl w:ilvl="0">
      <w:start w:val="1"/>
      <w:numFmt w:val="upperRoman"/>
      <w:lvlText w:val="%1."/>
      <w:lvlJc w:val="left"/>
      <w:pPr>
        <w:tabs>
          <w:tab w:val="num" w:pos="720"/>
        </w:tabs>
        <w:ind w:left="720" w:hanging="720"/>
      </w:pPr>
      <w:rPr>
        <w:rFonts w:ascii="Arial" w:hAnsi="Arial" w:hint="default"/>
        <w:b/>
        <w:i w:val="0"/>
        <w:caps/>
        <w:sz w:val="22"/>
        <w:szCs w:val="22"/>
      </w:rPr>
    </w:lvl>
    <w:lvl w:ilvl="1">
      <w:start w:val="1"/>
      <w:numFmt w:val="upperLetter"/>
      <w:lvlText w:val="%1.%2"/>
      <w:lvlJc w:val="left"/>
      <w:pPr>
        <w:tabs>
          <w:tab w:val="num" w:pos="720"/>
        </w:tabs>
        <w:ind w:left="720" w:hanging="720"/>
      </w:pPr>
      <w:rPr>
        <w:rFonts w:ascii="Arial" w:hAnsi="Arial" w:hint="default"/>
        <w:b/>
        <w:i/>
        <w:sz w:val="22"/>
        <w:szCs w:val="22"/>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BAC3A3A"/>
    <w:multiLevelType w:val="hybridMultilevel"/>
    <w:tmpl w:val="02D4E02E"/>
    <w:lvl w:ilvl="0" w:tplc="C31ED0B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508FE"/>
    <w:multiLevelType w:val="hybridMultilevel"/>
    <w:tmpl w:val="78166F64"/>
    <w:lvl w:ilvl="0" w:tplc="C31ED0B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2"/>
  </w:num>
  <w:num w:numId="4">
    <w:abstractNumId w:val="27"/>
  </w:num>
  <w:num w:numId="5">
    <w:abstractNumId w:val="24"/>
  </w:num>
  <w:num w:numId="6">
    <w:abstractNumId w:val="6"/>
  </w:num>
  <w:num w:numId="7">
    <w:abstractNumId w:val="8"/>
  </w:num>
  <w:num w:numId="8">
    <w:abstractNumId w:val="1"/>
  </w:num>
  <w:num w:numId="9">
    <w:abstractNumId w:val="16"/>
  </w:num>
  <w:num w:numId="10">
    <w:abstractNumId w:val="13"/>
  </w:num>
  <w:num w:numId="11">
    <w:abstractNumId w:val="28"/>
  </w:num>
  <w:num w:numId="12">
    <w:abstractNumId w:val="29"/>
  </w:num>
  <w:num w:numId="13">
    <w:abstractNumId w:val="26"/>
  </w:num>
  <w:num w:numId="14">
    <w:abstractNumId w:val="4"/>
  </w:num>
  <w:num w:numId="15">
    <w:abstractNumId w:val="25"/>
  </w:num>
  <w:num w:numId="16">
    <w:abstractNumId w:val="11"/>
  </w:num>
  <w:num w:numId="17">
    <w:abstractNumId w:val="12"/>
  </w:num>
  <w:num w:numId="18">
    <w:abstractNumId w:val="12"/>
  </w:num>
  <w:num w:numId="19">
    <w:abstractNumId w:val="23"/>
  </w:num>
  <w:num w:numId="20">
    <w:abstractNumId w:val="23"/>
  </w:num>
  <w:num w:numId="21">
    <w:abstractNumId w:val="23"/>
  </w:num>
  <w:num w:numId="22">
    <w:abstractNumId w:val="23"/>
  </w:num>
  <w:num w:numId="23">
    <w:abstractNumId w:val="18"/>
  </w:num>
  <w:num w:numId="24">
    <w:abstractNumId w:val="18"/>
  </w:num>
  <w:num w:numId="25">
    <w:abstractNumId w:val="12"/>
  </w:num>
  <w:num w:numId="26">
    <w:abstractNumId w:val="15"/>
  </w:num>
  <w:num w:numId="27">
    <w:abstractNumId w:val="22"/>
  </w:num>
  <w:num w:numId="28">
    <w:abstractNumId w:val="2"/>
  </w:num>
  <w:num w:numId="29">
    <w:abstractNumId w:val="9"/>
  </w:num>
  <w:num w:numId="30">
    <w:abstractNumId w:val="10"/>
  </w:num>
  <w:num w:numId="31">
    <w:abstractNumId w:val="3"/>
  </w:num>
  <w:num w:numId="32">
    <w:abstractNumId w:val="19"/>
  </w:num>
  <w:num w:numId="33">
    <w:abstractNumId w:val="0"/>
  </w:num>
  <w:num w:numId="34">
    <w:abstractNumId w:val="5"/>
  </w:num>
  <w:num w:numId="35">
    <w:abstractNumId w:val="21"/>
  </w:num>
  <w:num w:numId="36">
    <w:abstractNumId w:val="17"/>
  </w:num>
  <w:num w:numId="37">
    <w:abstractNumId w:val="7"/>
  </w:num>
  <w:num w:numId="3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4650C7"/>
    <w:rsid w:val="00057834"/>
    <w:rsid w:val="00092080"/>
    <w:rsid w:val="00155755"/>
    <w:rsid w:val="001D663E"/>
    <w:rsid w:val="0040348D"/>
    <w:rsid w:val="004650C7"/>
    <w:rsid w:val="004A1492"/>
    <w:rsid w:val="00553712"/>
    <w:rsid w:val="00720D0D"/>
    <w:rsid w:val="008717DF"/>
    <w:rsid w:val="00986D8A"/>
    <w:rsid w:val="00A15C98"/>
    <w:rsid w:val="00A37E9E"/>
    <w:rsid w:val="00A9551F"/>
    <w:rsid w:val="00AA7A86"/>
    <w:rsid w:val="00AF52D3"/>
    <w:rsid w:val="00B304CD"/>
    <w:rsid w:val="00C24AF7"/>
    <w:rsid w:val="00C94145"/>
    <w:rsid w:val="00DB372C"/>
    <w:rsid w:val="00EA17DF"/>
    <w:rsid w:val="00EF5BED"/>
    <w:rsid w:val="00F26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D67BC69"/>
  <w15:docId w15:val="{7323075F-A427-4AC3-99C6-5B4BA332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D0D"/>
    <w:pPr>
      <w:jc w:val="both"/>
    </w:pPr>
    <w:rPr>
      <w:sz w:val="24"/>
      <w:szCs w:val="24"/>
    </w:rPr>
  </w:style>
  <w:style w:type="paragraph" w:styleId="Heading1">
    <w:name w:val="heading 1"/>
    <w:aliases w:val="h1"/>
    <w:basedOn w:val="Normal"/>
    <w:next w:val="Normal"/>
    <w:qFormat/>
    <w:rsid w:val="00720D0D"/>
    <w:pPr>
      <w:keepNext/>
      <w:numPr>
        <w:numId w:val="22"/>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720D0D"/>
    <w:pPr>
      <w:keepNext/>
      <w:numPr>
        <w:ilvl w:val="1"/>
        <w:numId w:val="22"/>
      </w:numPr>
      <w:spacing w:before="240" w:after="240"/>
      <w:outlineLvl w:val="1"/>
    </w:pPr>
    <w:rPr>
      <w:rFonts w:ascii="Arial" w:hAnsi="Arial" w:cs="Arial"/>
      <w:b/>
      <w:bCs/>
      <w:i/>
      <w:iCs/>
      <w:sz w:val="28"/>
    </w:rPr>
  </w:style>
  <w:style w:type="paragraph" w:styleId="Heading3">
    <w:name w:val="heading 3"/>
    <w:aliases w:val="h3"/>
    <w:basedOn w:val="Normal"/>
    <w:next w:val="Normal"/>
    <w:qFormat/>
    <w:rsid w:val="00720D0D"/>
    <w:pPr>
      <w:keepNext/>
      <w:numPr>
        <w:ilvl w:val="2"/>
        <w:numId w:val="22"/>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720D0D"/>
    <w:pPr>
      <w:numPr>
        <w:ilvl w:val="3"/>
        <w:numId w:val="22"/>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720D0D"/>
    <w:pPr>
      <w:spacing w:after="240"/>
      <w:outlineLvl w:val="4"/>
    </w:pPr>
    <w:rPr>
      <w:bCs/>
      <w:i/>
      <w:iCs/>
      <w:sz w:val="28"/>
      <w:szCs w:val="26"/>
    </w:rPr>
  </w:style>
  <w:style w:type="paragraph" w:styleId="Heading6">
    <w:name w:val="heading 6"/>
    <w:aliases w:val="h6"/>
    <w:basedOn w:val="Normal"/>
    <w:next w:val="Normal"/>
    <w:link w:val="Heading6Char"/>
    <w:qFormat/>
    <w:rsid w:val="00720D0D"/>
    <w:pPr>
      <w:spacing w:before="240" w:after="60"/>
      <w:outlineLvl w:val="5"/>
    </w:pPr>
    <w:rPr>
      <w:b/>
      <w:bCs/>
      <w:sz w:val="22"/>
      <w:szCs w:val="22"/>
    </w:rPr>
  </w:style>
  <w:style w:type="paragraph" w:styleId="Heading7">
    <w:name w:val="heading 7"/>
    <w:aliases w:val="h7"/>
    <w:basedOn w:val="Normal"/>
    <w:next w:val="Normal"/>
    <w:link w:val="Heading7Char"/>
    <w:qFormat/>
    <w:rsid w:val="00720D0D"/>
    <w:pPr>
      <w:spacing w:before="240" w:after="60"/>
      <w:outlineLvl w:val="6"/>
    </w:pPr>
  </w:style>
  <w:style w:type="paragraph" w:styleId="Heading8">
    <w:name w:val="heading 8"/>
    <w:basedOn w:val="Normal"/>
    <w:next w:val="Normal"/>
    <w:qFormat/>
    <w:rsid w:val="00720D0D"/>
    <w:pPr>
      <w:keepNext/>
      <w:numPr>
        <w:ilvl w:val="7"/>
        <w:numId w:val="24"/>
      </w:numPr>
      <w:jc w:val="center"/>
      <w:outlineLvl w:val="7"/>
    </w:pPr>
    <w:rPr>
      <w:rFonts w:ascii="Arial" w:hAnsi="Arial"/>
      <w:b/>
      <w:sz w:val="28"/>
      <w:szCs w:val="20"/>
    </w:rPr>
  </w:style>
  <w:style w:type="paragraph" w:styleId="Heading9">
    <w:name w:val="heading 9"/>
    <w:basedOn w:val="Normal"/>
    <w:next w:val="Normal"/>
    <w:qFormat/>
    <w:rsid w:val="00720D0D"/>
    <w:pPr>
      <w:numPr>
        <w:ilvl w:val="8"/>
        <w:numId w:val="2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link w:val="Heading4"/>
    <w:rsid w:val="00720D0D"/>
    <w:rPr>
      <w:rFonts w:ascii="Arial" w:hAnsi="Arial"/>
      <w:bCs/>
      <w:sz w:val="28"/>
      <w:szCs w:val="28"/>
    </w:rPr>
  </w:style>
  <w:style w:type="character" w:customStyle="1" w:styleId="Heading5Char">
    <w:name w:val="Heading 5 Char"/>
    <w:aliases w:val="h5 Char"/>
    <w:basedOn w:val="DefaultParagraphFont"/>
    <w:link w:val="Heading5"/>
    <w:rsid w:val="00720D0D"/>
    <w:rPr>
      <w:bCs/>
      <w:i/>
      <w:iCs/>
      <w:sz w:val="28"/>
      <w:szCs w:val="26"/>
    </w:rPr>
  </w:style>
  <w:style w:type="character" w:customStyle="1" w:styleId="Heading6Char">
    <w:name w:val="Heading 6 Char"/>
    <w:aliases w:val="h6 Char"/>
    <w:basedOn w:val="DefaultParagraphFont"/>
    <w:link w:val="Heading6"/>
    <w:rsid w:val="00720D0D"/>
    <w:rPr>
      <w:b/>
      <w:bCs/>
      <w:sz w:val="22"/>
      <w:szCs w:val="22"/>
    </w:rPr>
  </w:style>
  <w:style w:type="character" w:customStyle="1" w:styleId="Heading7Char">
    <w:name w:val="Heading 7 Char"/>
    <w:aliases w:val="h7 Char"/>
    <w:link w:val="Heading7"/>
    <w:rsid w:val="00720D0D"/>
    <w:rPr>
      <w:sz w:val="24"/>
      <w:szCs w:val="24"/>
    </w:rPr>
  </w:style>
  <w:style w:type="paragraph" w:styleId="TableofFigures">
    <w:name w:val="table of figures"/>
    <w:basedOn w:val="Normal"/>
    <w:next w:val="Normal"/>
    <w:uiPriority w:val="99"/>
    <w:rsid w:val="00720D0D"/>
    <w:pPr>
      <w:tabs>
        <w:tab w:val="right" w:leader="dot" w:pos="9360"/>
      </w:tabs>
      <w:ind w:left="864" w:hanging="864"/>
      <w:jc w:val="left"/>
    </w:pPr>
    <w:rPr>
      <w:rFonts w:ascii="Arial" w:hAnsi="Arial"/>
      <w:b/>
    </w:rPr>
  </w:style>
  <w:style w:type="paragraph" w:customStyle="1" w:styleId="AcronymList">
    <w:name w:val="Acronym List"/>
    <w:basedOn w:val="Normal"/>
    <w:rsid w:val="00720D0D"/>
    <w:pPr>
      <w:tabs>
        <w:tab w:val="right" w:leader="dot" w:pos="9360"/>
      </w:tabs>
      <w:spacing w:before="60" w:after="60"/>
    </w:pPr>
  </w:style>
  <w:style w:type="character" w:styleId="FootnoteReference">
    <w:name w:val="footnote reference"/>
    <w:basedOn w:val="DefaultParagraphFont"/>
    <w:semiHidden/>
    <w:rPr>
      <w:vertAlign w:val="superscript"/>
    </w:rPr>
  </w:style>
  <w:style w:type="character" w:customStyle="1" w:styleId="HeaderChar">
    <w:name w:val="Header Char"/>
    <w:basedOn w:val="DefaultParagraphFont"/>
    <w:link w:val="Header"/>
    <w:rsid w:val="00720D0D"/>
    <w:rPr>
      <w:sz w:val="24"/>
      <w:szCs w:val="24"/>
    </w:rPr>
  </w:style>
  <w:style w:type="paragraph" w:styleId="Header">
    <w:name w:val="header"/>
    <w:basedOn w:val="Normal"/>
    <w:link w:val="HeaderChar"/>
    <w:rsid w:val="00720D0D"/>
    <w:pPr>
      <w:pBdr>
        <w:bottom w:val="single" w:sz="4" w:space="3" w:color="auto"/>
      </w:pBdr>
      <w:tabs>
        <w:tab w:val="center" w:pos="4320"/>
        <w:tab w:val="right" w:pos="8640"/>
      </w:tabs>
    </w:pPr>
  </w:style>
  <w:style w:type="paragraph" w:styleId="FootnoteText">
    <w:name w:val="footnote text"/>
    <w:basedOn w:val="Normal"/>
    <w:semiHidden/>
    <w:rPr>
      <w:sz w:val="20"/>
      <w:szCs w:val="20"/>
    </w:rPr>
  </w:style>
  <w:style w:type="paragraph" w:styleId="Footer">
    <w:name w:val="footer"/>
    <w:basedOn w:val="Normal"/>
    <w:link w:val="FooterChar"/>
    <w:rsid w:val="00720D0D"/>
    <w:pPr>
      <w:tabs>
        <w:tab w:val="center" w:pos="4320"/>
        <w:tab w:val="right" w:pos="8640"/>
      </w:tabs>
    </w:pPr>
  </w:style>
  <w:style w:type="character" w:customStyle="1" w:styleId="FooterChar">
    <w:name w:val="Footer Char"/>
    <w:basedOn w:val="DefaultParagraphFont"/>
    <w:link w:val="Footer"/>
    <w:rsid w:val="00720D0D"/>
    <w:rPr>
      <w:sz w:val="24"/>
      <w:szCs w:val="24"/>
    </w:rPr>
  </w:style>
  <w:style w:type="character" w:styleId="PageNumber">
    <w:name w:val="page number"/>
    <w:basedOn w:val="DefaultParagraphFont"/>
    <w:rsid w:val="00720D0D"/>
  </w:style>
  <w:style w:type="paragraph" w:styleId="BalloonText">
    <w:name w:val="Balloon Text"/>
    <w:basedOn w:val="Normal"/>
    <w:semiHidden/>
    <w:rPr>
      <w:rFonts w:ascii="Tahoma" w:hAnsi="Tahoma" w:cs="Tahoma"/>
      <w:sz w:val="16"/>
      <w:szCs w:val="16"/>
    </w:rPr>
  </w:style>
  <w:style w:type="paragraph" w:customStyle="1" w:styleId="Heading-TOC">
    <w:name w:val="Heading-TOC"/>
    <w:basedOn w:val="Normal"/>
    <w:qFormat/>
    <w:rsid w:val="00720D0D"/>
    <w:pPr>
      <w:jc w:val="center"/>
    </w:pPr>
    <w:rPr>
      <w:rFonts w:ascii="Arial Bold" w:hAnsi="Arial Bold"/>
      <w:b/>
      <w:sz w:val="32"/>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jc w:val="left"/>
    </w:pPr>
    <w:rPr>
      <w:sz w:val="20"/>
      <w:szCs w:val="20"/>
    </w:rPr>
  </w:style>
  <w:style w:type="character" w:customStyle="1" w:styleId="CommentTextChar">
    <w:name w:val="Comment Text Char"/>
    <w:basedOn w:val="DefaultParagraphFont"/>
    <w:link w:val="CommentText"/>
    <w:semiHidden/>
    <w:rsid w:val="00EA17DF"/>
  </w:style>
  <w:style w:type="paragraph" w:styleId="TOC1">
    <w:name w:val="toc 1"/>
    <w:basedOn w:val="Normal"/>
    <w:next w:val="Normal"/>
    <w:uiPriority w:val="39"/>
    <w:rsid w:val="00720D0D"/>
    <w:pPr>
      <w:tabs>
        <w:tab w:val="left" w:pos="864"/>
        <w:tab w:val="right" w:leader="dot" w:pos="9360"/>
      </w:tabs>
      <w:ind w:left="864" w:hanging="864"/>
      <w:jc w:val="left"/>
    </w:pPr>
    <w:rPr>
      <w:rFonts w:ascii="Arial" w:hAnsi="Arial"/>
      <w:b/>
      <w:bCs/>
      <w:sz w:val="28"/>
      <w:szCs w:val="28"/>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rPr>
  </w:style>
  <w:style w:type="paragraph" w:styleId="ListBullet">
    <w:name w:val="List Bullet"/>
    <w:basedOn w:val="List"/>
    <w:autoRedefine/>
    <w:rsid w:val="00720D0D"/>
    <w:pPr>
      <w:numPr>
        <w:numId w:val="25"/>
      </w:numPr>
      <w:spacing w:after="240" w:line="240" w:lineRule="atLeast"/>
    </w:pPr>
    <w:rPr>
      <w:rFonts w:ascii="Arial" w:hAnsi="Arial"/>
      <w:szCs w:val="20"/>
    </w:rPr>
  </w:style>
  <w:style w:type="paragraph" w:styleId="List">
    <w:name w:val="List"/>
    <w:basedOn w:val="Normal"/>
    <w:rsid w:val="00720D0D"/>
    <w:pPr>
      <w:ind w:left="360" w:hanging="360"/>
    </w:pPr>
  </w:style>
  <w:style w:type="paragraph" w:styleId="Caption">
    <w:name w:val="caption"/>
    <w:basedOn w:val="Normal"/>
    <w:next w:val="Normal"/>
    <w:qFormat/>
    <w:pPr>
      <w:spacing w:before="120" w:after="120"/>
    </w:pPr>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OC2">
    <w:name w:val="toc 2"/>
    <w:basedOn w:val="Normal"/>
    <w:next w:val="Normal"/>
    <w:autoRedefine/>
    <w:uiPriority w:val="39"/>
    <w:rsid w:val="00720D0D"/>
    <w:pPr>
      <w:tabs>
        <w:tab w:val="left" w:pos="864"/>
        <w:tab w:val="left" w:pos="1728"/>
        <w:tab w:val="right" w:leader="dot" w:pos="9360"/>
      </w:tabs>
      <w:ind w:left="1728" w:hanging="864"/>
      <w:jc w:val="left"/>
    </w:pPr>
    <w:rPr>
      <w:rFonts w:ascii="Arial" w:hAnsi="Arial"/>
      <w:b/>
      <w:i/>
    </w:rPr>
  </w:style>
  <w:style w:type="table" w:customStyle="1" w:styleId="FDOT-Table">
    <w:name w:val="FDOT-Table"/>
    <w:basedOn w:val="TableNormal"/>
    <w:uiPriority w:val="99"/>
    <w:qFormat/>
    <w:rsid w:val="00720D0D"/>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720D0D"/>
    <w:pPr>
      <w:jc w:val="center"/>
    </w:pPr>
    <w:rPr>
      <w:b/>
    </w:rPr>
  </w:style>
  <w:style w:type="paragraph" w:customStyle="1" w:styleId="TableCaption">
    <w:name w:val="Table Caption"/>
    <w:basedOn w:val="Normal"/>
    <w:qFormat/>
    <w:rsid w:val="00720D0D"/>
    <w:pPr>
      <w:jc w:val="left"/>
    </w:pPr>
    <w:rPr>
      <w:b/>
    </w:rPr>
  </w:style>
  <w:style w:type="paragraph" w:styleId="TOC3">
    <w:name w:val="toc 3"/>
    <w:basedOn w:val="Normal"/>
    <w:next w:val="Normal"/>
    <w:autoRedefine/>
    <w:uiPriority w:val="39"/>
    <w:rsid w:val="00720D0D"/>
    <w:pPr>
      <w:tabs>
        <w:tab w:val="left" w:pos="864"/>
        <w:tab w:val="left" w:pos="1440"/>
        <w:tab w:val="left" w:pos="1728"/>
        <w:tab w:val="left" w:pos="2592"/>
        <w:tab w:val="right" w:leader="dot" w:pos="9350"/>
      </w:tabs>
      <w:spacing w:before="120"/>
      <w:ind w:left="2592" w:hanging="864"/>
      <w:jc w:val="left"/>
    </w:pPr>
    <w:rPr>
      <w:iCs/>
      <w:sz w:val="28"/>
      <w:szCs w:val="28"/>
    </w:rPr>
  </w:style>
  <w:style w:type="paragraph" w:customStyle="1" w:styleId="DocTitle">
    <w:name w:val="DocTitle"/>
    <w:basedOn w:val="Normal"/>
    <w:rsid w:val="00720D0D"/>
    <w:pPr>
      <w:tabs>
        <w:tab w:val="right" w:leader="dot" w:pos="9360"/>
      </w:tabs>
    </w:pPr>
    <w:rPr>
      <w:rFonts w:ascii="Arial" w:hAnsi="Arial" w:cs="Arial"/>
      <w:b/>
      <w:bCs/>
      <w:sz w:val="44"/>
      <w:szCs w:val="44"/>
    </w:rPr>
  </w:style>
  <w:style w:type="paragraph" w:customStyle="1" w:styleId="DocType">
    <w:name w:val="DocType"/>
    <w:basedOn w:val="Normal"/>
    <w:rsid w:val="00720D0D"/>
    <w:pPr>
      <w:tabs>
        <w:tab w:val="right" w:leader="dot" w:pos="9360"/>
      </w:tabs>
    </w:pPr>
    <w:rPr>
      <w:rFonts w:ascii="Arial" w:hAnsi="Arial"/>
      <w:b/>
      <w:sz w:val="32"/>
    </w:rPr>
  </w:style>
  <w:style w:type="paragraph" w:styleId="ListParagraph">
    <w:name w:val="List Paragraph"/>
    <w:basedOn w:val="Normal"/>
    <w:uiPriority w:val="34"/>
    <w:qFormat/>
    <w:rsid w:val="00720D0D"/>
    <w:pPr>
      <w:ind w:left="720"/>
      <w:contextualSpacing/>
    </w:pPr>
  </w:style>
  <w:style w:type="paragraph" w:styleId="TableofAuthorities">
    <w:name w:val="table of authorities"/>
    <w:basedOn w:val="Normal"/>
    <w:semiHidden/>
    <w:rsid w:val="00720D0D"/>
    <w:pPr>
      <w:tabs>
        <w:tab w:val="right" w:leader="dot" w:pos="7560"/>
      </w:tabs>
      <w:ind w:left="1440" w:hanging="360"/>
    </w:pPr>
    <w:rPr>
      <w:rFonts w:ascii="Arial" w:hAnsi="Arial"/>
      <w:spacing w:val="-5"/>
      <w:szCs w:val="20"/>
    </w:rPr>
  </w:style>
  <w:style w:type="paragraph" w:styleId="Title">
    <w:name w:val="Title"/>
    <w:basedOn w:val="Normal"/>
    <w:link w:val="TitleChar"/>
    <w:qFormat/>
    <w:rsid w:val="00720D0D"/>
    <w:pPr>
      <w:jc w:val="center"/>
    </w:pPr>
    <w:rPr>
      <w:rFonts w:ascii="Arial" w:eastAsia="Times" w:hAnsi="Arial"/>
      <w:b/>
      <w:sz w:val="28"/>
      <w:szCs w:val="20"/>
    </w:rPr>
  </w:style>
  <w:style w:type="character" w:customStyle="1" w:styleId="TitleChar">
    <w:name w:val="Title Char"/>
    <w:basedOn w:val="DefaultParagraphFont"/>
    <w:link w:val="Title"/>
    <w:rsid w:val="00720D0D"/>
    <w:rPr>
      <w:rFonts w:ascii="Arial" w:eastAsia="Times" w:hAnsi="Arial"/>
      <w:b/>
      <w:sz w:val="28"/>
    </w:rPr>
  </w:style>
  <w:style w:type="paragraph" w:styleId="TOC4">
    <w:name w:val="toc 4"/>
    <w:basedOn w:val="Normal"/>
    <w:next w:val="Normal"/>
    <w:autoRedefine/>
    <w:uiPriority w:val="39"/>
    <w:rsid w:val="00720D0D"/>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rsid w:val="00720D0D"/>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720D0D"/>
    <w:pPr>
      <w:ind w:left="1200"/>
      <w:jc w:val="left"/>
    </w:pPr>
    <w:rPr>
      <w:szCs w:val="21"/>
    </w:rPr>
  </w:style>
  <w:style w:type="paragraph" w:styleId="CommentSubject">
    <w:name w:val="annotation subject"/>
    <w:basedOn w:val="CommentText"/>
    <w:next w:val="CommentText"/>
    <w:link w:val="CommentSubjectChar"/>
    <w:uiPriority w:val="99"/>
    <w:semiHidden/>
    <w:unhideWhenUsed/>
    <w:rsid w:val="00986D8A"/>
    <w:pPr>
      <w:jc w:val="both"/>
    </w:pPr>
    <w:rPr>
      <w:b/>
      <w:bCs/>
    </w:rPr>
  </w:style>
  <w:style w:type="character" w:customStyle="1" w:styleId="CommentSubjectChar">
    <w:name w:val="Comment Subject Char"/>
    <w:basedOn w:val="CommentTextChar"/>
    <w:link w:val="CommentSubject"/>
    <w:uiPriority w:val="99"/>
    <w:semiHidden/>
    <w:rsid w:val="00986D8A"/>
    <w:rPr>
      <w:b/>
      <w:bCs/>
    </w:rPr>
  </w:style>
  <w:style w:type="paragraph" w:styleId="Revision">
    <w:name w:val="Revision"/>
    <w:hidden/>
    <w:uiPriority w:val="99"/>
    <w:semiHidden/>
    <w:rsid w:val="00986D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909A-B9A7-4032-BF69-B926B794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C6363D-FB5A-4B9F-95F4-359DBA63A9C2}">
  <ds:schemaRefs>
    <ds:schemaRef ds:uri="http://schemas.microsoft.com/sharepoint/v3/contenttype/forms"/>
  </ds:schemaRefs>
</ds:datastoreItem>
</file>

<file path=customXml/itemProps3.xml><?xml version="1.0" encoding="utf-8"?>
<ds:datastoreItem xmlns:ds="http://schemas.openxmlformats.org/officeDocument/2006/customXml" ds:itemID="{3D10CF49-14DB-49A1-A850-E8B8D29B8950}">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36771F-5707-42C7-A5E0-4AFB5ED3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3196</Words>
  <Characters>18220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Pamela Hoke</dc:creator>
  <cp:lastModifiedBy>Williams, Kentavius</cp:lastModifiedBy>
  <cp:revision>2</cp:revision>
  <cp:lastPrinted>2005-03-11T19:16:00Z</cp:lastPrinted>
  <dcterms:created xsi:type="dcterms:W3CDTF">2019-01-08T16:17:00Z</dcterms:created>
  <dcterms:modified xsi:type="dcterms:W3CDTF">2019-01-08T16:17:00Z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4200</vt:r8>
  </property>
  <property fmtid="{D5CDD505-2E9C-101B-9397-08002B2CF9AE}" pid="4" name="xd_ProgID">
    <vt:lpwstr/>
  </property>
  <property fmtid="{D5CDD505-2E9C-101B-9397-08002B2CF9AE}" pid="5" name="TemplateUrl">
    <vt:lpwstr/>
  </property>
</Properties>
</file>