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6145C" w14:textId="77777777" w:rsidR="00B86C45" w:rsidRDefault="00B86C45" w:rsidP="00E35C7A">
      <w:pPr>
        <w:tabs>
          <w:tab w:val="right" w:pos="9360"/>
        </w:tabs>
        <w:rPr>
          <w:rFonts w:ascii="Arial Bold" w:hAnsi="Arial Bold"/>
          <w:b/>
          <w:sz w:val="32"/>
          <w:szCs w:val="32"/>
        </w:rPr>
      </w:pPr>
      <w:bookmarkStart w:id="0" w:name="_Toc59445561"/>
      <w:bookmarkStart w:id="1" w:name="_Toc72184673"/>
      <w:bookmarkStart w:id="2" w:name="_Toc73413508"/>
    </w:p>
    <w:p w14:paraId="60C89C89" w14:textId="77777777" w:rsidR="00B86C45" w:rsidRDefault="00B86C45" w:rsidP="00E35C7A">
      <w:pPr>
        <w:tabs>
          <w:tab w:val="right" w:pos="9360"/>
        </w:tabs>
        <w:rPr>
          <w:rFonts w:ascii="Arial Bold" w:hAnsi="Arial Bold"/>
          <w:b/>
          <w:sz w:val="32"/>
          <w:szCs w:val="32"/>
        </w:rPr>
      </w:pPr>
    </w:p>
    <w:p w14:paraId="2BB8364A" w14:textId="77777777" w:rsidR="00B86C45" w:rsidRDefault="00B86C45" w:rsidP="00B86C45">
      <w:pPr>
        <w:tabs>
          <w:tab w:val="right" w:pos="9360"/>
        </w:tabs>
        <w:jc w:val="center"/>
        <w:rPr>
          <w:rFonts w:ascii="Arial" w:hAnsi="Arial" w:cs="Arial"/>
          <w:b/>
          <w:bCs/>
          <w:sz w:val="44"/>
        </w:rPr>
      </w:pPr>
      <w:r>
        <w:rPr>
          <w:noProof/>
        </w:rPr>
        <w:drawing>
          <wp:inline distT="0" distB="0" distL="0" distR="0" wp14:anchorId="1303256D" wp14:editId="7ABF87EF">
            <wp:extent cx="5943600" cy="2392680"/>
            <wp:effectExtent l="0" t="0" r="0" b="7620"/>
            <wp:docPr id="3" name="Picture 3" descr="C:\Users\cpackard\AppData\Local\Microsoft\Windows\INetCache\Content.Word\FDOT_TSM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ckard\AppData\Local\Microsoft\Windows\INetCache\Content.Word\FDOT_TSMO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392680"/>
                    </a:xfrm>
                    <a:prstGeom prst="rect">
                      <a:avLst/>
                    </a:prstGeom>
                    <a:noFill/>
                    <a:ln>
                      <a:noFill/>
                    </a:ln>
                  </pic:spPr>
                </pic:pic>
              </a:graphicData>
            </a:graphic>
          </wp:inline>
        </w:drawing>
      </w:r>
    </w:p>
    <w:p w14:paraId="55076D74" w14:textId="77777777" w:rsidR="00B86C45" w:rsidRDefault="00B86C45" w:rsidP="00B86C45">
      <w:pPr>
        <w:tabs>
          <w:tab w:val="right" w:pos="9360"/>
        </w:tabs>
        <w:jc w:val="center"/>
        <w:rPr>
          <w:rFonts w:ascii="Arial" w:hAnsi="Arial" w:cs="Arial"/>
          <w:b/>
          <w:bCs/>
          <w:sz w:val="44"/>
        </w:rPr>
      </w:pPr>
    </w:p>
    <w:p w14:paraId="18FEDA4D" w14:textId="77777777" w:rsidR="00B86C45" w:rsidRDefault="00B86C45" w:rsidP="00B86C45">
      <w:pPr>
        <w:tabs>
          <w:tab w:val="right" w:pos="9360"/>
        </w:tabs>
        <w:jc w:val="center"/>
        <w:rPr>
          <w:rFonts w:ascii="Arial" w:hAnsi="Arial" w:cs="Arial"/>
          <w:b/>
          <w:bCs/>
          <w:sz w:val="44"/>
        </w:rPr>
      </w:pPr>
    </w:p>
    <w:p w14:paraId="040989AD" w14:textId="04B5A06B" w:rsidR="00B86C45" w:rsidRDefault="00B86C45" w:rsidP="00B86C45">
      <w:pPr>
        <w:tabs>
          <w:tab w:val="right" w:pos="9360"/>
        </w:tabs>
        <w:jc w:val="center"/>
        <w:rPr>
          <w:rFonts w:ascii="Arial" w:hAnsi="Arial" w:cs="Arial"/>
          <w:b/>
          <w:bCs/>
          <w:sz w:val="44"/>
        </w:rPr>
      </w:pPr>
      <w:r w:rsidRPr="00DA1044">
        <w:rPr>
          <w:rFonts w:ascii="Arial" w:hAnsi="Arial" w:cs="Arial"/>
          <w:b/>
          <w:bCs/>
          <w:sz w:val="44"/>
        </w:rPr>
        <w:t>Form FM-SE-</w:t>
      </w:r>
      <w:r>
        <w:rPr>
          <w:rFonts w:ascii="Arial" w:hAnsi="Arial" w:cs="Arial"/>
          <w:b/>
          <w:bCs/>
          <w:sz w:val="44"/>
        </w:rPr>
        <w:t>12</w:t>
      </w:r>
      <w:r w:rsidRPr="00DA1044">
        <w:rPr>
          <w:rFonts w:ascii="Arial" w:hAnsi="Arial" w:cs="Arial"/>
          <w:b/>
          <w:bCs/>
          <w:sz w:val="44"/>
        </w:rPr>
        <w:t xml:space="preserve"> </w:t>
      </w:r>
    </w:p>
    <w:p w14:paraId="7CF3732F" w14:textId="77777777" w:rsidR="00B86C45" w:rsidRDefault="00B86C45" w:rsidP="00B86C45">
      <w:pPr>
        <w:tabs>
          <w:tab w:val="right" w:pos="9360"/>
        </w:tabs>
        <w:jc w:val="center"/>
        <w:rPr>
          <w:rFonts w:ascii="Arial" w:hAnsi="Arial" w:cs="Arial"/>
          <w:b/>
          <w:bCs/>
          <w:sz w:val="44"/>
        </w:rPr>
      </w:pPr>
    </w:p>
    <w:p w14:paraId="2296BAE7" w14:textId="77777777" w:rsidR="00B86C45" w:rsidRDefault="00B86C45" w:rsidP="00B86C45">
      <w:pPr>
        <w:tabs>
          <w:tab w:val="right" w:pos="9360"/>
        </w:tabs>
        <w:jc w:val="center"/>
        <w:rPr>
          <w:rFonts w:ascii="Arial" w:hAnsi="Arial" w:cs="Arial"/>
          <w:b/>
          <w:bCs/>
          <w:sz w:val="44"/>
        </w:rPr>
      </w:pPr>
    </w:p>
    <w:p w14:paraId="0B8CE7E5" w14:textId="09D2189F" w:rsidR="00B86C45" w:rsidRDefault="00B86C45" w:rsidP="00B86C45">
      <w:pPr>
        <w:tabs>
          <w:tab w:val="right" w:pos="9360"/>
        </w:tabs>
        <w:jc w:val="center"/>
        <w:rPr>
          <w:rFonts w:ascii="Arial" w:hAnsi="Arial" w:cs="Arial"/>
          <w:b/>
          <w:bCs/>
          <w:sz w:val="44"/>
        </w:rPr>
      </w:pPr>
      <w:r>
        <w:rPr>
          <w:rFonts w:ascii="Arial" w:hAnsi="Arial" w:cs="Arial"/>
          <w:b/>
          <w:bCs/>
          <w:noProof/>
          <w:sz w:val="44"/>
        </w:rPr>
        <w:t>Risk Management Plan</w:t>
      </w:r>
    </w:p>
    <w:p w14:paraId="37A8E39B" w14:textId="77777777" w:rsidR="00B86C45" w:rsidRDefault="00B86C45" w:rsidP="00B86C45">
      <w:pPr>
        <w:jc w:val="center"/>
        <w:rPr>
          <w:noProof/>
        </w:rPr>
      </w:pPr>
      <w:r w:rsidRPr="001240C9">
        <w:rPr>
          <w:rFonts w:ascii="Arial" w:hAnsi="Arial" w:cs="Arial"/>
          <w:b/>
          <w:bCs/>
          <w:i/>
          <w:sz w:val="44"/>
        </w:rPr>
        <w:t>TEMPLATE</w:t>
      </w:r>
      <w:r>
        <w:rPr>
          <w:noProof/>
        </w:rPr>
        <w:t xml:space="preserve"> </w:t>
      </w:r>
    </w:p>
    <w:p w14:paraId="6530799D" w14:textId="77777777" w:rsidR="00B86C45" w:rsidRDefault="00B86C45" w:rsidP="00B86C45">
      <w:pPr>
        <w:jc w:val="center"/>
        <w:rPr>
          <w:noProof/>
        </w:rPr>
      </w:pPr>
    </w:p>
    <w:p w14:paraId="0FB660BE" w14:textId="77777777" w:rsidR="00B86C45" w:rsidRDefault="00B86C45" w:rsidP="00B86C45">
      <w:pPr>
        <w:jc w:val="center"/>
        <w:rPr>
          <w:rFonts w:ascii="Arial Bold" w:hAnsi="Arial Bold"/>
          <w:b/>
          <w:sz w:val="32"/>
          <w:szCs w:val="32"/>
        </w:rPr>
      </w:pPr>
    </w:p>
    <w:p w14:paraId="62AA114B" w14:textId="77777777" w:rsidR="00B86C45" w:rsidRDefault="00B86C45" w:rsidP="00B86C45">
      <w:pPr>
        <w:jc w:val="center"/>
        <w:rPr>
          <w:rFonts w:ascii="Arial" w:hAnsi="Arial" w:cs="Arial"/>
          <w:b/>
          <w:bCs/>
          <w:sz w:val="28"/>
        </w:rPr>
      </w:pPr>
      <w:r>
        <w:rPr>
          <w:rFonts w:ascii="Arial Bold" w:hAnsi="Arial Bold" w:cs="Arial"/>
          <w:b/>
          <w:bCs/>
          <w:sz w:val="32"/>
          <w:szCs w:val="32"/>
        </w:rPr>
        <w:t xml:space="preserve">TEMPLATE Version: </w:t>
      </w:r>
      <w:r>
        <w:rPr>
          <w:rFonts w:ascii="Arial Bold" w:hAnsi="Arial Bold" w:cs="Arial"/>
          <w:b/>
          <w:bCs/>
          <w:i/>
          <w:sz w:val="32"/>
          <w:szCs w:val="32"/>
          <w:u w:val="single"/>
        </w:rPr>
        <w:t>2.0</w:t>
      </w:r>
    </w:p>
    <w:p w14:paraId="316653E5" w14:textId="77777777" w:rsidR="00B86C45" w:rsidRDefault="00B86C45" w:rsidP="00B86C45">
      <w:pPr>
        <w:jc w:val="center"/>
        <w:rPr>
          <w:rFonts w:ascii="Arial" w:hAnsi="Arial" w:cs="Arial"/>
          <w:b/>
          <w:bCs/>
          <w:sz w:val="28"/>
        </w:rPr>
      </w:pPr>
    </w:p>
    <w:p w14:paraId="3DAD5660" w14:textId="7D78E3FA" w:rsidR="00B86C45" w:rsidRDefault="00B86C45" w:rsidP="00B86C45">
      <w:pPr>
        <w:jc w:val="center"/>
        <w:rPr>
          <w:rFonts w:ascii="Arial Bold" w:hAnsi="Arial Bold" w:cs="Arial"/>
          <w:b/>
          <w:bCs/>
          <w:i/>
          <w:sz w:val="32"/>
          <w:szCs w:val="32"/>
          <w:u w:val="single"/>
        </w:rPr>
      </w:pPr>
      <w:r>
        <w:rPr>
          <w:rFonts w:ascii="Arial Bold" w:hAnsi="Arial Bold" w:cs="Arial"/>
          <w:b/>
          <w:bCs/>
          <w:sz w:val="32"/>
          <w:szCs w:val="32"/>
        </w:rPr>
        <w:t xml:space="preserve">TEMPLATE </w:t>
      </w:r>
      <w:r w:rsidRPr="00A108AC">
        <w:rPr>
          <w:rFonts w:ascii="Arial Bold" w:hAnsi="Arial Bold" w:cs="Arial"/>
          <w:b/>
          <w:bCs/>
          <w:sz w:val="32"/>
          <w:szCs w:val="32"/>
        </w:rPr>
        <w:t xml:space="preserve">Approval </w:t>
      </w:r>
      <w:r>
        <w:rPr>
          <w:rFonts w:ascii="Arial Bold" w:hAnsi="Arial Bold" w:cs="Arial"/>
          <w:b/>
          <w:bCs/>
          <w:sz w:val="32"/>
          <w:szCs w:val="32"/>
        </w:rPr>
        <w:t>Da</w:t>
      </w:r>
      <w:r w:rsidRPr="00A108AC">
        <w:rPr>
          <w:rFonts w:ascii="Arial Bold" w:hAnsi="Arial Bold" w:cs="Arial"/>
          <w:b/>
          <w:bCs/>
          <w:sz w:val="32"/>
          <w:szCs w:val="32"/>
        </w:rPr>
        <w:t>te:</w:t>
      </w:r>
      <w:r>
        <w:rPr>
          <w:rFonts w:ascii="Arial Bold" w:hAnsi="Arial Bold" w:cs="Arial"/>
          <w:b/>
          <w:bCs/>
          <w:i/>
          <w:sz w:val="32"/>
          <w:szCs w:val="32"/>
        </w:rPr>
        <w:t xml:space="preserve"> </w:t>
      </w:r>
      <w:r w:rsidR="001D7590">
        <w:rPr>
          <w:rFonts w:ascii="Arial Bold" w:hAnsi="Arial Bold" w:cs="Arial"/>
          <w:b/>
          <w:bCs/>
          <w:i/>
          <w:sz w:val="32"/>
          <w:szCs w:val="32"/>
        </w:rPr>
        <w:t>12/09/2024</w:t>
      </w:r>
    </w:p>
    <w:p w14:paraId="3DD78714" w14:textId="77777777" w:rsidR="00B86C45" w:rsidRDefault="00B86C45" w:rsidP="00B86C45">
      <w:pPr>
        <w:jc w:val="left"/>
        <w:rPr>
          <w:rFonts w:ascii="Arial Bold" w:hAnsi="Arial Bold" w:cs="Arial"/>
          <w:b/>
          <w:bCs/>
          <w:i/>
          <w:sz w:val="32"/>
          <w:szCs w:val="32"/>
          <w:u w:val="single"/>
        </w:rPr>
      </w:pPr>
      <w:r>
        <w:rPr>
          <w:rFonts w:ascii="Arial Bold" w:hAnsi="Arial Bold" w:cs="Arial"/>
          <w:b/>
          <w:bCs/>
          <w:i/>
          <w:sz w:val="32"/>
          <w:szCs w:val="32"/>
          <w:u w:val="single"/>
        </w:rPr>
        <w:br w:type="page"/>
      </w:r>
    </w:p>
    <w:p w14:paraId="1065DAD1" w14:textId="77777777" w:rsidR="00B86C45" w:rsidRPr="003E5954" w:rsidRDefault="00B86C45" w:rsidP="00B86C45">
      <w:pPr>
        <w:jc w:val="left"/>
        <w:rPr>
          <w:rFonts w:asciiTheme="minorHAnsi" w:hAnsiTheme="minorHAnsi" w:cstheme="minorHAnsi"/>
          <w:b/>
          <w:sz w:val="30"/>
          <w:u w:val="single"/>
        </w:rPr>
      </w:pPr>
      <w:r w:rsidRPr="003E5954">
        <w:rPr>
          <w:rFonts w:asciiTheme="minorHAnsi" w:hAnsiTheme="minorHAnsi" w:cstheme="minorHAnsi"/>
          <w:b/>
          <w:sz w:val="30"/>
          <w:u w:val="single"/>
        </w:rPr>
        <w:lastRenderedPageBreak/>
        <w:t>Procedure for Using this Template to Create a Deliverable:</w:t>
      </w:r>
    </w:p>
    <w:p w14:paraId="2E884185"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t xml:space="preserve">Enter your name, firm, and date in the </w:t>
      </w:r>
      <w:r w:rsidRPr="00DD6C21">
        <w:rPr>
          <w:bCs/>
          <w:noProof/>
          <w:sz w:val="22"/>
          <w:szCs w:val="22"/>
        </w:rPr>
        <w:t>Author</w:t>
      </w:r>
      <w:r w:rsidRPr="00731E44">
        <w:rPr>
          <w:bCs/>
          <w:sz w:val="22"/>
          <w:szCs w:val="22"/>
        </w:rPr>
        <w:t xml:space="preserve"> </w:t>
      </w:r>
      <w:r w:rsidRPr="00DD6C21">
        <w:rPr>
          <w:bCs/>
          <w:noProof/>
          <w:sz w:val="22"/>
          <w:szCs w:val="22"/>
        </w:rPr>
        <w:t>Field</w:t>
      </w:r>
      <w:r w:rsidRPr="00731E44">
        <w:rPr>
          <w:bCs/>
          <w:sz w:val="22"/>
          <w:szCs w:val="22"/>
        </w:rPr>
        <w:t xml:space="preserve"> </w:t>
      </w:r>
      <w:r w:rsidRPr="00DD6C21">
        <w:rPr>
          <w:bCs/>
          <w:noProof/>
          <w:sz w:val="22"/>
          <w:szCs w:val="22"/>
        </w:rPr>
        <w:t>Document</w:t>
      </w:r>
      <w:r w:rsidRPr="00731E44">
        <w:rPr>
          <w:bCs/>
          <w:sz w:val="22"/>
          <w:szCs w:val="22"/>
        </w:rPr>
        <w:t xml:space="preserve"> control panel. </w:t>
      </w:r>
    </w:p>
    <w:p w14:paraId="3C464AA2" w14:textId="77777777" w:rsidR="00B86C45" w:rsidRDefault="00B86C45" w:rsidP="00B86C45">
      <w:pPr>
        <w:numPr>
          <w:ilvl w:val="0"/>
          <w:numId w:val="57"/>
        </w:numPr>
        <w:tabs>
          <w:tab w:val="clear" w:pos="720"/>
        </w:tabs>
        <w:spacing w:before="120"/>
        <w:ind w:left="360"/>
        <w:jc w:val="left"/>
        <w:rPr>
          <w:bCs/>
          <w:sz w:val="22"/>
          <w:szCs w:val="22"/>
        </w:rPr>
      </w:pPr>
      <w:r w:rsidRPr="00731E44">
        <w:rPr>
          <w:bCs/>
          <w:sz w:val="22"/>
          <w:szCs w:val="22"/>
        </w:rPr>
        <w:t>Replace [</w:t>
      </w:r>
      <w:r w:rsidRPr="00731E44">
        <w:rPr>
          <w:rStyle w:val="TemplateInstructionChar"/>
        </w:rPr>
        <w:t>bracketed text</w:t>
      </w:r>
      <w:r w:rsidRPr="00731E44">
        <w:rPr>
          <w:bCs/>
          <w:sz w:val="22"/>
          <w:szCs w:val="22"/>
        </w:rPr>
        <w:t xml:space="preserve">] and empty sections with your project information and/or document content. </w:t>
      </w:r>
    </w:p>
    <w:p w14:paraId="6FA9EEFB" w14:textId="77777777" w:rsidR="00B86C45" w:rsidRPr="005A08D9" w:rsidRDefault="00B86C45" w:rsidP="00B86C45">
      <w:pPr>
        <w:spacing w:before="120"/>
        <w:ind w:left="360"/>
        <w:jc w:val="left"/>
        <w:rPr>
          <w:bCs/>
          <w:sz w:val="22"/>
          <w:szCs w:val="22"/>
        </w:rPr>
      </w:pPr>
      <w:bookmarkStart w:id="3" w:name="_Hlk516215802"/>
      <w:r w:rsidRPr="005A08D9">
        <w:rPr>
          <w:bCs/>
          <w:sz w:val="22"/>
          <w:szCs w:val="22"/>
        </w:rPr>
        <w:t>Note that bracketed text in blue italics is surrounded by brackets</w:t>
      </w:r>
      <w:r>
        <w:rPr>
          <w:bCs/>
          <w:sz w:val="22"/>
          <w:szCs w:val="22"/>
        </w:rPr>
        <w:t>,</w:t>
      </w:r>
      <w:r w:rsidRPr="005A08D9">
        <w:rPr>
          <w:bCs/>
          <w:sz w:val="22"/>
          <w:szCs w:val="22"/>
        </w:rPr>
        <w:t xml:space="preserve"> using the document</w:t>
      </w:r>
      <w:r>
        <w:rPr>
          <w:bCs/>
          <w:sz w:val="22"/>
          <w:szCs w:val="22"/>
        </w:rPr>
        <w:t>’s</w:t>
      </w:r>
      <w:r w:rsidRPr="005A08D9">
        <w:rPr>
          <w:bCs/>
          <w:sz w:val="22"/>
          <w:szCs w:val="22"/>
        </w:rPr>
        <w:t xml:space="preserve"> font</w:t>
      </w:r>
      <w:r>
        <w:rPr>
          <w:bCs/>
          <w:sz w:val="22"/>
          <w:szCs w:val="22"/>
        </w:rPr>
        <w:t>,</w:t>
      </w:r>
      <w:r w:rsidRPr="005A08D9">
        <w:rPr>
          <w:bCs/>
          <w:sz w:val="22"/>
          <w:szCs w:val="22"/>
        </w:rPr>
        <w:t xml:space="preserve"> with the instructions on </w:t>
      </w:r>
      <w:r>
        <w:rPr>
          <w:bCs/>
          <w:sz w:val="22"/>
          <w:szCs w:val="22"/>
        </w:rPr>
        <w:t>the</w:t>
      </w:r>
      <w:r w:rsidRPr="005A08D9">
        <w:rPr>
          <w:bCs/>
          <w:sz w:val="22"/>
          <w:szCs w:val="22"/>
        </w:rPr>
        <w:t xml:space="preserve"> content </w:t>
      </w:r>
      <w:r>
        <w:rPr>
          <w:bCs/>
          <w:sz w:val="22"/>
          <w:szCs w:val="22"/>
        </w:rPr>
        <w:t xml:space="preserve">with which </w:t>
      </w:r>
      <w:r w:rsidRPr="005A08D9">
        <w:rPr>
          <w:bCs/>
          <w:sz w:val="22"/>
          <w:szCs w:val="22"/>
        </w:rPr>
        <w:t>to replace the instructions. When you remove or highlight the entire bracketed portion and replace with text, the text should appear in the desired text format of the document.</w:t>
      </w:r>
      <w:r>
        <w:rPr>
          <w:bCs/>
          <w:sz w:val="22"/>
          <w:szCs w:val="22"/>
        </w:rPr>
        <w:t xml:space="preserve"> Also, the </w:t>
      </w:r>
      <w:r w:rsidRPr="005A08D9">
        <w:rPr>
          <w:bCs/>
          <w:sz w:val="22"/>
          <w:szCs w:val="22"/>
        </w:rPr>
        <w:t>Document Title is a property/field of the document visible from the file system and will appear differently</w:t>
      </w:r>
      <w:r>
        <w:rPr>
          <w:bCs/>
          <w:sz w:val="22"/>
          <w:szCs w:val="22"/>
        </w:rPr>
        <w:t xml:space="preserve"> than with blue italics and can utilize the “</w:t>
      </w:r>
      <w:r w:rsidRPr="00DD6C21">
        <w:rPr>
          <w:bCs/>
          <w:noProof/>
          <w:sz w:val="22"/>
          <w:szCs w:val="22"/>
        </w:rPr>
        <w:t>Update</w:t>
      </w:r>
      <w:r>
        <w:rPr>
          <w:bCs/>
          <w:sz w:val="22"/>
          <w:szCs w:val="22"/>
        </w:rPr>
        <w:t xml:space="preserve"> </w:t>
      </w:r>
      <w:r w:rsidRPr="00DD6C21">
        <w:rPr>
          <w:bCs/>
          <w:noProof/>
          <w:sz w:val="22"/>
          <w:szCs w:val="22"/>
        </w:rPr>
        <w:t>Field</w:t>
      </w:r>
      <w:r>
        <w:rPr>
          <w:bCs/>
          <w:sz w:val="22"/>
          <w:szCs w:val="22"/>
        </w:rPr>
        <w:t>” functionality.</w:t>
      </w:r>
    </w:p>
    <w:bookmarkEnd w:id="3"/>
    <w:p w14:paraId="654213FC"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t xml:space="preserve">Each section contains </w:t>
      </w:r>
      <w:r w:rsidRPr="00731E44">
        <w:rPr>
          <w:rStyle w:val="TemplateInstructionChar"/>
        </w:rPr>
        <w:t xml:space="preserve">instructions preceded with a </w:t>
      </w:r>
      <w:r w:rsidRPr="00F72483">
        <w:rPr>
          <w:rStyle w:val="TemplateInstructionChar"/>
          <w:noProof/>
        </w:rPr>
        <w:t>checkbox</w:t>
      </w:r>
      <w:r w:rsidRPr="00731E44">
        <w:rPr>
          <w:rStyle w:val="TemplateInstructionChar"/>
        </w:rPr>
        <w:t xml:space="preserve"> </w:t>
      </w:r>
      <w:r w:rsidRPr="00731E44">
        <w:rPr>
          <w:rStyle w:val="TemplateInstructionChar"/>
        </w:rPr>
        <w:sym w:font="Symbol" w:char="F0F0"/>
      </w:r>
      <w:r w:rsidRPr="00731E44">
        <w:rPr>
          <w:rStyle w:val="TemplateInstructionChar"/>
        </w:rPr>
        <w:t xml:space="preserve">  for that section in blue italics.</w:t>
      </w:r>
      <w:r w:rsidRPr="00731E44">
        <w:rPr>
          <w:bCs/>
          <w:i/>
          <w:color w:val="0070C0"/>
          <w:sz w:val="22"/>
          <w:szCs w:val="22"/>
        </w:rPr>
        <w:t xml:space="preserve"> </w:t>
      </w:r>
      <w:r w:rsidRPr="00731E44">
        <w:rPr>
          <w:bCs/>
          <w:sz w:val="22"/>
          <w:szCs w:val="22"/>
        </w:rPr>
        <w:t>Additional helpful information and description of the required content for that section will be indicated as well</w:t>
      </w:r>
      <w:r>
        <w:rPr>
          <w:bCs/>
          <w:sz w:val="22"/>
          <w:szCs w:val="22"/>
        </w:rPr>
        <w:t>,</w:t>
      </w:r>
      <w:r w:rsidRPr="00731E44">
        <w:rPr>
          <w:bCs/>
          <w:sz w:val="22"/>
          <w:szCs w:val="22"/>
        </w:rPr>
        <w:t xml:space="preserve"> next to the lightbulb icon </w:t>
      </w:r>
      <w:r w:rsidRPr="00731E44">
        <w:rPr>
          <w:b/>
          <w:bCs/>
          <w:noProof/>
          <w:sz w:val="22"/>
          <w:szCs w:val="22"/>
        </w:rPr>
        <w:drawing>
          <wp:inline distT="0" distB="0" distL="0" distR="0" wp14:anchorId="20CEC4A7" wp14:editId="375AF2A4">
            <wp:extent cx="142875" cy="142875"/>
            <wp:effectExtent l="0" t="0" r="9525" b="9525"/>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42875" cy="142875"/>
                    </a:xfrm>
                    <a:prstGeom prst="rect">
                      <a:avLst/>
                    </a:prstGeom>
                  </pic:spPr>
                </pic:pic>
              </a:graphicData>
            </a:graphic>
          </wp:inline>
        </w:drawing>
      </w:r>
      <w:r w:rsidRPr="00731E44">
        <w:rPr>
          <w:bCs/>
          <w:sz w:val="22"/>
          <w:szCs w:val="22"/>
        </w:rPr>
        <w:t xml:space="preserve">. </w:t>
      </w:r>
    </w:p>
    <w:p w14:paraId="33058DAE"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t xml:space="preserve">Some sections also contain boilerplate text to use as a starting point. Review and modify the boilerplate content, if it exists, </w:t>
      </w:r>
      <w:r>
        <w:rPr>
          <w:bCs/>
          <w:sz w:val="22"/>
          <w:szCs w:val="22"/>
        </w:rPr>
        <w:t xml:space="preserve">and </w:t>
      </w:r>
      <w:r w:rsidRPr="00731E44">
        <w:rPr>
          <w:bCs/>
          <w:sz w:val="22"/>
          <w:szCs w:val="22"/>
        </w:rPr>
        <w:t>add additional content as necessary to fulfil</w:t>
      </w:r>
      <w:r>
        <w:rPr>
          <w:bCs/>
          <w:sz w:val="22"/>
          <w:szCs w:val="22"/>
        </w:rPr>
        <w:t>l</w:t>
      </w:r>
      <w:r w:rsidRPr="00731E44">
        <w:rPr>
          <w:bCs/>
          <w:sz w:val="22"/>
          <w:szCs w:val="22"/>
        </w:rPr>
        <w:t xml:space="preserve"> the requirement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F72483">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77190B99"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t xml:space="preserve">Define acronyms at the first usage in parenthesis after the expanded term and add to the </w:t>
      </w:r>
      <w:r>
        <w:rPr>
          <w:bCs/>
          <w:sz w:val="22"/>
          <w:szCs w:val="22"/>
        </w:rPr>
        <w:t>“</w:t>
      </w:r>
      <w:r w:rsidRPr="00731E44">
        <w:rPr>
          <w:bCs/>
          <w:sz w:val="22"/>
          <w:szCs w:val="22"/>
        </w:rPr>
        <w:t>List of Acronyms</w:t>
      </w:r>
      <w:r>
        <w:rPr>
          <w:bCs/>
          <w:sz w:val="22"/>
          <w:szCs w:val="22"/>
        </w:rPr>
        <w:t>” section</w:t>
      </w:r>
      <w:r w:rsidRPr="00731E44">
        <w:rPr>
          <w:bCs/>
          <w:sz w:val="22"/>
          <w:szCs w:val="22"/>
        </w:rPr>
        <w:t>.</w:t>
      </w:r>
    </w:p>
    <w:p w14:paraId="16DEE00D"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371B4B5B" wp14:editId="2D26AA5E">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7F4602C0"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t>Update the file</w:t>
      </w:r>
      <w:r>
        <w:rPr>
          <w:bCs/>
          <w:sz w:val="22"/>
          <w:szCs w:val="22"/>
        </w:rPr>
        <w:t xml:space="preserve"> </w:t>
      </w:r>
      <w:r w:rsidRPr="00731E44">
        <w:rPr>
          <w:bCs/>
          <w:sz w:val="22"/>
          <w:szCs w:val="22"/>
        </w:rPr>
        <w:t>name and file location in the document control panel by right</w:t>
      </w:r>
      <w:r>
        <w:rPr>
          <w:bCs/>
          <w:sz w:val="22"/>
          <w:szCs w:val="22"/>
        </w:rPr>
        <w:t>-</w:t>
      </w:r>
      <w:r w:rsidRPr="00731E44">
        <w:rPr>
          <w:bCs/>
          <w:sz w:val="22"/>
          <w:szCs w:val="22"/>
        </w:rPr>
        <w:t xml:space="preserve">clicking the field, then </w:t>
      </w:r>
      <w:r>
        <w:rPr>
          <w:bCs/>
          <w:sz w:val="22"/>
          <w:szCs w:val="22"/>
        </w:rPr>
        <w:t>select</w:t>
      </w:r>
      <w:r w:rsidRPr="00731E44">
        <w:rPr>
          <w:bCs/>
          <w:sz w:val="22"/>
          <w:szCs w:val="22"/>
        </w:rPr>
        <w:t xml:space="preserve"> “Update Field</w:t>
      </w:r>
      <w:r>
        <w:rPr>
          <w:bCs/>
          <w:sz w:val="22"/>
          <w:szCs w:val="22"/>
        </w:rPr>
        <w:t>.</w:t>
      </w:r>
      <w:r w:rsidRPr="00731E44">
        <w:rPr>
          <w:bCs/>
          <w:sz w:val="22"/>
          <w:szCs w:val="22"/>
        </w:rPr>
        <w:t>”</w:t>
      </w:r>
    </w:p>
    <w:p w14:paraId="3BE46A26"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t>Update the Headers and Footers to have the appropriate document title and version.</w:t>
      </w:r>
    </w:p>
    <w:p w14:paraId="44C90AF2"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t>Delete the List of Tables or List of Figures if they do not contain any items.</w:t>
      </w:r>
    </w:p>
    <w:p w14:paraId="6FB5C944"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t xml:space="preserve">Update the </w:t>
      </w:r>
      <w:r w:rsidRPr="00DD6C21">
        <w:rPr>
          <w:bCs/>
          <w:noProof/>
          <w:sz w:val="22"/>
          <w:szCs w:val="22"/>
        </w:rPr>
        <w:t>Table</w:t>
      </w:r>
      <w:r w:rsidRPr="00731E44">
        <w:rPr>
          <w:bCs/>
          <w:sz w:val="22"/>
          <w:szCs w:val="22"/>
        </w:rPr>
        <w:t xml:space="preserve"> of </w:t>
      </w:r>
      <w:r w:rsidRPr="00DD6C21">
        <w:rPr>
          <w:bCs/>
          <w:noProof/>
          <w:sz w:val="22"/>
          <w:szCs w:val="22"/>
        </w:rPr>
        <w:t>Contents</w:t>
      </w:r>
      <w:r w:rsidRPr="00731E44">
        <w:rPr>
          <w:bCs/>
          <w:sz w:val="22"/>
          <w:szCs w:val="22"/>
        </w:rPr>
        <w:t>, List of Table</w:t>
      </w:r>
      <w:r>
        <w:rPr>
          <w:bCs/>
          <w:sz w:val="22"/>
          <w:szCs w:val="22"/>
        </w:rPr>
        <w:t>s</w:t>
      </w:r>
      <w:r w:rsidRPr="00731E44">
        <w:rPr>
          <w:bCs/>
          <w:sz w:val="22"/>
          <w:szCs w:val="22"/>
        </w:rPr>
        <w:t xml:space="preserve">, and </w:t>
      </w:r>
      <w:r>
        <w:rPr>
          <w:bCs/>
          <w:sz w:val="22"/>
          <w:szCs w:val="22"/>
        </w:rPr>
        <w:t>L</w:t>
      </w:r>
      <w:r w:rsidRPr="00731E44">
        <w:rPr>
          <w:bCs/>
          <w:sz w:val="22"/>
          <w:szCs w:val="22"/>
        </w:rPr>
        <w:t xml:space="preserve">ist of Figures by right-clicking and selecting “Update Field,” </w:t>
      </w:r>
      <w:r>
        <w:rPr>
          <w:bCs/>
          <w:sz w:val="22"/>
          <w:szCs w:val="22"/>
        </w:rPr>
        <w:t xml:space="preserve">and </w:t>
      </w:r>
      <w:r w:rsidRPr="00731E44">
        <w:rPr>
          <w:bCs/>
          <w:sz w:val="22"/>
          <w:szCs w:val="22"/>
        </w:rPr>
        <w:t xml:space="preserve">then </w:t>
      </w:r>
      <w:r>
        <w:rPr>
          <w:bCs/>
          <w:sz w:val="22"/>
          <w:szCs w:val="22"/>
        </w:rPr>
        <w:t xml:space="preserve">select </w:t>
      </w:r>
      <w:r w:rsidRPr="00731E44">
        <w:rPr>
          <w:bCs/>
          <w:sz w:val="22"/>
          <w:szCs w:val="22"/>
        </w:rPr>
        <w:t>“Update entire table.”</w:t>
      </w:r>
    </w:p>
    <w:p w14:paraId="2BF7305D"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45072099"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t xml:space="preserve">Submit the document for approval and go through the review/revision needed to obtain approval to finalize the document. </w:t>
      </w:r>
    </w:p>
    <w:p w14:paraId="3D7A6BFE"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t>Repeat the review cycle and resubmit for approval as needed to obtain approval to finalize the document.</w:t>
      </w:r>
    </w:p>
    <w:p w14:paraId="1C8DC405"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t xml:space="preserve">Enter the approver’s name, organization, and date in the </w:t>
      </w:r>
      <w:r w:rsidRPr="00E97B9F">
        <w:rPr>
          <w:bCs/>
          <w:sz w:val="22"/>
          <w:szCs w:val="22"/>
        </w:rPr>
        <w:t>“</w:t>
      </w:r>
      <w:r w:rsidRPr="00F72483">
        <w:rPr>
          <w:bCs/>
          <w:noProof/>
          <w:sz w:val="22"/>
          <w:szCs w:val="22"/>
        </w:rPr>
        <w:t>Approved</w:t>
      </w:r>
      <w:r w:rsidRPr="00F72483">
        <w:rPr>
          <w:bCs/>
          <w:sz w:val="22"/>
          <w:szCs w:val="22"/>
        </w:rPr>
        <w:t xml:space="preserve"> </w:t>
      </w:r>
      <w:r w:rsidRPr="00F72483">
        <w:rPr>
          <w:bCs/>
          <w:noProof/>
          <w:sz w:val="22"/>
          <w:szCs w:val="22"/>
        </w:rPr>
        <w:t>By</w:t>
      </w:r>
      <w:r w:rsidRPr="00F72483">
        <w:rPr>
          <w:bCs/>
          <w:sz w:val="22"/>
          <w:szCs w:val="22"/>
        </w:rPr>
        <w:t>”</w:t>
      </w:r>
      <w:r w:rsidRPr="00731E44">
        <w:rPr>
          <w:bCs/>
          <w:sz w:val="22"/>
          <w:szCs w:val="22"/>
        </w:rPr>
        <w:t xml:space="preserve"> section of the document control panel.</w:t>
      </w:r>
    </w:p>
    <w:p w14:paraId="05A5B801" w14:textId="77777777" w:rsidR="00B86C45" w:rsidRDefault="00B86C45" w:rsidP="00B86C45">
      <w:pPr>
        <w:numPr>
          <w:ilvl w:val="0"/>
          <w:numId w:val="57"/>
        </w:numPr>
        <w:tabs>
          <w:tab w:val="clear" w:pos="720"/>
        </w:tabs>
        <w:spacing w:before="120"/>
        <w:ind w:left="360"/>
        <w:jc w:val="left"/>
        <w:rPr>
          <w:bCs/>
          <w:sz w:val="22"/>
          <w:szCs w:val="22"/>
        </w:rPr>
      </w:pPr>
      <w:r w:rsidRPr="00367490">
        <w:rPr>
          <w:bCs/>
          <w:sz w:val="22"/>
          <w:szCs w:val="22"/>
        </w:rPr>
        <w:t xml:space="preserve">Enter the approval date on the title page and in the footer throughout the </w:t>
      </w:r>
      <w:r w:rsidRPr="00367490">
        <w:rPr>
          <w:bCs/>
          <w:noProof/>
          <w:sz w:val="22"/>
          <w:szCs w:val="22"/>
        </w:rPr>
        <w:t>document</w:t>
      </w:r>
      <w:r w:rsidRPr="00367490">
        <w:rPr>
          <w:bCs/>
          <w:sz w:val="22"/>
          <w:szCs w:val="22"/>
        </w:rPr>
        <w:t xml:space="preserve"> and update the revision history at the end of the document.</w:t>
      </w:r>
    </w:p>
    <w:p w14:paraId="4190BD14" w14:textId="77777777" w:rsidR="00B86C45" w:rsidRPr="00367490" w:rsidRDefault="00B86C45" w:rsidP="00B86C45">
      <w:pPr>
        <w:numPr>
          <w:ilvl w:val="0"/>
          <w:numId w:val="57"/>
        </w:numPr>
        <w:tabs>
          <w:tab w:val="clear" w:pos="720"/>
        </w:tabs>
        <w:spacing w:before="120"/>
        <w:ind w:left="360"/>
        <w:jc w:val="left"/>
        <w:rPr>
          <w:bCs/>
          <w:sz w:val="22"/>
          <w:szCs w:val="22"/>
        </w:rPr>
      </w:pPr>
      <w:r w:rsidRPr="00367490">
        <w:rPr>
          <w:bCs/>
          <w:sz w:val="22"/>
          <w:szCs w:val="22"/>
        </w:rPr>
        <w:t>Remove the DRAFT watermark on the title page and the content pages by entering the Edit Header and Footer mode of the document and deleting the DRAFT image.</w:t>
      </w:r>
    </w:p>
    <w:p w14:paraId="68B28360" w14:textId="77777777" w:rsidR="00B86C45" w:rsidRDefault="00B86C45" w:rsidP="00B86C45">
      <w:pPr>
        <w:numPr>
          <w:ilvl w:val="0"/>
          <w:numId w:val="57"/>
        </w:numPr>
        <w:tabs>
          <w:tab w:val="clear" w:pos="720"/>
        </w:tabs>
        <w:spacing w:before="120"/>
        <w:ind w:left="360"/>
        <w:jc w:val="left"/>
        <w:rPr>
          <w:bCs/>
          <w:sz w:val="22"/>
          <w:szCs w:val="22"/>
        </w:rPr>
      </w:pPr>
      <w:r w:rsidRPr="00731E44">
        <w:rPr>
          <w:bCs/>
          <w:sz w:val="22"/>
          <w:szCs w:val="22"/>
        </w:rPr>
        <w:t>Print the document to PDF and review it outside of the Microsoft Word application.</w:t>
      </w:r>
    </w:p>
    <w:p w14:paraId="2366F549" w14:textId="77777777" w:rsidR="00B86C45" w:rsidRDefault="00B86C45" w:rsidP="00B86C45">
      <w:pPr>
        <w:jc w:val="left"/>
        <w:rPr>
          <w:bCs/>
          <w:sz w:val="22"/>
          <w:szCs w:val="22"/>
        </w:rPr>
      </w:pPr>
      <w:r>
        <w:rPr>
          <w:bCs/>
          <w:sz w:val="22"/>
          <w:szCs w:val="22"/>
        </w:rPr>
        <w:br w:type="page"/>
      </w:r>
    </w:p>
    <w:p w14:paraId="3FDCAB37" w14:textId="77777777" w:rsidR="00B86C45" w:rsidRPr="00731E44" w:rsidRDefault="00B86C45" w:rsidP="00B86C45">
      <w:pPr>
        <w:numPr>
          <w:ilvl w:val="0"/>
          <w:numId w:val="57"/>
        </w:numPr>
        <w:tabs>
          <w:tab w:val="clear" w:pos="720"/>
        </w:tabs>
        <w:spacing w:before="120"/>
        <w:ind w:left="360"/>
        <w:jc w:val="left"/>
        <w:rPr>
          <w:bCs/>
          <w:sz w:val="22"/>
          <w:szCs w:val="22"/>
        </w:rPr>
      </w:pPr>
      <w:r w:rsidRPr="00731E44">
        <w:rPr>
          <w:bCs/>
          <w:sz w:val="22"/>
          <w:szCs w:val="22"/>
        </w:rPr>
        <w:lastRenderedPageBreak/>
        <w:t xml:space="preserve">Submit the Word and PDF versions of the document as </w:t>
      </w:r>
      <w:r>
        <w:rPr>
          <w:bCs/>
          <w:sz w:val="22"/>
          <w:szCs w:val="22"/>
        </w:rPr>
        <w:t xml:space="preserve">the </w:t>
      </w:r>
      <w:r w:rsidRPr="00731E44">
        <w:rPr>
          <w:bCs/>
          <w:sz w:val="22"/>
          <w:szCs w:val="22"/>
        </w:rPr>
        <w:t>final</w:t>
      </w:r>
      <w:r>
        <w:rPr>
          <w:bCs/>
          <w:sz w:val="22"/>
          <w:szCs w:val="22"/>
        </w:rPr>
        <w:t xml:space="preserve"> documents</w:t>
      </w:r>
      <w:r w:rsidRPr="00731E44">
        <w:rPr>
          <w:bCs/>
          <w:sz w:val="22"/>
          <w:szCs w:val="22"/>
        </w:rPr>
        <w:t>.</w:t>
      </w:r>
    </w:p>
    <w:p w14:paraId="0FA13194" w14:textId="77777777" w:rsidR="00B86C45" w:rsidRPr="00D9243C" w:rsidRDefault="00B86C45" w:rsidP="00B86C45">
      <w:pPr>
        <w:jc w:val="left"/>
        <w:rPr>
          <w:bCs/>
        </w:rPr>
      </w:pPr>
    </w:p>
    <w:p w14:paraId="35F7B104" w14:textId="77777777" w:rsidR="00B86C45" w:rsidRPr="00F044EC" w:rsidRDefault="00B86C45" w:rsidP="00B86C45">
      <w:pPr>
        <w:keepNext/>
        <w:jc w:val="left"/>
        <w:rPr>
          <w:b/>
          <w:sz w:val="30"/>
          <w:u w:val="single"/>
        </w:rPr>
      </w:pPr>
      <w:r w:rsidRPr="00F044EC">
        <w:rPr>
          <w:b/>
          <w:sz w:val="30"/>
          <w:u w:val="single"/>
        </w:rPr>
        <w:t>Template Revision History</w:t>
      </w:r>
    </w:p>
    <w:p w14:paraId="7A4EAD68" w14:textId="77777777" w:rsidR="00B86C45" w:rsidRPr="00D9243C" w:rsidRDefault="00B86C45" w:rsidP="00B86C45">
      <w:pPr>
        <w:keepNext/>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1530"/>
        <w:gridCol w:w="5310"/>
      </w:tblGrid>
      <w:tr w:rsidR="00B86C45" w:rsidRPr="00D9243C" w14:paraId="6D63D26C" w14:textId="77777777" w:rsidTr="00482CE6">
        <w:trPr>
          <w:cantSplit/>
          <w:tblHeader/>
        </w:trPr>
        <w:tc>
          <w:tcPr>
            <w:tcW w:w="1080" w:type="dxa"/>
            <w:shd w:val="clear" w:color="auto" w:fill="BDD6EE" w:themeFill="accent1" w:themeFillTint="66"/>
            <w:vAlign w:val="center"/>
          </w:tcPr>
          <w:p w14:paraId="375F6F82" w14:textId="77777777" w:rsidR="00B86C45" w:rsidRPr="00CB562D" w:rsidRDefault="00B86C45" w:rsidP="00482CE6">
            <w:pPr>
              <w:keepNext/>
              <w:jc w:val="left"/>
            </w:pPr>
            <w:r w:rsidRPr="00CB562D">
              <w:rPr>
                <w:bCs/>
              </w:rPr>
              <w:t>Version</w:t>
            </w:r>
          </w:p>
        </w:tc>
        <w:tc>
          <w:tcPr>
            <w:tcW w:w="1440" w:type="dxa"/>
            <w:shd w:val="clear" w:color="auto" w:fill="BDD6EE" w:themeFill="accent1" w:themeFillTint="66"/>
            <w:vAlign w:val="center"/>
          </w:tcPr>
          <w:p w14:paraId="6345AA76" w14:textId="77777777" w:rsidR="00B86C45" w:rsidRPr="00CB562D" w:rsidRDefault="00B86C45" w:rsidP="00482CE6">
            <w:pPr>
              <w:keepNext/>
              <w:jc w:val="left"/>
              <w:rPr>
                <w:bCs/>
              </w:rPr>
            </w:pPr>
            <w:r w:rsidRPr="00CB562D">
              <w:rPr>
                <w:bCs/>
              </w:rPr>
              <w:t>Date</w:t>
            </w:r>
          </w:p>
        </w:tc>
        <w:tc>
          <w:tcPr>
            <w:tcW w:w="1530" w:type="dxa"/>
            <w:shd w:val="clear" w:color="auto" w:fill="BDD6EE" w:themeFill="accent1" w:themeFillTint="66"/>
            <w:vAlign w:val="center"/>
          </w:tcPr>
          <w:p w14:paraId="02A961B7" w14:textId="77777777" w:rsidR="00B86C45" w:rsidRPr="00CB562D" w:rsidRDefault="00B86C45" w:rsidP="00482CE6">
            <w:pPr>
              <w:keepNext/>
              <w:jc w:val="left"/>
              <w:rPr>
                <w:bCs/>
              </w:rPr>
            </w:pPr>
            <w:r w:rsidRPr="00CB562D">
              <w:rPr>
                <w:bCs/>
              </w:rPr>
              <w:t>Name</w:t>
            </w:r>
          </w:p>
        </w:tc>
        <w:tc>
          <w:tcPr>
            <w:tcW w:w="5310" w:type="dxa"/>
            <w:shd w:val="clear" w:color="auto" w:fill="BDD6EE" w:themeFill="accent1" w:themeFillTint="66"/>
            <w:vAlign w:val="center"/>
          </w:tcPr>
          <w:p w14:paraId="37164BB9" w14:textId="77777777" w:rsidR="00B86C45" w:rsidRPr="00CB562D" w:rsidRDefault="00B86C45" w:rsidP="00482CE6">
            <w:pPr>
              <w:keepNext/>
              <w:jc w:val="left"/>
              <w:rPr>
                <w:bCs/>
              </w:rPr>
            </w:pPr>
            <w:r w:rsidRPr="00CB562D">
              <w:rPr>
                <w:bCs/>
              </w:rPr>
              <w:t>Description</w:t>
            </w:r>
          </w:p>
        </w:tc>
      </w:tr>
      <w:tr w:rsidR="00B86C45" w:rsidRPr="00D9243C" w14:paraId="24A86F69" w14:textId="77777777" w:rsidTr="00482CE6">
        <w:trPr>
          <w:cantSplit/>
        </w:trPr>
        <w:tc>
          <w:tcPr>
            <w:tcW w:w="1080" w:type="dxa"/>
            <w:vAlign w:val="center"/>
          </w:tcPr>
          <w:p w14:paraId="298C5E64" w14:textId="77777777" w:rsidR="00B86C45" w:rsidRPr="007E0854" w:rsidRDefault="00B86C45" w:rsidP="00482CE6">
            <w:pPr>
              <w:keepNext/>
              <w:jc w:val="left"/>
              <w:rPr>
                <w:sz w:val="20"/>
                <w:szCs w:val="20"/>
              </w:rPr>
            </w:pPr>
            <w:r w:rsidRPr="007E0854">
              <w:rPr>
                <w:sz w:val="20"/>
                <w:szCs w:val="20"/>
              </w:rPr>
              <w:t>1.0</w:t>
            </w:r>
          </w:p>
        </w:tc>
        <w:tc>
          <w:tcPr>
            <w:tcW w:w="1440" w:type="dxa"/>
            <w:shd w:val="clear" w:color="auto" w:fill="FFFFFF"/>
            <w:vAlign w:val="center"/>
          </w:tcPr>
          <w:p w14:paraId="090DDE33" w14:textId="77777777" w:rsidR="00B86C45" w:rsidRPr="007E0854" w:rsidRDefault="00B86C45" w:rsidP="00482CE6">
            <w:pPr>
              <w:keepNext/>
              <w:jc w:val="left"/>
              <w:rPr>
                <w:sz w:val="20"/>
                <w:szCs w:val="20"/>
              </w:rPr>
            </w:pPr>
            <w:r>
              <w:rPr>
                <w:sz w:val="20"/>
                <w:szCs w:val="20"/>
              </w:rPr>
              <w:t>Unknown</w:t>
            </w:r>
          </w:p>
        </w:tc>
        <w:tc>
          <w:tcPr>
            <w:tcW w:w="1530" w:type="dxa"/>
            <w:vAlign w:val="center"/>
          </w:tcPr>
          <w:p w14:paraId="74120305" w14:textId="77777777" w:rsidR="00B86C45" w:rsidRPr="007E0854" w:rsidRDefault="00B86C45" w:rsidP="00482CE6">
            <w:pPr>
              <w:keepNext/>
              <w:jc w:val="left"/>
              <w:rPr>
                <w:sz w:val="20"/>
                <w:szCs w:val="20"/>
              </w:rPr>
            </w:pPr>
            <w:r>
              <w:rPr>
                <w:sz w:val="20"/>
                <w:szCs w:val="20"/>
              </w:rPr>
              <w:t>Unknown</w:t>
            </w:r>
          </w:p>
        </w:tc>
        <w:tc>
          <w:tcPr>
            <w:tcW w:w="5310" w:type="dxa"/>
            <w:vAlign w:val="center"/>
          </w:tcPr>
          <w:p w14:paraId="720AD55E" w14:textId="77777777" w:rsidR="00B86C45" w:rsidRPr="007E0854" w:rsidRDefault="00B86C45" w:rsidP="00482CE6">
            <w:pPr>
              <w:keepNext/>
              <w:jc w:val="left"/>
              <w:rPr>
                <w:sz w:val="20"/>
                <w:szCs w:val="20"/>
              </w:rPr>
            </w:pPr>
            <w:r>
              <w:rPr>
                <w:sz w:val="20"/>
                <w:szCs w:val="20"/>
              </w:rPr>
              <w:t>Original template</w:t>
            </w:r>
          </w:p>
        </w:tc>
      </w:tr>
      <w:tr w:rsidR="00B86C45" w:rsidRPr="00D9243C" w14:paraId="0A6DAE9D" w14:textId="77777777" w:rsidTr="00482CE6">
        <w:trPr>
          <w:cantSplit/>
        </w:trPr>
        <w:tc>
          <w:tcPr>
            <w:tcW w:w="1080" w:type="dxa"/>
            <w:vAlign w:val="center"/>
          </w:tcPr>
          <w:p w14:paraId="6CC6D726" w14:textId="77777777" w:rsidR="00B86C45" w:rsidRPr="007E0854" w:rsidRDefault="00B86C45" w:rsidP="00482CE6">
            <w:pPr>
              <w:jc w:val="left"/>
              <w:rPr>
                <w:sz w:val="20"/>
                <w:szCs w:val="20"/>
              </w:rPr>
            </w:pPr>
            <w:r w:rsidRPr="007E0854">
              <w:rPr>
                <w:sz w:val="20"/>
                <w:szCs w:val="20"/>
              </w:rPr>
              <w:t>1.1</w:t>
            </w:r>
          </w:p>
        </w:tc>
        <w:tc>
          <w:tcPr>
            <w:tcW w:w="1440" w:type="dxa"/>
            <w:shd w:val="clear" w:color="auto" w:fill="FFFFFF"/>
            <w:vAlign w:val="center"/>
          </w:tcPr>
          <w:p w14:paraId="2338BC00" w14:textId="77777777" w:rsidR="00B86C45" w:rsidRPr="007E0854" w:rsidRDefault="00B86C45" w:rsidP="00482CE6">
            <w:pPr>
              <w:jc w:val="left"/>
              <w:rPr>
                <w:sz w:val="20"/>
                <w:szCs w:val="20"/>
              </w:rPr>
            </w:pPr>
            <w:r>
              <w:rPr>
                <w:sz w:val="20"/>
                <w:szCs w:val="20"/>
              </w:rPr>
              <w:t>6/14/2018</w:t>
            </w:r>
          </w:p>
        </w:tc>
        <w:tc>
          <w:tcPr>
            <w:tcW w:w="1530" w:type="dxa"/>
            <w:vAlign w:val="center"/>
          </w:tcPr>
          <w:p w14:paraId="529114C1" w14:textId="77777777" w:rsidR="00B86C45" w:rsidRPr="007E0854" w:rsidRDefault="00B86C45" w:rsidP="00482CE6">
            <w:pPr>
              <w:jc w:val="left"/>
              <w:rPr>
                <w:sz w:val="20"/>
                <w:szCs w:val="20"/>
              </w:rPr>
            </w:pPr>
            <w:r>
              <w:rPr>
                <w:sz w:val="20"/>
                <w:szCs w:val="20"/>
              </w:rPr>
              <w:t>Unknown</w:t>
            </w:r>
          </w:p>
        </w:tc>
        <w:tc>
          <w:tcPr>
            <w:tcW w:w="5310" w:type="dxa"/>
            <w:vAlign w:val="center"/>
          </w:tcPr>
          <w:p w14:paraId="22D61844" w14:textId="77777777" w:rsidR="00B86C45" w:rsidRPr="007E0854" w:rsidRDefault="00B86C45" w:rsidP="00482CE6">
            <w:pPr>
              <w:jc w:val="left"/>
              <w:rPr>
                <w:sz w:val="20"/>
                <w:szCs w:val="20"/>
              </w:rPr>
            </w:pPr>
            <w:r>
              <w:rPr>
                <w:sz w:val="20"/>
                <w:szCs w:val="20"/>
              </w:rPr>
              <w:t>Updated FDOT logos on form</w:t>
            </w:r>
          </w:p>
        </w:tc>
      </w:tr>
      <w:tr w:rsidR="00B86C45" w:rsidRPr="00D9243C" w14:paraId="51434EBC" w14:textId="77777777" w:rsidTr="00482CE6">
        <w:trPr>
          <w:cantSplit/>
        </w:trPr>
        <w:tc>
          <w:tcPr>
            <w:tcW w:w="1080" w:type="dxa"/>
            <w:vAlign w:val="center"/>
          </w:tcPr>
          <w:p w14:paraId="2CD08292" w14:textId="77777777" w:rsidR="00B86C45" w:rsidRPr="007E0854" w:rsidRDefault="00B86C45" w:rsidP="00482CE6">
            <w:pPr>
              <w:jc w:val="left"/>
              <w:rPr>
                <w:sz w:val="20"/>
                <w:szCs w:val="20"/>
              </w:rPr>
            </w:pPr>
            <w:r>
              <w:rPr>
                <w:sz w:val="20"/>
                <w:szCs w:val="20"/>
              </w:rPr>
              <w:t>2.0</w:t>
            </w:r>
          </w:p>
        </w:tc>
        <w:tc>
          <w:tcPr>
            <w:tcW w:w="1440" w:type="dxa"/>
            <w:shd w:val="clear" w:color="auto" w:fill="FFFFFF"/>
            <w:vAlign w:val="center"/>
          </w:tcPr>
          <w:p w14:paraId="562DE418" w14:textId="383127B6" w:rsidR="006E2192" w:rsidRPr="007E0854" w:rsidRDefault="003D2F13" w:rsidP="00482CE6">
            <w:pPr>
              <w:jc w:val="left"/>
              <w:rPr>
                <w:sz w:val="20"/>
                <w:szCs w:val="20"/>
              </w:rPr>
            </w:pPr>
            <w:r>
              <w:rPr>
                <w:sz w:val="20"/>
                <w:szCs w:val="20"/>
              </w:rPr>
              <w:t>12/04/2024</w:t>
            </w:r>
          </w:p>
        </w:tc>
        <w:tc>
          <w:tcPr>
            <w:tcW w:w="1530" w:type="dxa"/>
            <w:vAlign w:val="center"/>
          </w:tcPr>
          <w:p w14:paraId="39944A61" w14:textId="77777777" w:rsidR="00B86C45" w:rsidRDefault="00B86C45" w:rsidP="00482CE6">
            <w:pPr>
              <w:jc w:val="left"/>
              <w:rPr>
                <w:sz w:val="20"/>
                <w:szCs w:val="20"/>
              </w:rPr>
            </w:pPr>
            <w:r>
              <w:rPr>
                <w:sz w:val="20"/>
                <w:szCs w:val="20"/>
              </w:rPr>
              <w:t>Amber Greene</w:t>
            </w:r>
          </w:p>
          <w:p w14:paraId="08F64707" w14:textId="77777777" w:rsidR="00B86C45" w:rsidRPr="007E0854" w:rsidRDefault="00B86C45" w:rsidP="00482CE6">
            <w:pPr>
              <w:jc w:val="left"/>
              <w:rPr>
                <w:sz w:val="20"/>
                <w:szCs w:val="20"/>
              </w:rPr>
            </w:pPr>
            <w:r>
              <w:rPr>
                <w:sz w:val="20"/>
                <w:szCs w:val="20"/>
              </w:rPr>
              <w:t>Stephen Bahler</w:t>
            </w:r>
          </w:p>
        </w:tc>
        <w:tc>
          <w:tcPr>
            <w:tcW w:w="5310" w:type="dxa"/>
            <w:vAlign w:val="center"/>
          </w:tcPr>
          <w:p w14:paraId="6B0F9E93" w14:textId="77777777" w:rsidR="00B86C45" w:rsidRPr="007E0854" w:rsidRDefault="00B86C45" w:rsidP="00482CE6">
            <w:pPr>
              <w:jc w:val="left"/>
              <w:rPr>
                <w:sz w:val="20"/>
                <w:szCs w:val="20"/>
              </w:rPr>
            </w:pPr>
            <w:r>
              <w:rPr>
                <w:sz w:val="20"/>
                <w:szCs w:val="20"/>
              </w:rPr>
              <w:t>Updated guidance format to match ConOps</w:t>
            </w:r>
          </w:p>
        </w:tc>
      </w:tr>
      <w:tr w:rsidR="00B86C45" w:rsidRPr="00D9243C" w14:paraId="79AD6B6A" w14:textId="77777777" w:rsidTr="00482CE6">
        <w:trPr>
          <w:cantSplit/>
        </w:trPr>
        <w:tc>
          <w:tcPr>
            <w:tcW w:w="1080" w:type="dxa"/>
            <w:vAlign w:val="center"/>
          </w:tcPr>
          <w:p w14:paraId="1E305A57" w14:textId="77777777" w:rsidR="00B86C45" w:rsidRPr="007E0854" w:rsidRDefault="00B86C45" w:rsidP="00482CE6">
            <w:pPr>
              <w:jc w:val="left"/>
              <w:rPr>
                <w:sz w:val="20"/>
                <w:szCs w:val="20"/>
              </w:rPr>
            </w:pPr>
          </w:p>
        </w:tc>
        <w:tc>
          <w:tcPr>
            <w:tcW w:w="1440" w:type="dxa"/>
            <w:shd w:val="clear" w:color="auto" w:fill="FFFFFF"/>
            <w:vAlign w:val="center"/>
          </w:tcPr>
          <w:p w14:paraId="40067F7E" w14:textId="77777777" w:rsidR="00B86C45" w:rsidRPr="007E0854" w:rsidRDefault="00B86C45" w:rsidP="00482CE6">
            <w:pPr>
              <w:jc w:val="left"/>
              <w:rPr>
                <w:sz w:val="20"/>
                <w:szCs w:val="20"/>
              </w:rPr>
            </w:pPr>
          </w:p>
        </w:tc>
        <w:tc>
          <w:tcPr>
            <w:tcW w:w="1530" w:type="dxa"/>
            <w:vAlign w:val="center"/>
          </w:tcPr>
          <w:p w14:paraId="5455CDFA" w14:textId="77777777" w:rsidR="00B86C45" w:rsidRPr="007E0854" w:rsidRDefault="00B86C45" w:rsidP="00482CE6">
            <w:pPr>
              <w:jc w:val="left"/>
              <w:rPr>
                <w:sz w:val="20"/>
                <w:szCs w:val="20"/>
              </w:rPr>
            </w:pPr>
          </w:p>
        </w:tc>
        <w:tc>
          <w:tcPr>
            <w:tcW w:w="5310" w:type="dxa"/>
            <w:vAlign w:val="center"/>
          </w:tcPr>
          <w:p w14:paraId="7ACBDB6A" w14:textId="77777777" w:rsidR="00B86C45" w:rsidRPr="007E0854" w:rsidRDefault="00B86C45" w:rsidP="00482CE6">
            <w:pPr>
              <w:jc w:val="left"/>
              <w:rPr>
                <w:sz w:val="20"/>
                <w:szCs w:val="20"/>
              </w:rPr>
            </w:pPr>
          </w:p>
        </w:tc>
      </w:tr>
      <w:tr w:rsidR="00B86C45" w:rsidRPr="00D9243C" w14:paraId="2A8315EE" w14:textId="77777777" w:rsidTr="00482CE6">
        <w:trPr>
          <w:cantSplit/>
        </w:trPr>
        <w:tc>
          <w:tcPr>
            <w:tcW w:w="1080" w:type="dxa"/>
            <w:vAlign w:val="center"/>
          </w:tcPr>
          <w:p w14:paraId="0CFEAFBB" w14:textId="77777777" w:rsidR="00B86C45" w:rsidRPr="007E0854" w:rsidRDefault="00B86C45" w:rsidP="00482CE6">
            <w:pPr>
              <w:jc w:val="left"/>
              <w:rPr>
                <w:sz w:val="20"/>
                <w:szCs w:val="20"/>
              </w:rPr>
            </w:pPr>
          </w:p>
        </w:tc>
        <w:tc>
          <w:tcPr>
            <w:tcW w:w="1440" w:type="dxa"/>
            <w:shd w:val="clear" w:color="auto" w:fill="FFFFFF"/>
            <w:vAlign w:val="center"/>
          </w:tcPr>
          <w:p w14:paraId="21A853E8" w14:textId="77777777" w:rsidR="00B86C45" w:rsidRPr="007E0854" w:rsidRDefault="00B86C45" w:rsidP="00482CE6">
            <w:pPr>
              <w:jc w:val="left"/>
              <w:rPr>
                <w:sz w:val="20"/>
                <w:szCs w:val="20"/>
              </w:rPr>
            </w:pPr>
          </w:p>
        </w:tc>
        <w:tc>
          <w:tcPr>
            <w:tcW w:w="1530" w:type="dxa"/>
            <w:vAlign w:val="center"/>
          </w:tcPr>
          <w:p w14:paraId="51A79CE2" w14:textId="77777777" w:rsidR="00B86C45" w:rsidRPr="007E0854" w:rsidRDefault="00B86C45" w:rsidP="00482CE6">
            <w:pPr>
              <w:jc w:val="left"/>
              <w:rPr>
                <w:sz w:val="20"/>
                <w:szCs w:val="20"/>
              </w:rPr>
            </w:pPr>
          </w:p>
        </w:tc>
        <w:tc>
          <w:tcPr>
            <w:tcW w:w="5310" w:type="dxa"/>
            <w:vAlign w:val="center"/>
          </w:tcPr>
          <w:p w14:paraId="263A6D62" w14:textId="77777777" w:rsidR="00B86C45" w:rsidRPr="007E0854" w:rsidRDefault="00B86C45" w:rsidP="00482CE6">
            <w:pPr>
              <w:jc w:val="left"/>
              <w:rPr>
                <w:sz w:val="20"/>
                <w:szCs w:val="20"/>
              </w:rPr>
            </w:pPr>
          </w:p>
        </w:tc>
      </w:tr>
      <w:tr w:rsidR="00B86C45" w:rsidRPr="00D9243C" w14:paraId="6898A68A" w14:textId="77777777" w:rsidTr="00482CE6">
        <w:trPr>
          <w:cantSplit/>
        </w:trPr>
        <w:tc>
          <w:tcPr>
            <w:tcW w:w="1080" w:type="dxa"/>
            <w:vAlign w:val="center"/>
          </w:tcPr>
          <w:p w14:paraId="01ED1053" w14:textId="77777777" w:rsidR="00B86C45" w:rsidRPr="007E0854" w:rsidRDefault="00B86C45" w:rsidP="00482CE6">
            <w:pPr>
              <w:jc w:val="left"/>
              <w:rPr>
                <w:sz w:val="20"/>
                <w:szCs w:val="20"/>
              </w:rPr>
            </w:pPr>
          </w:p>
        </w:tc>
        <w:tc>
          <w:tcPr>
            <w:tcW w:w="1440" w:type="dxa"/>
            <w:shd w:val="clear" w:color="auto" w:fill="FFFFFF"/>
            <w:vAlign w:val="center"/>
          </w:tcPr>
          <w:p w14:paraId="7E97F0DA" w14:textId="77777777" w:rsidR="00B86C45" w:rsidRPr="007E0854" w:rsidRDefault="00B86C45" w:rsidP="00482CE6">
            <w:pPr>
              <w:jc w:val="left"/>
              <w:rPr>
                <w:sz w:val="20"/>
                <w:szCs w:val="20"/>
              </w:rPr>
            </w:pPr>
          </w:p>
        </w:tc>
        <w:tc>
          <w:tcPr>
            <w:tcW w:w="1530" w:type="dxa"/>
            <w:vAlign w:val="center"/>
          </w:tcPr>
          <w:p w14:paraId="25FFDDF3" w14:textId="77777777" w:rsidR="00B86C45" w:rsidRPr="007E0854" w:rsidRDefault="00B86C45" w:rsidP="00482CE6">
            <w:pPr>
              <w:jc w:val="left"/>
              <w:rPr>
                <w:sz w:val="20"/>
                <w:szCs w:val="20"/>
              </w:rPr>
            </w:pPr>
          </w:p>
        </w:tc>
        <w:tc>
          <w:tcPr>
            <w:tcW w:w="5310" w:type="dxa"/>
            <w:vAlign w:val="center"/>
          </w:tcPr>
          <w:p w14:paraId="63F27C55" w14:textId="77777777" w:rsidR="00B86C45" w:rsidRPr="007E0854" w:rsidRDefault="00B86C45" w:rsidP="00482CE6">
            <w:pPr>
              <w:jc w:val="left"/>
              <w:rPr>
                <w:sz w:val="20"/>
                <w:szCs w:val="20"/>
              </w:rPr>
            </w:pPr>
          </w:p>
        </w:tc>
      </w:tr>
      <w:tr w:rsidR="00B86C45" w:rsidRPr="00D9243C" w14:paraId="07990D95" w14:textId="77777777" w:rsidTr="00482CE6">
        <w:trPr>
          <w:cantSplit/>
        </w:trPr>
        <w:tc>
          <w:tcPr>
            <w:tcW w:w="1080" w:type="dxa"/>
            <w:vAlign w:val="center"/>
          </w:tcPr>
          <w:p w14:paraId="4339D7EC" w14:textId="77777777" w:rsidR="00B86C45" w:rsidRPr="007E0854" w:rsidRDefault="00B86C45" w:rsidP="00482CE6">
            <w:pPr>
              <w:jc w:val="left"/>
              <w:rPr>
                <w:sz w:val="20"/>
                <w:szCs w:val="20"/>
              </w:rPr>
            </w:pPr>
          </w:p>
        </w:tc>
        <w:tc>
          <w:tcPr>
            <w:tcW w:w="1440" w:type="dxa"/>
            <w:shd w:val="clear" w:color="auto" w:fill="FFFFFF"/>
            <w:vAlign w:val="center"/>
          </w:tcPr>
          <w:p w14:paraId="1D1D3FC5" w14:textId="77777777" w:rsidR="00B86C45" w:rsidRPr="007E0854" w:rsidRDefault="00B86C45" w:rsidP="00482CE6">
            <w:pPr>
              <w:jc w:val="left"/>
              <w:rPr>
                <w:sz w:val="20"/>
                <w:szCs w:val="20"/>
              </w:rPr>
            </w:pPr>
          </w:p>
        </w:tc>
        <w:tc>
          <w:tcPr>
            <w:tcW w:w="1530" w:type="dxa"/>
            <w:vAlign w:val="center"/>
          </w:tcPr>
          <w:p w14:paraId="0624238A" w14:textId="77777777" w:rsidR="00B86C45" w:rsidRPr="007E0854" w:rsidRDefault="00B86C45" w:rsidP="00482CE6">
            <w:pPr>
              <w:jc w:val="left"/>
              <w:rPr>
                <w:sz w:val="20"/>
                <w:szCs w:val="20"/>
              </w:rPr>
            </w:pPr>
          </w:p>
        </w:tc>
        <w:tc>
          <w:tcPr>
            <w:tcW w:w="5310" w:type="dxa"/>
            <w:vAlign w:val="center"/>
          </w:tcPr>
          <w:p w14:paraId="337416BD" w14:textId="77777777" w:rsidR="00B86C45" w:rsidRPr="007E0854" w:rsidRDefault="00B86C45" w:rsidP="00482CE6">
            <w:pPr>
              <w:jc w:val="left"/>
              <w:rPr>
                <w:sz w:val="20"/>
                <w:szCs w:val="20"/>
              </w:rPr>
            </w:pPr>
          </w:p>
        </w:tc>
      </w:tr>
      <w:tr w:rsidR="00B86C45" w:rsidRPr="00D9243C" w14:paraId="1A2D6B9F" w14:textId="77777777" w:rsidTr="00482CE6">
        <w:trPr>
          <w:cantSplit/>
        </w:trPr>
        <w:tc>
          <w:tcPr>
            <w:tcW w:w="1080" w:type="dxa"/>
            <w:vAlign w:val="center"/>
          </w:tcPr>
          <w:p w14:paraId="15AAB418" w14:textId="77777777" w:rsidR="00B86C45" w:rsidRPr="007E0854" w:rsidRDefault="00B86C45" w:rsidP="00482CE6">
            <w:pPr>
              <w:jc w:val="left"/>
              <w:rPr>
                <w:sz w:val="20"/>
                <w:szCs w:val="20"/>
              </w:rPr>
            </w:pPr>
          </w:p>
        </w:tc>
        <w:tc>
          <w:tcPr>
            <w:tcW w:w="1440" w:type="dxa"/>
            <w:shd w:val="clear" w:color="auto" w:fill="FFFFFF"/>
            <w:vAlign w:val="center"/>
          </w:tcPr>
          <w:p w14:paraId="50CBC194" w14:textId="77777777" w:rsidR="00B86C45" w:rsidRPr="007E0854" w:rsidRDefault="00B86C45" w:rsidP="00482CE6">
            <w:pPr>
              <w:jc w:val="left"/>
              <w:rPr>
                <w:sz w:val="20"/>
                <w:szCs w:val="20"/>
              </w:rPr>
            </w:pPr>
          </w:p>
        </w:tc>
        <w:tc>
          <w:tcPr>
            <w:tcW w:w="1530" w:type="dxa"/>
            <w:vAlign w:val="center"/>
          </w:tcPr>
          <w:p w14:paraId="33CE21D5" w14:textId="77777777" w:rsidR="00B86C45" w:rsidRPr="007E0854" w:rsidRDefault="00B86C45" w:rsidP="00482CE6">
            <w:pPr>
              <w:jc w:val="left"/>
              <w:rPr>
                <w:sz w:val="20"/>
                <w:szCs w:val="20"/>
              </w:rPr>
            </w:pPr>
          </w:p>
        </w:tc>
        <w:tc>
          <w:tcPr>
            <w:tcW w:w="5310" w:type="dxa"/>
            <w:vAlign w:val="center"/>
          </w:tcPr>
          <w:p w14:paraId="05F4C4C5" w14:textId="77777777" w:rsidR="00B86C45" w:rsidRPr="007E0854" w:rsidRDefault="00B86C45" w:rsidP="00482CE6">
            <w:pPr>
              <w:jc w:val="left"/>
              <w:rPr>
                <w:sz w:val="20"/>
                <w:szCs w:val="20"/>
              </w:rPr>
            </w:pPr>
          </w:p>
        </w:tc>
      </w:tr>
      <w:tr w:rsidR="00B86C45" w:rsidRPr="00D9243C" w14:paraId="7E6104F6" w14:textId="77777777" w:rsidTr="00482CE6">
        <w:trPr>
          <w:cantSplit/>
        </w:trPr>
        <w:tc>
          <w:tcPr>
            <w:tcW w:w="1080" w:type="dxa"/>
            <w:vAlign w:val="center"/>
          </w:tcPr>
          <w:p w14:paraId="5B867320" w14:textId="77777777" w:rsidR="00B86C45" w:rsidRPr="007E0854" w:rsidRDefault="00B86C45" w:rsidP="00482CE6">
            <w:pPr>
              <w:jc w:val="left"/>
              <w:rPr>
                <w:sz w:val="20"/>
                <w:szCs w:val="20"/>
              </w:rPr>
            </w:pPr>
          </w:p>
        </w:tc>
        <w:tc>
          <w:tcPr>
            <w:tcW w:w="1440" w:type="dxa"/>
            <w:shd w:val="clear" w:color="auto" w:fill="FFFFFF"/>
            <w:vAlign w:val="center"/>
          </w:tcPr>
          <w:p w14:paraId="4FFB6D96" w14:textId="77777777" w:rsidR="00B86C45" w:rsidRPr="007E0854" w:rsidRDefault="00B86C45" w:rsidP="00482CE6">
            <w:pPr>
              <w:jc w:val="left"/>
              <w:rPr>
                <w:sz w:val="20"/>
                <w:szCs w:val="20"/>
              </w:rPr>
            </w:pPr>
          </w:p>
        </w:tc>
        <w:tc>
          <w:tcPr>
            <w:tcW w:w="1530" w:type="dxa"/>
            <w:vAlign w:val="center"/>
          </w:tcPr>
          <w:p w14:paraId="7BA800F6" w14:textId="77777777" w:rsidR="00B86C45" w:rsidRPr="007E0854" w:rsidRDefault="00B86C45" w:rsidP="00482CE6">
            <w:pPr>
              <w:jc w:val="left"/>
              <w:rPr>
                <w:sz w:val="20"/>
                <w:szCs w:val="20"/>
              </w:rPr>
            </w:pPr>
          </w:p>
        </w:tc>
        <w:tc>
          <w:tcPr>
            <w:tcW w:w="5310" w:type="dxa"/>
            <w:vAlign w:val="center"/>
          </w:tcPr>
          <w:p w14:paraId="7739C5AA" w14:textId="77777777" w:rsidR="00B86C45" w:rsidRPr="007E0854" w:rsidRDefault="00B86C45" w:rsidP="00482CE6">
            <w:pPr>
              <w:jc w:val="left"/>
              <w:rPr>
                <w:sz w:val="20"/>
                <w:szCs w:val="20"/>
              </w:rPr>
            </w:pPr>
          </w:p>
        </w:tc>
      </w:tr>
      <w:tr w:rsidR="00B86C45" w:rsidRPr="00D9243C" w14:paraId="62B26BB1" w14:textId="77777777" w:rsidTr="00482CE6">
        <w:trPr>
          <w:cantSplit/>
        </w:trPr>
        <w:tc>
          <w:tcPr>
            <w:tcW w:w="1080" w:type="dxa"/>
            <w:vAlign w:val="center"/>
          </w:tcPr>
          <w:p w14:paraId="6B085B75" w14:textId="77777777" w:rsidR="00B86C45" w:rsidRPr="007E0854" w:rsidRDefault="00B86C45" w:rsidP="00482CE6">
            <w:pPr>
              <w:jc w:val="left"/>
              <w:rPr>
                <w:sz w:val="20"/>
                <w:szCs w:val="20"/>
              </w:rPr>
            </w:pPr>
          </w:p>
        </w:tc>
        <w:tc>
          <w:tcPr>
            <w:tcW w:w="1440" w:type="dxa"/>
            <w:shd w:val="clear" w:color="auto" w:fill="FFFFFF"/>
            <w:vAlign w:val="center"/>
          </w:tcPr>
          <w:p w14:paraId="3AA98EB7" w14:textId="77777777" w:rsidR="00B86C45" w:rsidRPr="007E0854" w:rsidRDefault="00B86C45" w:rsidP="00482CE6">
            <w:pPr>
              <w:jc w:val="left"/>
              <w:rPr>
                <w:sz w:val="20"/>
                <w:szCs w:val="20"/>
              </w:rPr>
            </w:pPr>
          </w:p>
        </w:tc>
        <w:tc>
          <w:tcPr>
            <w:tcW w:w="1530" w:type="dxa"/>
            <w:vAlign w:val="center"/>
          </w:tcPr>
          <w:p w14:paraId="15D4DC06" w14:textId="77777777" w:rsidR="00B86C45" w:rsidRPr="007E0854" w:rsidRDefault="00B86C45" w:rsidP="00482CE6">
            <w:pPr>
              <w:jc w:val="left"/>
              <w:rPr>
                <w:sz w:val="20"/>
                <w:szCs w:val="20"/>
              </w:rPr>
            </w:pPr>
          </w:p>
        </w:tc>
        <w:tc>
          <w:tcPr>
            <w:tcW w:w="5310" w:type="dxa"/>
            <w:vAlign w:val="center"/>
          </w:tcPr>
          <w:p w14:paraId="220987FB" w14:textId="77777777" w:rsidR="00B86C45" w:rsidRPr="007E0854" w:rsidRDefault="00B86C45" w:rsidP="00482CE6">
            <w:pPr>
              <w:jc w:val="left"/>
              <w:rPr>
                <w:sz w:val="20"/>
                <w:szCs w:val="20"/>
              </w:rPr>
            </w:pPr>
          </w:p>
        </w:tc>
      </w:tr>
      <w:tr w:rsidR="00B86C45" w:rsidRPr="00D9243C" w14:paraId="616B4454" w14:textId="77777777" w:rsidTr="00482CE6">
        <w:trPr>
          <w:cantSplit/>
        </w:trPr>
        <w:tc>
          <w:tcPr>
            <w:tcW w:w="1080" w:type="dxa"/>
            <w:vAlign w:val="center"/>
          </w:tcPr>
          <w:p w14:paraId="71DA5863" w14:textId="77777777" w:rsidR="00B86C45" w:rsidRPr="007E0854" w:rsidRDefault="00B86C45" w:rsidP="00482CE6">
            <w:pPr>
              <w:jc w:val="left"/>
              <w:rPr>
                <w:sz w:val="20"/>
                <w:szCs w:val="20"/>
              </w:rPr>
            </w:pPr>
          </w:p>
        </w:tc>
        <w:tc>
          <w:tcPr>
            <w:tcW w:w="1440" w:type="dxa"/>
            <w:shd w:val="clear" w:color="auto" w:fill="FFFFFF"/>
            <w:vAlign w:val="center"/>
          </w:tcPr>
          <w:p w14:paraId="607DCE2A" w14:textId="77777777" w:rsidR="00B86C45" w:rsidRPr="007E0854" w:rsidRDefault="00B86C45" w:rsidP="00482CE6">
            <w:pPr>
              <w:jc w:val="left"/>
              <w:rPr>
                <w:sz w:val="20"/>
                <w:szCs w:val="20"/>
              </w:rPr>
            </w:pPr>
          </w:p>
        </w:tc>
        <w:tc>
          <w:tcPr>
            <w:tcW w:w="1530" w:type="dxa"/>
            <w:vAlign w:val="center"/>
          </w:tcPr>
          <w:p w14:paraId="555B195E" w14:textId="77777777" w:rsidR="00B86C45" w:rsidRPr="007E0854" w:rsidRDefault="00B86C45" w:rsidP="00482CE6">
            <w:pPr>
              <w:jc w:val="left"/>
              <w:rPr>
                <w:sz w:val="20"/>
                <w:szCs w:val="20"/>
              </w:rPr>
            </w:pPr>
          </w:p>
        </w:tc>
        <w:tc>
          <w:tcPr>
            <w:tcW w:w="5310" w:type="dxa"/>
            <w:vAlign w:val="center"/>
          </w:tcPr>
          <w:p w14:paraId="22E90B82" w14:textId="77777777" w:rsidR="00B86C45" w:rsidRPr="007E0854" w:rsidRDefault="00B86C45" w:rsidP="00482CE6">
            <w:pPr>
              <w:jc w:val="left"/>
              <w:rPr>
                <w:sz w:val="20"/>
                <w:szCs w:val="20"/>
              </w:rPr>
            </w:pPr>
          </w:p>
        </w:tc>
      </w:tr>
      <w:tr w:rsidR="00B86C45" w:rsidRPr="00D9243C" w14:paraId="5E66CC6E" w14:textId="77777777" w:rsidTr="00482CE6">
        <w:trPr>
          <w:cantSplit/>
        </w:trPr>
        <w:tc>
          <w:tcPr>
            <w:tcW w:w="1080" w:type="dxa"/>
            <w:vAlign w:val="center"/>
          </w:tcPr>
          <w:p w14:paraId="6B293D01" w14:textId="77777777" w:rsidR="00B86C45" w:rsidRPr="007E0854" w:rsidRDefault="00B86C45" w:rsidP="00482CE6">
            <w:pPr>
              <w:jc w:val="left"/>
              <w:rPr>
                <w:sz w:val="20"/>
                <w:szCs w:val="20"/>
              </w:rPr>
            </w:pPr>
          </w:p>
        </w:tc>
        <w:tc>
          <w:tcPr>
            <w:tcW w:w="1440" w:type="dxa"/>
            <w:shd w:val="clear" w:color="auto" w:fill="FFFFFF"/>
            <w:vAlign w:val="center"/>
          </w:tcPr>
          <w:p w14:paraId="28163E2F" w14:textId="77777777" w:rsidR="00B86C45" w:rsidRPr="007E0854" w:rsidRDefault="00B86C45" w:rsidP="00482CE6">
            <w:pPr>
              <w:jc w:val="left"/>
              <w:rPr>
                <w:sz w:val="20"/>
                <w:szCs w:val="20"/>
              </w:rPr>
            </w:pPr>
          </w:p>
        </w:tc>
        <w:tc>
          <w:tcPr>
            <w:tcW w:w="1530" w:type="dxa"/>
            <w:vAlign w:val="center"/>
          </w:tcPr>
          <w:p w14:paraId="785C5D6C" w14:textId="77777777" w:rsidR="00B86C45" w:rsidRPr="007E0854" w:rsidRDefault="00B86C45" w:rsidP="00482CE6">
            <w:pPr>
              <w:jc w:val="left"/>
              <w:rPr>
                <w:sz w:val="20"/>
                <w:szCs w:val="20"/>
              </w:rPr>
            </w:pPr>
          </w:p>
        </w:tc>
        <w:tc>
          <w:tcPr>
            <w:tcW w:w="5310" w:type="dxa"/>
            <w:vAlign w:val="center"/>
          </w:tcPr>
          <w:p w14:paraId="0A78FBF6" w14:textId="77777777" w:rsidR="00B86C45" w:rsidRPr="007E0854" w:rsidRDefault="00B86C45" w:rsidP="00482CE6">
            <w:pPr>
              <w:jc w:val="left"/>
              <w:rPr>
                <w:sz w:val="20"/>
                <w:szCs w:val="20"/>
              </w:rPr>
            </w:pPr>
          </w:p>
        </w:tc>
      </w:tr>
      <w:tr w:rsidR="00B86C45" w:rsidRPr="00D9243C" w14:paraId="774A1841" w14:textId="77777777" w:rsidTr="00482CE6">
        <w:trPr>
          <w:cantSplit/>
        </w:trPr>
        <w:tc>
          <w:tcPr>
            <w:tcW w:w="1080" w:type="dxa"/>
            <w:vAlign w:val="center"/>
          </w:tcPr>
          <w:p w14:paraId="28BD7D6A" w14:textId="77777777" w:rsidR="00B86C45" w:rsidRPr="007E0854" w:rsidRDefault="00B86C45" w:rsidP="00482CE6">
            <w:pPr>
              <w:jc w:val="left"/>
              <w:rPr>
                <w:sz w:val="20"/>
                <w:szCs w:val="20"/>
              </w:rPr>
            </w:pPr>
          </w:p>
        </w:tc>
        <w:tc>
          <w:tcPr>
            <w:tcW w:w="1440" w:type="dxa"/>
            <w:shd w:val="clear" w:color="auto" w:fill="FFFFFF"/>
            <w:vAlign w:val="center"/>
          </w:tcPr>
          <w:p w14:paraId="0881231A" w14:textId="77777777" w:rsidR="00B86C45" w:rsidRPr="007E0854" w:rsidRDefault="00B86C45" w:rsidP="00482CE6">
            <w:pPr>
              <w:jc w:val="left"/>
              <w:rPr>
                <w:sz w:val="20"/>
                <w:szCs w:val="20"/>
              </w:rPr>
            </w:pPr>
          </w:p>
        </w:tc>
        <w:tc>
          <w:tcPr>
            <w:tcW w:w="1530" w:type="dxa"/>
            <w:vAlign w:val="center"/>
          </w:tcPr>
          <w:p w14:paraId="5D2C5CE2" w14:textId="77777777" w:rsidR="00B86C45" w:rsidRPr="007E0854" w:rsidRDefault="00B86C45" w:rsidP="00482CE6">
            <w:pPr>
              <w:jc w:val="left"/>
              <w:rPr>
                <w:sz w:val="20"/>
                <w:szCs w:val="20"/>
              </w:rPr>
            </w:pPr>
          </w:p>
        </w:tc>
        <w:tc>
          <w:tcPr>
            <w:tcW w:w="5310" w:type="dxa"/>
            <w:vAlign w:val="center"/>
          </w:tcPr>
          <w:p w14:paraId="09F42C09" w14:textId="77777777" w:rsidR="00B86C45" w:rsidRPr="007E0854" w:rsidRDefault="00B86C45" w:rsidP="00482CE6">
            <w:pPr>
              <w:jc w:val="left"/>
              <w:rPr>
                <w:sz w:val="20"/>
                <w:szCs w:val="20"/>
              </w:rPr>
            </w:pPr>
          </w:p>
        </w:tc>
      </w:tr>
      <w:tr w:rsidR="00B86C45" w:rsidRPr="00D9243C" w14:paraId="1867258F" w14:textId="77777777" w:rsidTr="00482CE6">
        <w:trPr>
          <w:cantSplit/>
        </w:trPr>
        <w:tc>
          <w:tcPr>
            <w:tcW w:w="1080" w:type="dxa"/>
            <w:vAlign w:val="center"/>
          </w:tcPr>
          <w:p w14:paraId="70915E49" w14:textId="77777777" w:rsidR="00B86C45" w:rsidRPr="007E0854" w:rsidRDefault="00B86C45" w:rsidP="00482CE6">
            <w:pPr>
              <w:jc w:val="left"/>
              <w:rPr>
                <w:sz w:val="20"/>
                <w:szCs w:val="20"/>
              </w:rPr>
            </w:pPr>
          </w:p>
        </w:tc>
        <w:tc>
          <w:tcPr>
            <w:tcW w:w="1440" w:type="dxa"/>
            <w:shd w:val="clear" w:color="auto" w:fill="FFFFFF"/>
            <w:vAlign w:val="center"/>
          </w:tcPr>
          <w:p w14:paraId="13DB0D49" w14:textId="77777777" w:rsidR="00B86C45" w:rsidRPr="007E0854" w:rsidRDefault="00B86C45" w:rsidP="00482CE6">
            <w:pPr>
              <w:jc w:val="left"/>
              <w:rPr>
                <w:sz w:val="20"/>
                <w:szCs w:val="20"/>
              </w:rPr>
            </w:pPr>
          </w:p>
        </w:tc>
        <w:tc>
          <w:tcPr>
            <w:tcW w:w="1530" w:type="dxa"/>
            <w:vAlign w:val="center"/>
          </w:tcPr>
          <w:p w14:paraId="5599593F" w14:textId="77777777" w:rsidR="00B86C45" w:rsidRPr="007E0854" w:rsidRDefault="00B86C45" w:rsidP="00482CE6">
            <w:pPr>
              <w:jc w:val="left"/>
              <w:rPr>
                <w:sz w:val="20"/>
                <w:szCs w:val="20"/>
              </w:rPr>
            </w:pPr>
          </w:p>
        </w:tc>
        <w:tc>
          <w:tcPr>
            <w:tcW w:w="5310" w:type="dxa"/>
            <w:vAlign w:val="center"/>
          </w:tcPr>
          <w:p w14:paraId="7701BAC6" w14:textId="77777777" w:rsidR="00B86C45" w:rsidRPr="007E0854" w:rsidRDefault="00B86C45" w:rsidP="00482CE6">
            <w:pPr>
              <w:jc w:val="left"/>
              <w:rPr>
                <w:sz w:val="20"/>
                <w:szCs w:val="20"/>
              </w:rPr>
            </w:pPr>
          </w:p>
        </w:tc>
      </w:tr>
      <w:tr w:rsidR="00B86C45" w:rsidRPr="00D9243C" w14:paraId="674B707B" w14:textId="77777777" w:rsidTr="00482CE6">
        <w:trPr>
          <w:cantSplit/>
        </w:trPr>
        <w:tc>
          <w:tcPr>
            <w:tcW w:w="1080" w:type="dxa"/>
            <w:vAlign w:val="center"/>
          </w:tcPr>
          <w:p w14:paraId="48189A84" w14:textId="77777777" w:rsidR="00B86C45" w:rsidRPr="007E0854" w:rsidRDefault="00B86C45" w:rsidP="00482CE6">
            <w:pPr>
              <w:jc w:val="left"/>
              <w:rPr>
                <w:sz w:val="20"/>
                <w:szCs w:val="20"/>
              </w:rPr>
            </w:pPr>
          </w:p>
        </w:tc>
        <w:tc>
          <w:tcPr>
            <w:tcW w:w="1440" w:type="dxa"/>
            <w:shd w:val="clear" w:color="auto" w:fill="FFFFFF"/>
            <w:vAlign w:val="center"/>
          </w:tcPr>
          <w:p w14:paraId="72ECA34D" w14:textId="77777777" w:rsidR="00B86C45" w:rsidRPr="007E0854" w:rsidRDefault="00B86C45" w:rsidP="00482CE6">
            <w:pPr>
              <w:jc w:val="left"/>
              <w:rPr>
                <w:sz w:val="20"/>
                <w:szCs w:val="20"/>
              </w:rPr>
            </w:pPr>
          </w:p>
        </w:tc>
        <w:tc>
          <w:tcPr>
            <w:tcW w:w="1530" w:type="dxa"/>
            <w:vAlign w:val="center"/>
          </w:tcPr>
          <w:p w14:paraId="7B41A9A5" w14:textId="77777777" w:rsidR="00B86C45" w:rsidRPr="007E0854" w:rsidRDefault="00B86C45" w:rsidP="00482CE6">
            <w:pPr>
              <w:jc w:val="left"/>
              <w:rPr>
                <w:sz w:val="20"/>
                <w:szCs w:val="20"/>
              </w:rPr>
            </w:pPr>
          </w:p>
        </w:tc>
        <w:tc>
          <w:tcPr>
            <w:tcW w:w="5310" w:type="dxa"/>
            <w:vAlign w:val="center"/>
          </w:tcPr>
          <w:p w14:paraId="211615B4" w14:textId="77777777" w:rsidR="00B86C45" w:rsidRPr="007E0854" w:rsidRDefault="00B86C45" w:rsidP="00482CE6">
            <w:pPr>
              <w:jc w:val="left"/>
              <w:rPr>
                <w:sz w:val="20"/>
                <w:szCs w:val="20"/>
              </w:rPr>
            </w:pPr>
          </w:p>
        </w:tc>
      </w:tr>
      <w:tr w:rsidR="00B86C45" w:rsidRPr="00D9243C" w14:paraId="3EB8920C" w14:textId="77777777" w:rsidTr="00482CE6">
        <w:trPr>
          <w:cantSplit/>
        </w:trPr>
        <w:tc>
          <w:tcPr>
            <w:tcW w:w="1080" w:type="dxa"/>
            <w:vAlign w:val="center"/>
          </w:tcPr>
          <w:p w14:paraId="54271392" w14:textId="77777777" w:rsidR="00B86C45" w:rsidRPr="007E0854" w:rsidRDefault="00B86C45" w:rsidP="00482CE6">
            <w:pPr>
              <w:jc w:val="left"/>
              <w:rPr>
                <w:sz w:val="20"/>
                <w:szCs w:val="20"/>
              </w:rPr>
            </w:pPr>
          </w:p>
        </w:tc>
        <w:tc>
          <w:tcPr>
            <w:tcW w:w="1440" w:type="dxa"/>
            <w:shd w:val="clear" w:color="auto" w:fill="FFFFFF"/>
            <w:vAlign w:val="center"/>
          </w:tcPr>
          <w:p w14:paraId="7A26AFA9" w14:textId="77777777" w:rsidR="00B86C45" w:rsidRPr="007E0854" w:rsidRDefault="00B86C45" w:rsidP="00482CE6">
            <w:pPr>
              <w:jc w:val="left"/>
              <w:rPr>
                <w:sz w:val="20"/>
                <w:szCs w:val="20"/>
              </w:rPr>
            </w:pPr>
          </w:p>
        </w:tc>
        <w:tc>
          <w:tcPr>
            <w:tcW w:w="1530" w:type="dxa"/>
            <w:vAlign w:val="center"/>
          </w:tcPr>
          <w:p w14:paraId="392DEE9D" w14:textId="77777777" w:rsidR="00B86C45" w:rsidRPr="007E0854" w:rsidRDefault="00B86C45" w:rsidP="00482CE6">
            <w:pPr>
              <w:jc w:val="left"/>
              <w:rPr>
                <w:sz w:val="20"/>
                <w:szCs w:val="20"/>
              </w:rPr>
            </w:pPr>
          </w:p>
        </w:tc>
        <w:tc>
          <w:tcPr>
            <w:tcW w:w="5310" w:type="dxa"/>
            <w:vAlign w:val="center"/>
          </w:tcPr>
          <w:p w14:paraId="3227DF91" w14:textId="77777777" w:rsidR="00B86C45" w:rsidRPr="007E0854" w:rsidRDefault="00B86C45" w:rsidP="00482CE6">
            <w:pPr>
              <w:jc w:val="left"/>
              <w:rPr>
                <w:sz w:val="20"/>
                <w:szCs w:val="20"/>
              </w:rPr>
            </w:pPr>
          </w:p>
        </w:tc>
      </w:tr>
      <w:tr w:rsidR="00B86C45" w:rsidRPr="00D9243C" w14:paraId="58141609" w14:textId="77777777" w:rsidTr="00482CE6">
        <w:trPr>
          <w:cantSplit/>
        </w:trPr>
        <w:tc>
          <w:tcPr>
            <w:tcW w:w="1080" w:type="dxa"/>
            <w:vAlign w:val="center"/>
          </w:tcPr>
          <w:p w14:paraId="49C79E11" w14:textId="77777777" w:rsidR="00B86C45" w:rsidRPr="007E0854" w:rsidRDefault="00B86C45" w:rsidP="00482CE6">
            <w:pPr>
              <w:jc w:val="left"/>
              <w:rPr>
                <w:sz w:val="20"/>
                <w:szCs w:val="20"/>
              </w:rPr>
            </w:pPr>
          </w:p>
        </w:tc>
        <w:tc>
          <w:tcPr>
            <w:tcW w:w="1440" w:type="dxa"/>
            <w:shd w:val="clear" w:color="auto" w:fill="FFFFFF"/>
            <w:vAlign w:val="center"/>
          </w:tcPr>
          <w:p w14:paraId="0A07C580" w14:textId="77777777" w:rsidR="00B86C45" w:rsidRPr="007E0854" w:rsidRDefault="00B86C45" w:rsidP="00482CE6">
            <w:pPr>
              <w:jc w:val="left"/>
              <w:rPr>
                <w:sz w:val="20"/>
                <w:szCs w:val="20"/>
              </w:rPr>
            </w:pPr>
          </w:p>
        </w:tc>
        <w:tc>
          <w:tcPr>
            <w:tcW w:w="1530" w:type="dxa"/>
            <w:vAlign w:val="center"/>
          </w:tcPr>
          <w:p w14:paraId="67307260" w14:textId="77777777" w:rsidR="00B86C45" w:rsidRPr="007E0854" w:rsidRDefault="00B86C45" w:rsidP="00482CE6">
            <w:pPr>
              <w:jc w:val="left"/>
              <w:rPr>
                <w:sz w:val="20"/>
                <w:szCs w:val="20"/>
              </w:rPr>
            </w:pPr>
          </w:p>
        </w:tc>
        <w:tc>
          <w:tcPr>
            <w:tcW w:w="5310" w:type="dxa"/>
            <w:vAlign w:val="center"/>
          </w:tcPr>
          <w:p w14:paraId="48A0B387" w14:textId="77777777" w:rsidR="00B86C45" w:rsidRPr="007E0854" w:rsidRDefault="00B86C45" w:rsidP="00482CE6">
            <w:pPr>
              <w:jc w:val="left"/>
              <w:rPr>
                <w:sz w:val="20"/>
                <w:szCs w:val="20"/>
              </w:rPr>
            </w:pPr>
          </w:p>
        </w:tc>
      </w:tr>
      <w:tr w:rsidR="00B86C45" w:rsidRPr="00D9243C" w14:paraId="72ED1A44" w14:textId="77777777" w:rsidTr="00482CE6">
        <w:trPr>
          <w:cantSplit/>
        </w:trPr>
        <w:tc>
          <w:tcPr>
            <w:tcW w:w="1080" w:type="dxa"/>
            <w:vAlign w:val="center"/>
          </w:tcPr>
          <w:p w14:paraId="159E48DD" w14:textId="77777777" w:rsidR="00B86C45" w:rsidRPr="007E0854" w:rsidRDefault="00B86C45" w:rsidP="00482CE6">
            <w:pPr>
              <w:jc w:val="left"/>
              <w:rPr>
                <w:sz w:val="20"/>
                <w:szCs w:val="20"/>
              </w:rPr>
            </w:pPr>
          </w:p>
        </w:tc>
        <w:tc>
          <w:tcPr>
            <w:tcW w:w="1440" w:type="dxa"/>
            <w:shd w:val="clear" w:color="auto" w:fill="FFFFFF"/>
            <w:vAlign w:val="center"/>
          </w:tcPr>
          <w:p w14:paraId="745E07D8" w14:textId="77777777" w:rsidR="00B86C45" w:rsidRPr="007E0854" w:rsidRDefault="00B86C45" w:rsidP="00482CE6">
            <w:pPr>
              <w:jc w:val="left"/>
              <w:rPr>
                <w:sz w:val="20"/>
                <w:szCs w:val="20"/>
              </w:rPr>
            </w:pPr>
          </w:p>
        </w:tc>
        <w:tc>
          <w:tcPr>
            <w:tcW w:w="1530" w:type="dxa"/>
            <w:vAlign w:val="center"/>
          </w:tcPr>
          <w:p w14:paraId="565FE733" w14:textId="77777777" w:rsidR="00B86C45" w:rsidRPr="007E0854" w:rsidRDefault="00B86C45" w:rsidP="00482CE6">
            <w:pPr>
              <w:jc w:val="left"/>
              <w:rPr>
                <w:sz w:val="20"/>
                <w:szCs w:val="20"/>
              </w:rPr>
            </w:pPr>
          </w:p>
        </w:tc>
        <w:tc>
          <w:tcPr>
            <w:tcW w:w="5310" w:type="dxa"/>
            <w:vAlign w:val="center"/>
          </w:tcPr>
          <w:p w14:paraId="38356193" w14:textId="77777777" w:rsidR="00B86C45" w:rsidRPr="007E0854" w:rsidRDefault="00B86C45" w:rsidP="00482CE6">
            <w:pPr>
              <w:jc w:val="left"/>
              <w:rPr>
                <w:sz w:val="20"/>
                <w:szCs w:val="20"/>
              </w:rPr>
            </w:pPr>
          </w:p>
        </w:tc>
      </w:tr>
    </w:tbl>
    <w:p w14:paraId="0D15A90E" w14:textId="77777777" w:rsidR="00B86C45" w:rsidRDefault="00B86C45" w:rsidP="00B86C45">
      <w:pPr>
        <w:jc w:val="left"/>
        <w:rPr>
          <w:rFonts w:ascii="Arial Bold" w:hAnsi="Arial Bold"/>
          <w:b/>
          <w:sz w:val="32"/>
          <w:szCs w:val="32"/>
        </w:rPr>
      </w:pPr>
    </w:p>
    <w:p w14:paraId="58FFA5A6" w14:textId="77777777" w:rsidR="00B86C45" w:rsidRDefault="00B86C45" w:rsidP="00B86C45">
      <w:pPr>
        <w:jc w:val="left"/>
        <w:rPr>
          <w:rFonts w:ascii="Arial Bold" w:hAnsi="Arial Bold"/>
          <w:b/>
          <w:sz w:val="32"/>
          <w:szCs w:val="32"/>
        </w:rPr>
      </w:pPr>
    </w:p>
    <w:p w14:paraId="4C36E1BB" w14:textId="77777777" w:rsidR="00B86C45" w:rsidRDefault="00B86C45" w:rsidP="00B86C45">
      <w:pPr>
        <w:jc w:val="left"/>
        <w:rPr>
          <w:rFonts w:ascii="Arial Bold" w:hAnsi="Arial Bold"/>
          <w:b/>
          <w:sz w:val="32"/>
          <w:szCs w:val="32"/>
        </w:rPr>
      </w:pPr>
    </w:p>
    <w:p w14:paraId="44BE64B0" w14:textId="77777777" w:rsidR="00B86C45" w:rsidRDefault="00B86C45" w:rsidP="00B86C45">
      <w:pPr>
        <w:jc w:val="left"/>
        <w:rPr>
          <w:rFonts w:ascii="Arial Bold" w:hAnsi="Arial Bold"/>
          <w:b/>
          <w:sz w:val="32"/>
          <w:szCs w:val="32"/>
        </w:rPr>
      </w:pPr>
    </w:p>
    <w:p w14:paraId="68FF7855" w14:textId="77777777" w:rsidR="00B86C45" w:rsidRDefault="00B86C45" w:rsidP="00E35C7A">
      <w:pPr>
        <w:tabs>
          <w:tab w:val="right" w:pos="9360"/>
        </w:tabs>
        <w:rPr>
          <w:rFonts w:ascii="Arial Bold" w:hAnsi="Arial Bold"/>
          <w:b/>
          <w:sz w:val="32"/>
          <w:szCs w:val="32"/>
        </w:rPr>
      </w:pPr>
    </w:p>
    <w:p w14:paraId="61335FDF" w14:textId="77777777" w:rsidR="00E35C7A" w:rsidRDefault="00E35C7A" w:rsidP="00BA4B75">
      <w:pPr>
        <w:tabs>
          <w:tab w:val="right" w:pos="9360"/>
        </w:tabs>
        <w:jc w:val="center"/>
        <w:rPr>
          <w:rFonts w:ascii="Arial Bold" w:hAnsi="Arial Bold"/>
          <w:b/>
          <w:sz w:val="32"/>
          <w:szCs w:val="32"/>
        </w:rPr>
      </w:pPr>
      <w:r>
        <w:rPr>
          <w:noProof/>
        </w:rPr>
        <w:lastRenderedPageBreak/>
        <w:drawing>
          <wp:inline distT="0" distB="0" distL="0" distR="0" wp14:anchorId="7576A6B3" wp14:editId="029991D8">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4"/>
                    <a:stretch>
                      <a:fillRect/>
                    </a:stretch>
                  </pic:blipFill>
                  <pic:spPr>
                    <a:xfrm>
                      <a:off x="0" y="0"/>
                      <a:ext cx="4308534" cy="1734185"/>
                    </a:xfrm>
                    <a:prstGeom prst="rect">
                      <a:avLst/>
                    </a:prstGeom>
                  </pic:spPr>
                </pic:pic>
              </a:graphicData>
            </a:graphic>
          </wp:inline>
        </w:drawing>
      </w:r>
    </w:p>
    <w:p w14:paraId="0AF1DBD5" w14:textId="77777777" w:rsidR="00E35C7A" w:rsidRDefault="00E35C7A" w:rsidP="00E35C7A">
      <w:pPr>
        <w:tabs>
          <w:tab w:val="right" w:pos="9360"/>
        </w:tabs>
        <w:rPr>
          <w:rFonts w:ascii="Arial Bold" w:hAnsi="Arial Bold"/>
          <w:b/>
          <w:sz w:val="32"/>
          <w:szCs w:val="32"/>
        </w:rPr>
      </w:pPr>
    </w:p>
    <w:p w14:paraId="7B8B315F" w14:textId="77777777" w:rsidR="00E35C7A" w:rsidRDefault="00E35C7A" w:rsidP="00E35C7A">
      <w:pPr>
        <w:tabs>
          <w:tab w:val="right" w:pos="9360"/>
        </w:tabs>
        <w:rPr>
          <w:rFonts w:ascii="Arial Bold" w:hAnsi="Arial Bold"/>
          <w:b/>
          <w:sz w:val="32"/>
          <w:szCs w:val="32"/>
        </w:rPr>
      </w:pPr>
    </w:p>
    <w:p w14:paraId="25F21627" w14:textId="77777777" w:rsidR="00E35C7A" w:rsidRDefault="00E35C7A" w:rsidP="00E35C7A">
      <w:pPr>
        <w:tabs>
          <w:tab w:val="right" w:pos="9360"/>
        </w:tabs>
        <w:rPr>
          <w:rFonts w:ascii="Arial Bold" w:hAnsi="Arial Bold"/>
          <w:b/>
          <w:sz w:val="32"/>
          <w:szCs w:val="32"/>
        </w:rPr>
      </w:pPr>
    </w:p>
    <w:p w14:paraId="5348ADC2" w14:textId="2D50E15C" w:rsidR="00E35C7A" w:rsidRPr="00431005" w:rsidRDefault="00D67333" w:rsidP="00E35C7A">
      <w:pPr>
        <w:tabs>
          <w:tab w:val="right" w:pos="9360"/>
        </w:tabs>
        <w:jc w:val="center"/>
        <w:rPr>
          <w:rFonts w:ascii="Arial Bold" w:hAnsi="Arial Bold"/>
          <w:b/>
          <w:sz w:val="32"/>
          <w:szCs w:val="32"/>
          <w:u w:val="single"/>
        </w:rPr>
      </w:pPr>
      <w:r>
        <w:rPr>
          <w:rFonts w:ascii="Arial" w:hAnsi="Arial" w:cs="Arial"/>
          <w:b/>
          <w:bCs/>
          <w:sz w:val="44"/>
        </w:rPr>
        <w:t>Risk Management</w:t>
      </w:r>
      <w:r w:rsidR="00E35C7A">
        <w:rPr>
          <w:rFonts w:ascii="Arial" w:hAnsi="Arial" w:cs="Arial"/>
          <w:b/>
          <w:bCs/>
          <w:sz w:val="44"/>
        </w:rPr>
        <w:t xml:space="preserve"> Plan for:</w:t>
      </w:r>
      <w:r w:rsidR="00E35C7A" w:rsidRPr="00431005">
        <w:rPr>
          <w:rFonts w:ascii="Arial" w:hAnsi="Arial" w:cs="Arial"/>
          <w:b/>
          <w:bCs/>
          <w:i/>
          <w:sz w:val="44"/>
        </w:rPr>
        <w:t xml:space="preserve"> </w:t>
      </w:r>
      <w:r w:rsidR="00E35C7A">
        <w:rPr>
          <w:rFonts w:ascii="Arial" w:hAnsi="Arial" w:cs="Arial"/>
          <w:b/>
          <w:bCs/>
          <w:i/>
          <w:sz w:val="44"/>
          <w:u w:val="single"/>
        </w:rPr>
        <w:t>i</w:t>
      </w:r>
      <w:r w:rsidR="00E35C7A" w:rsidRPr="00431005">
        <w:rPr>
          <w:rFonts w:ascii="Arial" w:hAnsi="Arial" w:cs="Arial"/>
          <w:b/>
          <w:bCs/>
          <w:i/>
          <w:sz w:val="44"/>
          <w:u w:val="single"/>
        </w:rPr>
        <w:t xml:space="preserve">nsert </w:t>
      </w:r>
      <w:r w:rsidR="00F75628">
        <w:rPr>
          <w:rFonts w:ascii="Arial" w:hAnsi="Arial" w:cs="Arial"/>
          <w:b/>
          <w:bCs/>
          <w:i/>
          <w:sz w:val="44"/>
          <w:u w:val="single"/>
        </w:rPr>
        <w:t>Project Name</w:t>
      </w:r>
    </w:p>
    <w:p w14:paraId="263ED248" w14:textId="77777777" w:rsidR="00E35C7A" w:rsidRDefault="00E35C7A" w:rsidP="00E35C7A">
      <w:pPr>
        <w:jc w:val="center"/>
        <w:rPr>
          <w:rFonts w:ascii="Arial" w:hAnsi="Arial" w:cs="Arial"/>
          <w:b/>
          <w:bCs/>
          <w:sz w:val="44"/>
        </w:rPr>
      </w:pPr>
    </w:p>
    <w:p w14:paraId="5315CFB9" w14:textId="77777777" w:rsidR="00E35C7A" w:rsidRDefault="00E35C7A" w:rsidP="00E35C7A">
      <w:pPr>
        <w:ind w:right="-180"/>
        <w:jc w:val="center"/>
        <w:rPr>
          <w:rFonts w:ascii="Arial" w:hAnsi="Arial" w:cs="Arial"/>
          <w:b/>
          <w:bCs/>
          <w:sz w:val="44"/>
        </w:rPr>
      </w:pPr>
    </w:p>
    <w:p w14:paraId="06CED58F" w14:textId="77777777" w:rsidR="00E35C7A" w:rsidRDefault="00E35C7A" w:rsidP="00E35C7A">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47E39143" w14:textId="77777777" w:rsidR="00E35C7A" w:rsidRDefault="00E35C7A" w:rsidP="00E35C7A">
      <w:pPr>
        <w:tabs>
          <w:tab w:val="left" w:pos="6024"/>
        </w:tabs>
        <w:jc w:val="center"/>
        <w:rPr>
          <w:rFonts w:ascii="Arial" w:hAnsi="Arial" w:cs="Arial"/>
          <w:b/>
          <w:bCs/>
          <w:sz w:val="28"/>
        </w:rPr>
      </w:pPr>
    </w:p>
    <w:p w14:paraId="004887AB" w14:textId="77777777" w:rsidR="00E35C7A" w:rsidRDefault="00E35C7A" w:rsidP="00E35C7A">
      <w:pPr>
        <w:jc w:val="center"/>
        <w:rPr>
          <w:rFonts w:ascii="Arial" w:hAnsi="Arial" w:cs="Arial"/>
          <w:b/>
          <w:bCs/>
          <w:sz w:val="28"/>
        </w:rPr>
      </w:pPr>
    </w:p>
    <w:p w14:paraId="798953CE" w14:textId="77777777" w:rsidR="00E35C7A" w:rsidRPr="00431005" w:rsidRDefault="00E35C7A" w:rsidP="00E35C7A">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2460F7E1" w14:textId="77777777" w:rsidR="00E35C7A" w:rsidRDefault="00E35C7A" w:rsidP="00E35C7A">
      <w:pPr>
        <w:rPr>
          <w:rFonts w:ascii="Arial" w:hAnsi="Arial" w:cs="Arial"/>
          <w:b/>
          <w:bCs/>
          <w:sz w:val="32"/>
          <w:szCs w:val="32"/>
        </w:rPr>
      </w:pPr>
    </w:p>
    <w:p w14:paraId="37124622" w14:textId="77777777" w:rsidR="00E35C7A" w:rsidRDefault="00E35C7A" w:rsidP="00E35C7A">
      <w:pPr>
        <w:jc w:val="center"/>
        <w:rPr>
          <w:rFonts w:ascii="Arial" w:hAnsi="Arial" w:cs="Arial"/>
          <w:b/>
          <w:bCs/>
          <w:sz w:val="32"/>
          <w:szCs w:val="32"/>
        </w:rPr>
      </w:pPr>
    </w:p>
    <w:p w14:paraId="5319668F" w14:textId="77777777" w:rsidR="00E35C7A" w:rsidRDefault="00E35C7A" w:rsidP="00E35C7A">
      <w:pPr>
        <w:jc w:val="center"/>
        <w:rPr>
          <w:rFonts w:ascii="Arial" w:hAnsi="Arial" w:cs="Arial"/>
          <w:b/>
          <w:bCs/>
          <w:sz w:val="32"/>
          <w:szCs w:val="32"/>
        </w:rPr>
      </w:pPr>
    </w:p>
    <w:p w14:paraId="10805E7C" w14:textId="26424A6B" w:rsidR="00E35C7A" w:rsidRDefault="00E35C7A" w:rsidP="00E35C7A">
      <w:pPr>
        <w:jc w:val="center"/>
        <w:rPr>
          <w:rFonts w:ascii="Arial" w:hAnsi="Arial" w:cs="Arial"/>
          <w:b/>
          <w:bCs/>
          <w:sz w:val="32"/>
          <w:szCs w:val="32"/>
        </w:rPr>
      </w:pPr>
    </w:p>
    <w:p w14:paraId="27B5690E" w14:textId="77777777" w:rsidR="00E35C7A" w:rsidRDefault="00E35C7A" w:rsidP="00E35C7A">
      <w:pPr>
        <w:rPr>
          <w:rFonts w:ascii="Arial" w:hAnsi="Arial" w:cs="Arial"/>
          <w:b/>
          <w:bCs/>
          <w:sz w:val="40"/>
        </w:rPr>
      </w:pPr>
    </w:p>
    <w:p w14:paraId="758C05CA" w14:textId="77777777" w:rsidR="00E35C7A" w:rsidRDefault="00E35C7A" w:rsidP="00E35C7A">
      <w:pPr>
        <w:rPr>
          <w:rFonts w:cs="Arial"/>
          <w:sz w:val="28"/>
        </w:rPr>
      </w:pPr>
    </w:p>
    <w:p w14:paraId="17C71012" w14:textId="77777777" w:rsidR="00E35C7A" w:rsidRPr="00F83F00" w:rsidRDefault="00E35C7A" w:rsidP="00E35C7A"/>
    <w:p w14:paraId="4AC0356A" w14:textId="77777777" w:rsidR="00E35C7A" w:rsidRPr="00F83F00" w:rsidRDefault="00E35C7A" w:rsidP="00E35C7A"/>
    <w:p w14:paraId="4ACE0A29" w14:textId="77777777" w:rsidR="00E35C7A" w:rsidRDefault="00E35C7A" w:rsidP="00E35C7A">
      <w:pPr>
        <w:tabs>
          <w:tab w:val="left" w:pos="6840"/>
        </w:tabs>
        <w:rPr>
          <w:rFonts w:ascii="Arial" w:hAnsi="Arial" w:cs="Arial"/>
        </w:rPr>
      </w:pPr>
    </w:p>
    <w:p w14:paraId="5D689AE3" w14:textId="77777777" w:rsidR="00E35C7A" w:rsidRDefault="00E35C7A" w:rsidP="00E35C7A">
      <w:pPr>
        <w:rPr>
          <w:rFonts w:ascii="Arial" w:hAnsi="Arial" w:cs="Arial"/>
        </w:rPr>
      </w:pPr>
    </w:p>
    <w:p w14:paraId="110AE80F" w14:textId="77777777" w:rsidR="00E35C7A" w:rsidRDefault="00E35C7A" w:rsidP="00E35C7A">
      <w:pPr>
        <w:rPr>
          <w:rFonts w:ascii="Arial" w:hAnsi="Arial" w:cs="Arial"/>
        </w:rPr>
        <w:sectPr w:rsidR="00E35C7A" w:rsidSect="001D7590">
          <w:footerReference w:type="default" r:id="rId15"/>
          <w:headerReference w:type="first" r:id="rId16"/>
          <w:footerReference w:type="first" r:id="rId17"/>
          <w:pgSz w:w="12240" w:h="15840"/>
          <w:pgMar w:top="1440" w:right="1440" w:bottom="1440" w:left="1440" w:header="720" w:footer="720" w:gutter="0"/>
          <w:pgNumType w:fmt="lowerRoman"/>
          <w:cols w:space="720"/>
          <w:titlePg/>
          <w:docGrid w:linePitch="360"/>
        </w:sectPr>
      </w:pPr>
    </w:p>
    <w:p w14:paraId="6A754902" w14:textId="77777777" w:rsidR="00E35C7A" w:rsidRDefault="00E35C7A" w:rsidP="00E35C7A">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E35C7A" w14:paraId="0BE98D67" w14:textId="77777777" w:rsidTr="00D67333">
        <w:trPr>
          <w:trHeight w:val="389"/>
        </w:trPr>
        <w:tc>
          <w:tcPr>
            <w:tcW w:w="9330" w:type="dxa"/>
            <w:gridSpan w:val="3"/>
            <w:tcBorders>
              <w:top w:val="double" w:sz="4" w:space="0" w:color="auto"/>
              <w:bottom w:val="single" w:sz="4" w:space="0" w:color="auto"/>
            </w:tcBorders>
            <w:shd w:val="solid" w:color="auto" w:fill="auto"/>
            <w:vAlign w:val="center"/>
          </w:tcPr>
          <w:p w14:paraId="307ECF75" w14:textId="77777777" w:rsidR="00E35C7A" w:rsidRDefault="00E35C7A" w:rsidP="00D67333">
            <w:pPr>
              <w:jc w:val="center"/>
              <w:rPr>
                <w:rFonts w:ascii="Arial" w:hAnsi="Arial"/>
                <w:b/>
                <w:sz w:val="28"/>
                <w:szCs w:val="28"/>
              </w:rPr>
            </w:pPr>
            <w:r>
              <w:rPr>
                <w:rFonts w:ascii="Arial" w:hAnsi="Arial"/>
                <w:b/>
                <w:sz w:val="28"/>
                <w:szCs w:val="28"/>
              </w:rPr>
              <w:t>DOCUMENT CONTROL PANEL</w:t>
            </w:r>
          </w:p>
        </w:tc>
      </w:tr>
      <w:tr w:rsidR="009B20B8" w14:paraId="6858B0D3" w14:textId="77777777" w:rsidTr="00D67333">
        <w:trPr>
          <w:trHeight w:val="389"/>
        </w:trPr>
        <w:tc>
          <w:tcPr>
            <w:tcW w:w="2685" w:type="dxa"/>
            <w:tcBorders>
              <w:top w:val="single" w:sz="4" w:space="0" w:color="auto"/>
              <w:bottom w:val="single" w:sz="4" w:space="0" w:color="auto"/>
            </w:tcBorders>
            <w:vAlign w:val="center"/>
          </w:tcPr>
          <w:p w14:paraId="19E2705A" w14:textId="77777777" w:rsidR="009B20B8" w:rsidRDefault="009B20B8" w:rsidP="009B20B8">
            <w:r>
              <w:t>File Name:</w:t>
            </w:r>
          </w:p>
        </w:tc>
        <w:tc>
          <w:tcPr>
            <w:tcW w:w="6645" w:type="dxa"/>
            <w:gridSpan w:val="2"/>
            <w:tcBorders>
              <w:top w:val="single" w:sz="4" w:space="0" w:color="auto"/>
              <w:bottom w:val="single" w:sz="4" w:space="0" w:color="auto"/>
            </w:tcBorders>
            <w:vAlign w:val="center"/>
          </w:tcPr>
          <w:p w14:paraId="1EFCEE8F" w14:textId="6D932147" w:rsidR="009B20B8" w:rsidRPr="000E5164" w:rsidRDefault="009B20B8" w:rsidP="009B20B8">
            <w:pPr>
              <w:tabs>
                <w:tab w:val="right" w:pos="9360"/>
              </w:tabs>
              <w:jc w:val="left"/>
            </w:pPr>
            <w:r w:rsidRPr="005E7D75">
              <w:t>[</w:t>
            </w:r>
            <w:r w:rsidRPr="006C2BB6">
              <w:rPr>
                <w:i/>
                <w:color w:val="0070C0"/>
                <w:u w:val="single"/>
              </w:rPr>
              <w:t>insert project file name</w:t>
            </w:r>
            <w:r w:rsidRPr="008442B4">
              <w:rPr>
                <w:iCs/>
                <w:color w:val="0070C0"/>
              </w:rPr>
              <w:t>]</w:t>
            </w:r>
          </w:p>
        </w:tc>
      </w:tr>
      <w:tr w:rsidR="009B20B8" w14:paraId="5F1A8D77" w14:textId="77777777" w:rsidTr="00D67333">
        <w:trPr>
          <w:trHeight w:val="389"/>
        </w:trPr>
        <w:tc>
          <w:tcPr>
            <w:tcW w:w="2685" w:type="dxa"/>
            <w:tcBorders>
              <w:top w:val="single" w:sz="4" w:space="0" w:color="auto"/>
              <w:bottom w:val="single" w:sz="4" w:space="0" w:color="auto"/>
            </w:tcBorders>
            <w:vAlign w:val="center"/>
          </w:tcPr>
          <w:p w14:paraId="2D84766E" w14:textId="77777777" w:rsidR="009B20B8" w:rsidRDefault="009B20B8" w:rsidP="009B20B8">
            <w:r>
              <w:t>File Location:</w:t>
            </w:r>
          </w:p>
        </w:tc>
        <w:tc>
          <w:tcPr>
            <w:tcW w:w="6645" w:type="dxa"/>
            <w:gridSpan w:val="2"/>
            <w:tcBorders>
              <w:top w:val="single" w:sz="4" w:space="0" w:color="auto"/>
              <w:bottom w:val="single" w:sz="4" w:space="0" w:color="auto"/>
            </w:tcBorders>
            <w:vAlign w:val="center"/>
          </w:tcPr>
          <w:p w14:paraId="4DC02364" w14:textId="40708C3E" w:rsidR="009B20B8" w:rsidRDefault="009B20B8" w:rsidP="009B20B8">
            <w:pPr>
              <w:jc w:val="left"/>
            </w:pPr>
            <w:r w:rsidRPr="005E7D75">
              <w:t>[</w:t>
            </w:r>
            <w:r w:rsidRPr="006C2BB6">
              <w:rPr>
                <w:i/>
                <w:color w:val="0070C0"/>
                <w:u w:val="single"/>
              </w:rPr>
              <w:t>insert project file URL</w:t>
            </w:r>
            <w:r w:rsidRPr="00A63AFD">
              <w:rPr>
                <w:iCs/>
                <w:color w:val="0070C0"/>
              </w:rPr>
              <w:t>]</w:t>
            </w:r>
          </w:p>
        </w:tc>
      </w:tr>
      <w:tr w:rsidR="009B20B8" w14:paraId="5B9DD640" w14:textId="77777777" w:rsidTr="00D67333">
        <w:trPr>
          <w:trHeight w:val="389"/>
        </w:trPr>
        <w:tc>
          <w:tcPr>
            <w:tcW w:w="2685" w:type="dxa"/>
            <w:tcBorders>
              <w:top w:val="single" w:sz="4" w:space="0" w:color="auto"/>
              <w:bottom w:val="single" w:sz="4" w:space="0" w:color="auto"/>
            </w:tcBorders>
            <w:vAlign w:val="center"/>
          </w:tcPr>
          <w:p w14:paraId="18B1FBC7" w14:textId="77777777" w:rsidR="009B20B8" w:rsidRDefault="009B20B8" w:rsidP="009B20B8">
            <w:pPr>
              <w:jc w:val="left"/>
            </w:pPr>
            <w:r>
              <w:t>Version Number:</w:t>
            </w:r>
          </w:p>
        </w:tc>
        <w:tc>
          <w:tcPr>
            <w:tcW w:w="6645" w:type="dxa"/>
            <w:gridSpan w:val="2"/>
            <w:tcBorders>
              <w:top w:val="single" w:sz="4" w:space="0" w:color="auto"/>
              <w:bottom w:val="single" w:sz="4" w:space="0" w:color="auto"/>
            </w:tcBorders>
            <w:vAlign w:val="center"/>
          </w:tcPr>
          <w:p w14:paraId="7F14CA32" w14:textId="77777777" w:rsidR="009B20B8" w:rsidRDefault="009B20B8" w:rsidP="009B20B8"/>
        </w:tc>
      </w:tr>
      <w:tr w:rsidR="009B20B8" w14:paraId="0FC7C211" w14:textId="77777777" w:rsidTr="00D67333">
        <w:trPr>
          <w:trHeight w:val="389"/>
        </w:trPr>
        <w:tc>
          <w:tcPr>
            <w:tcW w:w="6761" w:type="dxa"/>
            <w:gridSpan w:val="2"/>
            <w:tcBorders>
              <w:top w:val="single" w:sz="4" w:space="0" w:color="auto"/>
              <w:bottom w:val="single" w:sz="4" w:space="0" w:color="auto"/>
            </w:tcBorders>
            <w:shd w:val="solid" w:color="auto" w:fill="auto"/>
            <w:vAlign w:val="center"/>
          </w:tcPr>
          <w:p w14:paraId="51313947" w14:textId="77777777" w:rsidR="009B20B8" w:rsidRDefault="009B20B8" w:rsidP="009B20B8">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686F4570" w14:textId="77777777" w:rsidR="009B20B8" w:rsidRDefault="009B20B8" w:rsidP="009B20B8">
            <w:pPr>
              <w:jc w:val="center"/>
              <w:rPr>
                <w:rFonts w:ascii="Arial" w:hAnsi="Arial"/>
                <w:b/>
              </w:rPr>
            </w:pPr>
            <w:r>
              <w:rPr>
                <w:rFonts w:ascii="Arial" w:hAnsi="Arial"/>
                <w:b/>
              </w:rPr>
              <w:t>Date</w:t>
            </w:r>
          </w:p>
        </w:tc>
      </w:tr>
      <w:tr w:rsidR="00DD4E44" w14:paraId="3DDF465E" w14:textId="77777777" w:rsidTr="00D67333">
        <w:trPr>
          <w:cantSplit/>
          <w:trHeight w:val="389"/>
        </w:trPr>
        <w:tc>
          <w:tcPr>
            <w:tcW w:w="2685" w:type="dxa"/>
            <w:vMerge w:val="restart"/>
            <w:tcBorders>
              <w:top w:val="single" w:sz="4" w:space="0" w:color="auto"/>
            </w:tcBorders>
            <w:vAlign w:val="center"/>
          </w:tcPr>
          <w:p w14:paraId="7D6CBA9F" w14:textId="77777777" w:rsidR="00DD4E44" w:rsidRPr="00E4782C" w:rsidRDefault="00DD4E44" w:rsidP="00DD4E44">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4F406BA8" w14:textId="6F9247B2" w:rsidR="00DD4E44" w:rsidRPr="00E4782C" w:rsidRDefault="00DD4E44" w:rsidP="00DD4E44">
            <w:pPr>
              <w:jc w:val="left"/>
              <w:rPr>
                <w:sz w:val="22"/>
                <w:szCs w:val="22"/>
              </w:rPr>
            </w:pPr>
            <w:r w:rsidRPr="006C2BB6">
              <w:rPr>
                <w:u w:val="single"/>
              </w:rPr>
              <w:t>[</w:t>
            </w:r>
            <w:r w:rsidRPr="006C2BB6">
              <w:rPr>
                <w:i/>
                <w:color w:val="0070C0"/>
                <w:u w:val="single"/>
              </w:rPr>
              <w:t>insert author name, organization</w:t>
            </w:r>
            <w:r w:rsidRPr="005E7D75">
              <w:t>]</w:t>
            </w:r>
          </w:p>
        </w:tc>
        <w:tc>
          <w:tcPr>
            <w:tcW w:w="2569" w:type="dxa"/>
            <w:tcBorders>
              <w:top w:val="single" w:sz="4" w:space="0" w:color="auto"/>
              <w:bottom w:val="single" w:sz="4" w:space="0" w:color="auto"/>
            </w:tcBorders>
            <w:vAlign w:val="center"/>
          </w:tcPr>
          <w:p w14:paraId="756EFCA5" w14:textId="59D57CF6" w:rsidR="00DD4E44" w:rsidRPr="00E4782C" w:rsidRDefault="00DD4E44" w:rsidP="00DD4E44">
            <w:pPr>
              <w:jc w:val="center"/>
              <w:rPr>
                <w:sz w:val="22"/>
                <w:szCs w:val="22"/>
              </w:rPr>
            </w:pPr>
            <w:r w:rsidRPr="005E7D75">
              <w:t>[</w:t>
            </w:r>
            <w:r w:rsidRPr="006C2BB6">
              <w:rPr>
                <w:i/>
                <w:color w:val="0070C0"/>
                <w:u w:val="single"/>
              </w:rPr>
              <w:t>insert creation date</w:t>
            </w:r>
            <w:r w:rsidRPr="005E7D75">
              <w:t>]</w:t>
            </w:r>
          </w:p>
        </w:tc>
      </w:tr>
      <w:tr w:rsidR="00DD4E44" w14:paraId="62709C6A" w14:textId="77777777" w:rsidTr="00D67333">
        <w:trPr>
          <w:cantSplit/>
          <w:trHeight w:val="389"/>
        </w:trPr>
        <w:tc>
          <w:tcPr>
            <w:tcW w:w="2685" w:type="dxa"/>
            <w:vMerge/>
            <w:vAlign w:val="center"/>
          </w:tcPr>
          <w:p w14:paraId="399B6AE0"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1A5FEE57"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6D4746B6" w14:textId="77777777" w:rsidR="00DD4E44" w:rsidRPr="00E4782C" w:rsidRDefault="00DD4E44" w:rsidP="00DD4E44">
            <w:pPr>
              <w:jc w:val="center"/>
              <w:rPr>
                <w:sz w:val="22"/>
                <w:szCs w:val="22"/>
              </w:rPr>
            </w:pPr>
          </w:p>
        </w:tc>
      </w:tr>
      <w:tr w:rsidR="00DD4E44" w14:paraId="77B824EE" w14:textId="77777777" w:rsidTr="00D67333">
        <w:trPr>
          <w:cantSplit/>
          <w:trHeight w:val="389"/>
        </w:trPr>
        <w:tc>
          <w:tcPr>
            <w:tcW w:w="2685" w:type="dxa"/>
            <w:vMerge w:val="restart"/>
            <w:tcBorders>
              <w:top w:val="single" w:sz="12" w:space="0" w:color="auto"/>
            </w:tcBorders>
            <w:vAlign w:val="center"/>
          </w:tcPr>
          <w:p w14:paraId="152D88B8" w14:textId="77777777" w:rsidR="00DD4E44" w:rsidRPr="00E4782C" w:rsidRDefault="00DD4E44" w:rsidP="00DD4E44">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0EE2B823" w14:textId="6E27C899" w:rsidR="00DD4E44" w:rsidRPr="00E4782C" w:rsidRDefault="00DD4E44" w:rsidP="00DD4E44">
            <w:pPr>
              <w:jc w:val="left"/>
              <w:rPr>
                <w:sz w:val="22"/>
                <w:szCs w:val="22"/>
              </w:rPr>
            </w:pPr>
            <w:r w:rsidRPr="005E7D75">
              <w:t>[</w:t>
            </w:r>
            <w:r w:rsidRPr="006C2BB6">
              <w:rPr>
                <w:i/>
                <w:color w:val="0070C0"/>
                <w:u w:val="single"/>
              </w:rPr>
              <w:t>insert reviewer name, organization</w:t>
            </w:r>
            <w:r w:rsidRPr="005E7D75">
              <w:t>]</w:t>
            </w:r>
          </w:p>
        </w:tc>
        <w:tc>
          <w:tcPr>
            <w:tcW w:w="2569" w:type="dxa"/>
            <w:tcBorders>
              <w:top w:val="single" w:sz="12" w:space="0" w:color="auto"/>
              <w:bottom w:val="single" w:sz="4" w:space="0" w:color="auto"/>
            </w:tcBorders>
            <w:vAlign w:val="center"/>
          </w:tcPr>
          <w:p w14:paraId="2ABEE085" w14:textId="0747909E" w:rsidR="00DD4E44" w:rsidRPr="00E4782C" w:rsidRDefault="00DD4E44" w:rsidP="00DD4E44">
            <w:pPr>
              <w:jc w:val="center"/>
              <w:rPr>
                <w:sz w:val="22"/>
                <w:szCs w:val="22"/>
              </w:rPr>
            </w:pPr>
            <w:r w:rsidRPr="005E7D75">
              <w:t>[</w:t>
            </w:r>
            <w:r w:rsidRPr="006C2BB6">
              <w:rPr>
                <w:i/>
                <w:color w:val="0070C0"/>
                <w:u w:val="single"/>
              </w:rPr>
              <w:t>insert review date</w:t>
            </w:r>
            <w:r w:rsidRPr="005E7D75">
              <w:t>]</w:t>
            </w:r>
          </w:p>
        </w:tc>
      </w:tr>
      <w:tr w:rsidR="00DD4E44" w14:paraId="201A4C41" w14:textId="77777777" w:rsidTr="00D67333">
        <w:trPr>
          <w:cantSplit/>
          <w:trHeight w:val="389"/>
        </w:trPr>
        <w:tc>
          <w:tcPr>
            <w:tcW w:w="2685" w:type="dxa"/>
            <w:vMerge/>
            <w:vAlign w:val="center"/>
          </w:tcPr>
          <w:p w14:paraId="6E6DBDC3"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0315D30F"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774EAB9B" w14:textId="77777777" w:rsidR="00DD4E44" w:rsidRPr="00E4782C" w:rsidRDefault="00DD4E44" w:rsidP="00DD4E44">
            <w:pPr>
              <w:jc w:val="center"/>
              <w:rPr>
                <w:sz w:val="22"/>
                <w:szCs w:val="22"/>
              </w:rPr>
            </w:pPr>
          </w:p>
        </w:tc>
      </w:tr>
      <w:tr w:rsidR="00DD4E44" w14:paraId="0C56ADCA" w14:textId="77777777" w:rsidTr="00D67333">
        <w:trPr>
          <w:cantSplit/>
          <w:trHeight w:val="389"/>
        </w:trPr>
        <w:tc>
          <w:tcPr>
            <w:tcW w:w="2685" w:type="dxa"/>
            <w:vMerge/>
            <w:vAlign w:val="center"/>
          </w:tcPr>
          <w:p w14:paraId="2BEC163B"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1B1DAD41"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5C8C4598" w14:textId="77777777" w:rsidR="00DD4E44" w:rsidRPr="00E4782C" w:rsidRDefault="00DD4E44" w:rsidP="00DD4E44">
            <w:pPr>
              <w:jc w:val="center"/>
              <w:rPr>
                <w:sz w:val="22"/>
                <w:szCs w:val="22"/>
              </w:rPr>
            </w:pPr>
          </w:p>
        </w:tc>
      </w:tr>
      <w:tr w:rsidR="00DD4E44" w14:paraId="4C4FC1E9" w14:textId="77777777" w:rsidTr="00D67333">
        <w:trPr>
          <w:cantSplit/>
          <w:trHeight w:val="389"/>
        </w:trPr>
        <w:tc>
          <w:tcPr>
            <w:tcW w:w="2685" w:type="dxa"/>
            <w:vMerge/>
            <w:vAlign w:val="center"/>
          </w:tcPr>
          <w:p w14:paraId="7455E27D"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1DDED9E3"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09599257" w14:textId="77777777" w:rsidR="00DD4E44" w:rsidRPr="00E4782C" w:rsidRDefault="00DD4E44" w:rsidP="00DD4E44">
            <w:pPr>
              <w:jc w:val="center"/>
              <w:rPr>
                <w:sz w:val="22"/>
                <w:szCs w:val="22"/>
              </w:rPr>
            </w:pPr>
          </w:p>
        </w:tc>
      </w:tr>
      <w:tr w:rsidR="00DD4E44" w14:paraId="22553D62" w14:textId="77777777" w:rsidTr="00D67333">
        <w:trPr>
          <w:cantSplit/>
          <w:trHeight w:val="389"/>
        </w:trPr>
        <w:tc>
          <w:tcPr>
            <w:tcW w:w="2685" w:type="dxa"/>
            <w:vMerge/>
            <w:vAlign w:val="center"/>
          </w:tcPr>
          <w:p w14:paraId="2ACEEB3A"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5F22D2E8"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5601E905" w14:textId="77777777" w:rsidR="00DD4E44" w:rsidRPr="00E4782C" w:rsidRDefault="00DD4E44" w:rsidP="00DD4E44">
            <w:pPr>
              <w:jc w:val="center"/>
              <w:rPr>
                <w:sz w:val="22"/>
                <w:szCs w:val="22"/>
              </w:rPr>
            </w:pPr>
          </w:p>
        </w:tc>
      </w:tr>
      <w:tr w:rsidR="00DD4E44" w14:paraId="6C73C0A7" w14:textId="77777777" w:rsidTr="00D67333">
        <w:trPr>
          <w:cantSplit/>
          <w:trHeight w:val="389"/>
        </w:trPr>
        <w:tc>
          <w:tcPr>
            <w:tcW w:w="2685" w:type="dxa"/>
            <w:vMerge/>
            <w:vAlign w:val="center"/>
          </w:tcPr>
          <w:p w14:paraId="3B20A6E7"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6EAFBEA3"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6731616F" w14:textId="77777777" w:rsidR="00DD4E44" w:rsidRPr="00E4782C" w:rsidRDefault="00DD4E44" w:rsidP="00DD4E44">
            <w:pPr>
              <w:jc w:val="center"/>
              <w:rPr>
                <w:sz w:val="22"/>
                <w:szCs w:val="22"/>
              </w:rPr>
            </w:pPr>
          </w:p>
        </w:tc>
      </w:tr>
      <w:tr w:rsidR="00DD4E44" w14:paraId="57EF54D1" w14:textId="77777777" w:rsidTr="00D67333">
        <w:trPr>
          <w:cantSplit/>
          <w:trHeight w:val="389"/>
        </w:trPr>
        <w:tc>
          <w:tcPr>
            <w:tcW w:w="2685" w:type="dxa"/>
            <w:vMerge/>
            <w:vAlign w:val="center"/>
          </w:tcPr>
          <w:p w14:paraId="2FB2C500"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783C4E10"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3C8BBD70" w14:textId="77777777" w:rsidR="00DD4E44" w:rsidRPr="00E4782C" w:rsidRDefault="00DD4E44" w:rsidP="00DD4E44">
            <w:pPr>
              <w:jc w:val="center"/>
              <w:rPr>
                <w:sz w:val="22"/>
                <w:szCs w:val="22"/>
              </w:rPr>
            </w:pPr>
          </w:p>
        </w:tc>
      </w:tr>
      <w:tr w:rsidR="00DD4E44" w14:paraId="445C9AAB" w14:textId="77777777" w:rsidTr="00D67333">
        <w:trPr>
          <w:cantSplit/>
          <w:trHeight w:val="389"/>
        </w:trPr>
        <w:tc>
          <w:tcPr>
            <w:tcW w:w="2685" w:type="dxa"/>
            <w:vMerge/>
            <w:vAlign w:val="center"/>
          </w:tcPr>
          <w:p w14:paraId="1395BBAE"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724DCF4F"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2E170662" w14:textId="77777777" w:rsidR="00DD4E44" w:rsidRPr="00E4782C" w:rsidRDefault="00DD4E44" w:rsidP="00DD4E44">
            <w:pPr>
              <w:jc w:val="center"/>
              <w:rPr>
                <w:sz w:val="22"/>
                <w:szCs w:val="22"/>
              </w:rPr>
            </w:pPr>
          </w:p>
        </w:tc>
      </w:tr>
      <w:tr w:rsidR="00DD4E44" w14:paraId="0B317B43" w14:textId="77777777" w:rsidTr="00D67333">
        <w:trPr>
          <w:cantSplit/>
          <w:trHeight w:val="389"/>
        </w:trPr>
        <w:tc>
          <w:tcPr>
            <w:tcW w:w="2685" w:type="dxa"/>
            <w:vMerge/>
            <w:vAlign w:val="center"/>
          </w:tcPr>
          <w:p w14:paraId="2FA66D63"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1EBF2B96"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26F7CAF2" w14:textId="77777777" w:rsidR="00DD4E44" w:rsidRPr="00E4782C" w:rsidRDefault="00DD4E44" w:rsidP="00DD4E44">
            <w:pPr>
              <w:jc w:val="center"/>
              <w:rPr>
                <w:sz w:val="22"/>
                <w:szCs w:val="22"/>
              </w:rPr>
            </w:pPr>
          </w:p>
        </w:tc>
      </w:tr>
      <w:tr w:rsidR="00DD4E44" w14:paraId="1111C821" w14:textId="77777777" w:rsidTr="00D67333">
        <w:trPr>
          <w:cantSplit/>
          <w:trHeight w:val="389"/>
        </w:trPr>
        <w:tc>
          <w:tcPr>
            <w:tcW w:w="2685" w:type="dxa"/>
            <w:vMerge w:val="restart"/>
            <w:tcBorders>
              <w:top w:val="single" w:sz="12" w:space="0" w:color="auto"/>
            </w:tcBorders>
            <w:vAlign w:val="center"/>
          </w:tcPr>
          <w:p w14:paraId="0452688C" w14:textId="77777777" w:rsidR="00DD4E44" w:rsidRPr="00E4782C" w:rsidRDefault="00DD4E44" w:rsidP="00DD4E44">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688186F8" w14:textId="5F83BAC3" w:rsidR="00DD4E44" w:rsidRPr="00E4782C" w:rsidRDefault="00DD4E44" w:rsidP="00DD4E44">
            <w:pPr>
              <w:jc w:val="left"/>
              <w:rPr>
                <w:sz w:val="22"/>
                <w:szCs w:val="22"/>
              </w:rPr>
            </w:pPr>
            <w:r w:rsidRPr="005E7D75">
              <w:t>[</w:t>
            </w:r>
            <w:r w:rsidRPr="006C2BB6">
              <w:rPr>
                <w:i/>
                <w:color w:val="0070C0"/>
                <w:u w:val="single"/>
              </w:rPr>
              <w:t>insert modifier name, organization</w:t>
            </w:r>
            <w:r w:rsidRPr="005E7D75">
              <w:t>]</w:t>
            </w:r>
          </w:p>
        </w:tc>
        <w:tc>
          <w:tcPr>
            <w:tcW w:w="2569" w:type="dxa"/>
            <w:tcBorders>
              <w:top w:val="single" w:sz="12" w:space="0" w:color="auto"/>
              <w:bottom w:val="single" w:sz="4" w:space="0" w:color="auto"/>
            </w:tcBorders>
            <w:vAlign w:val="center"/>
          </w:tcPr>
          <w:p w14:paraId="4C23B634" w14:textId="5BA0C1F9" w:rsidR="00DD4E44" w:rsidRPr="00E4782C" w:rsidRDefault="00DD4E44" w:rsidP="00DD4E44">
            <w:pPr>
              <w:jc w:val="center"/>
              <w:rPr>
                <w:sz w:val="22"/>
                <w:szCs w:val="22"/>
              </w:rPr>
            </w:pPr>
            <w:r w:rsidRPr="005E7D75">
              <w:t>[</w:t>
            </w:r>
            <w:r w:rsidRPr="006C2BB6">
              <w:rPr>
                <w:i/>
                <w:color w:val="0070C0"/>
                <w:u w:val="single"/>
              </w:rPr>
              <w:t>insert modified date</w:t>
            </w:r>
            <w:r w:rsidRPr="005E7D75">
              <w:t>]</w:t>
            </w:r>
          </w:p>
        </w:tc>
      </w:tr>
      <w:tr w:rsidR="00DD4E44" w14:paraId="4F4CF8CE" w14:textId="77777777" w:rsidTr="00D67333">
        <w:trPr>
          <w:cantSplit/>
          <w:trHeight w:val="389"/>
        </w:trPr>
        <w:tc>
          <w:tcPr>
            <w:tcW w:w="2685" w:type="dxa"/>
            <w:vMerge/>
            <w:vAlign w:val="center"/>
          </w:tcPr>
          <w:p w14:paraId="7237484B"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4DDD48D3"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3D3FAFED" w14:textId="77777777" w:rsidR="00DD4E44" w:rsidRPr="00E4782C" w:rsidRDefault="00DD4E44" w:rsidP="00DD4E44">
            <w:pPr>
              <w:jc w:val="center"/>
              <w:rPr>
                <w:sz w:val="22"/>
                <w:szCs w:val="22"/>
              </w:rPr>
            </w:pPr>
          </w:p>
        </w:tc>
      </w:tr>
      <w:tr w:rsidR="00DD4E44" w14:paraId="210DE862" w14:textId="77777777" w:rsidTr="00D67333">
        <w:trPr>
          <w:cantSplit/>
          <w:trHeight w:val="389"/>
        </w:trPr>
        <w:tc>
          <w:tcPr>
            <w:tcW w:w="2685" w:type="dxa"/>
            <w:vMerge/>
            <w:vAlign w:val="center"/>
          </w:tcPr>
          <w:p w14:paraId="56F1CB47"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151057D5"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2F065594" w14:textId="77777777" w:rsidR="00DD4E44" w:rsidRPr="00E4782C" w:rsidRDefault="00DD4E44" w:rsidP="00DD4E44">
            <w:pPr>
              <w:jc w:val="center"/>
              <w:rPr>
                <w:sz w:val="22"/>
                <w:szCs w:val="22"/>
              </w:rPr>
            </w:pPr>
          </w:p>
        </w:tc>
      </w:tr>
      <w:tr w:rsidR="00DD4E44" w14:paraId="0A430C23" w14:textId="77777777" w:rsidTr="00D67333">
        <w:trPr>
          <w:cantSplit/>
          <w:trHeight w:val="389"/>
        </w:trPr>
        <w:tc>
          <w:tcPr>
            <w:tcW w:w="2685" w:type="dxa"/>
            <w:vMerge/>
            <w:vAlign w:val="center"/>
          </w:tcPr>
          <w:p w14:paraId="2D98B45F"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564C5FE6"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4B07EE05" w14:textId="77777777" w:rsidR="00DD4E44" w:rsidRPr="00E4782C" w:rsidRDefault="00DD4E44" w:rsidP="00DD4E44">
            <w:pPr>
              <w:jc w:val="center"/>
              <w:rPr>
                <w:sz w:val="22"/>
                <w:szCs w:val="22"/>
              </w:rPr>
            </w:pPr>
          </w:p>
        </w:tc>
      </w:tr>
      <w:tr w:rsidR="00DD4E44" w14:paraId="4DD92483" w14:textId="77777777" w:rsidTr="00D67333">
        <w:trPr>
          <w:cantSplit/>
          <w:trHeight w:val="389"/>
        </w:trPr>
        <w:tc>
          <w:tcPr>
            <w:tcW w:w="2685" w:type="dxa"/>
            <w:vMerge/>
            <w:vAlign w:val="center"/>
          </w:tcPr>
          <w:p w14:paraId="493557C8"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1E756EEC"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1A2D105B" w14:textId="77777777" w:rsidR="00DD4E44" w:rsidRPr="00E4782C" w:rsidRDefault="00DD4E44" w:rsidP="00DD4E44">
            <w:pPr>
              <w:jc w:val="center"/>
              <w:rPr>
                <w:sz w:val="22"/>
                <w:szCs w:val="22"/>
              </w:rPr>
            </w:pPr>
          </w:p>
        </w:tc>
      </w:tr>
      <w:tr w:rsidR="00DD4E44" w14:paraId="47C72C95" w14:textId="77777777" w:rsidTr="00D67333">
        <w:trPr>
          <w:cantSplit/>
          <w:trHeight w:val="389"/>
        </w:trPr>
        <w:tc>
          <w:tcPr>
            <w:tcW w:w="2685" w:type="dxa"/>
            <w:vMerge/>
            <w:vAlign w:val="center"/>
          </w:tcPr>
          <w:p w14:paraId="1E5A8AF0"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1290C865"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57648ECD" w14:textId="77777777" w:rsidR="00DD4E44" w:rsidRPr="00E4782C" w:rsidRDefault="00DD4E44" w:rsidP="00DD4E44">
            <w:pPr>
              <w:jc w:val="center"/>
              <w:rPr>
                <w:sz w:val="22"/>
                <w:szCs w:val="22"/>
              </w:rPr>
            </w:pPr>
          </w:p>
        </w:tc>
      </w:tr>
      <w:tr w:rsidR="00DD4E44" w14:paraId="06F45C1F" w14:textId="77777777" w:rsidTr="00D67333">
        <w:trPr>
          <w:cantSplit/>
          <w:trHeight w:val="389"/>
        </w:trPr>
        <w:tc>
          <w:tcPr>
            <w:tcW w:w="2685" w:type="dxa"/>
            <w:vMerge/>
            <w:vAlign w:val="center"/>
          </w:tcPr>
          <w:p w14:paraId="3F062F5D"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6B53D774"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0A7D60B9" w14:textId="77777777" w:rsidR="00DD4E44" w:rsidRPr="00E4782C" w:rsidRDefault="00DD4E44" w:rsidP="00DD4E44">
            <w:pPr>
              <w:jc w:val="center"/>
              <w:rPr>
                <w:sz w:val="22"/>
                <w:szCs w:val="22"/>
              </w:rPr>
            </w:pPr>
          </w:p>
        </w:tc>
      </w:tr>
      <w:tr w:rsidR="00DD4E44" w14:paraId="436EA095" w14:textId="77777777" w:rsidTr="00D67333">
        <w:trPr>
          <w:cantSplit/>
          <w:trHeight w:val="389"/>
        </w:trPr>
        <w:tc>
          <w:tcPr>
            <w:tcW w:w="2685" w:type="dxa"/>
            <w:vMerge/>
            <w:vAlign w:val="center"/>
          </w:tcPr>
          <w:p w14:paraId="677ECC9A"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067C2AC2"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6480FCC9" w14:textId="77777777" w:rsidR="00DD4E44" w:rsidRPr="00E4782C" w:rsidRDefault="00DD4E44" w:rsidP="00DD4E44">
            <w:pPr>
              <w:jc w:val="center"/>
              <w:rPr>
                <w:sz w:val="22"/>
                <w:szCs w:val="22"/>
              </w:rPr>
            </w:pPr>
          </w:p>
        </w:tc>
      </w:tr>
      <w:tr w:rsidR="00DD4E44" w14:paraId="62FA90D5" w14:textId="77777777" w:rsidTr="00D67333">
        <w:trPr>
          <w:cantSplit/>
          <w:trHeight w:val="389"/>
        </w:trPr>
        <w:tc>
          <w:tcPr>
            <w:tcW w:w="2685" w:type="dxa"/>
            <w:vMerge/>
            <w:vAlign w:val="center"/>
          </w:tcPr>
          <w:p w14:paraId="06134DBF"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2D9A5528"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14C19EEC" w14:textId="77777777" w:rsidR="00DD4E44" w:rsidRPr="00E4782C" w:rsidRDefault="00DD4E44" w:rsidP="00DD4E44">
            <w:pPr>
              <w:jc w:val="center"/>
              <w:rPr>
                <w:sz w:val="22"/>
                <w:szCs w:val="22"/>
              </w:rPr>
            </w:pPr>
          </w:p>
        </w:tc>
      </w:tr>
      <w:tr w:rsidR="00DD4E44" w14:paraId="216613FC" w14:textId="77777777" w:rsidTr="00D67333">
        <w:trPr>
          <w:cantSplit/>
          <w:trHeight w:val="389"/>
        </w:trPr>
        <w:tc>
          <w:tcPr>
            <w:tcW w:w="2685" w:type="dxa"/>
            <w:vMerge/>
            <w:vAlign w:val="center"/>
          </w:tcPr>
          <w:p w14:paraId="4193380F" w14:textId="77777777" w:rsidR="00DD4E44" w:rsidRPr="00E4782C" w:rsidRDefault="00DD4E44" w:rsidP="00DD4E44">
            <w:pPr>
              <w:jc w:val="left"/>
              <w:rPr>
                <w:sz w:val="22"/>
                <w:szCs w:val="22"/>
              </w:rPr>
            </w:pPr>
          </w:p>
        </w:tc>
        <w:tc>
          <w:tcPr>
            <w:tcW w:w="4076" w:type="dxa"/>
            <w:tcBorders>
              <w:top w:val="single" w:sz="4" w:space="0" w:color="auto"/>
              <w:bottom w:val="single" w:sz="4" w:space="0" w:color="auto"/>
            </w:tcBorders>
            <w:vAlign w:val="center"/>
          </w:tcPr>
          <w:p w14:paraId="47DA7AE1" w14:textId="77777777" w:rsidR="00DD4E44" w:rsidRPr="00E4782C" w:rsidRDefault="00DD4E44" w:rsidP="00DD4E44">
            <w:pPr>
              <w:jc w:val="left"/>
              <w:rPr>
                <w:sz w:val="22"/>
                <w:szCs w:val="22"/>
              </w:rPr>
            </w:pPr>
          </w:p>
        </w:tc>
        <w:tc>
          <w:tcPr>
            <w:tcW w:w="2569" w:type="dxa"/>
            <w:tcBorders>
              <w:top w:val="single" w:sz="4" w:space="0" w:color="auto"/>
              <w:bottom w:val="single" w:sz="4" w:space="0" w:color="auto"/>
            </w:tcBorders>
            <w:vAlign w:val="center"/>
          </w:tcPr>
          <w:p w14:paraId="23A8E501" w14:textId="77777777" w:rsidR="00DD4E44" w:rsidRPr="00E4782C" w:rsidRDefault="00DD4E44" w:rsidP="00DD4E44">
            <w:pPr>
              <w:jc w:val="center"/>
              <w:rPr>
                <w:sz w:val="22"/>
                <w:szCs w:val="22"/>
              </w:rPr>
            </w:pPr>
          </w:p>
        </w:tc>
      </w:tr>
      <w:tr w:rsidR="00DD4E44" w14:paraId="0A064C3F" w14:textId="77777777" w:rsidTr="00D67333">
        <w:trPr>
          <w:trHeight w:val="389"/>
        </w:trPr>
        <w:tc>
          <w:tcPr>
            <w:tcW w:w="2685" w:type="dxa"/>
            <w:tcBorders>
              <w:top w:val="single" w:sz="12" w:space="0" w:color="auto"/>
              <w:bottom w:val="double" w:sz="4" w:space="0" w:color="auto"/>
            </w:tcBorders>
            <w:vAlign w:val="center"/>
          </w:tcPr>
          <w:p w14:paraId="64195BFF" w14:textId="77777777" w:rsidR="00DD4E44" w:rsidRPr="00E4782C" w:rsidRDefault="00DD4E44" w:rsidP="00DD4E44">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3BEB4158" w14:textId="413E6651" w:rsidR="00DD4E44" w:rsidRPr="00E4782C" w:rsidRDefault="00DD4E44" w:rsidP="00DD4E44">
            <w:pPr>
              <w:jc w:val="left"/>
              <w:rPr>
                <w:sz w:val="22"/>
                <w:szCs w:val="22"/>
              </w:rPr>
            </w:pPr>
            <w:r w:rsidRPr="005E7D75">
              <w:t>[</w:t>
            </w:r>
            <w:r w:rsidRPr="006C2BB6">
              <w:rPr>
                <w:i/>
                <w:color w:val="0070C0"/>
                <w:u w:val="single"/>
              </w:rPr>
              <w:t>insert approver name, organization</w:t>
            </w:r>
            <w:r w:rsidRPr="005E7D75">
              <w:t>]</w:t>
            </w:r>
          </w:p>
        </w:tc>
        <w:tc>
          <w:tcPr>
            <w:tcW w:w="2569" w:type="dxa"/>
            <w:tcBorders>
              <w:top w:val="single" w:sz="12" w:space="0" w:color="auto"/>
              <w:bottom w:val="double" w:sz="4" w:space="0" w:color="auto"/>
            </w:tcBorders>
            <w:vAlign w:val="center"/>
          </w:tcPr>
          <w:p w14:paraId="4B36A289" w14:textId="11E80ABE" w:rsidR="00DD4E44" w:rsidRPr="00E4782C" w:rsidRDefault="00DD4E44" w:rsidP="00DD4E44">
            <w:pPr>
              <w:jc w:val="center"/>
              <w:rPr>
                <w:sz w:val="22"/>
                <w:szCs w:val="22"/>
              </w:rPr>
            </w:pPr>
            <w:r w:rsidRPr="00312974">
              <w:t>[</w:t>
            </w:r>
            <w:r w:rsidRPr="006C2BB6">
              <w:rPr>
                <w:i/>
                <w:color w:val="0070C0"/>
                <w:u w:val="single"/>
              </w:rPr>
              <w:t>insert approval date</w:t>
            </w:r>
            <w:r w:rsidRPr="005E7D75">
              <w:t>]</w:t>
            </w:r>
          </w:p>
        </w:tc>
      </w:tr>
    </w:tbl>
    <w:p w14:paraId="2EA7C4A2" w14:textId="77777777" w:rsidR="00E35C7A" w:rsidRDefault="00E35C7A" w:rsidP="00E35C7A">
      <w:pPr>
        <w:pStyle w:val="Heading-TOC"/>
      </w:pPr>
      <w:r>
        <w:br w:type="page"/>
      </w:r>
      <w:r>
        <w:lastRenderedPageBreak/>
        <w:t>Table of Contents</w:t>
      </w:r>
    </w:p>
    <w:p w14:paraId="752F5A15" w14:textId="77777777" w:rsidR="00E35C7A" w:rsidRDefault="00E35C7A" w:rsidP="00E35C7A">
      <w:pPr>
        <w:rPr>
          <w:rFonts w:ascii="Arial" w:hAnsi="Arial"/>
          <w:b/>
          <w:bCs/>
          <w:sz w:val="28"/>
          <w:szCs w:val="28"/>
        </w:rPr>
      </w:pPr>
    </w:p>
    <w:p w14:paraId="1EE05B44" w14:textId="68D3CB0E" w:rsidR="006C2BB6" w:rsidRDefault="00E35C7A">
      <w:pPr>
        <w:pStyle w:val="TOC1"/>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"1-5" </w:instrText>
      </w:r>
      <w:r>
        <w:fldChar w:fldCharType="separate"/>
      </w:r>
      <w:r w:rsidR="006C2BB6" w:rsidRPr="005C2C1B">
        <w:rPr>
          <w:rFonts w:ascii="Arial Bold" w:hAnsi="Arial Bold"/>
          <w:noProof/>
        </w:rPr>
        <w:t>1</w:t>
      </w:r>
      <w:r w:rsidR="006C2BB6">
        <w:rPr>
          <w:rFonts w:asciiTheme="minorHAnsi" w:eastAsiaTheme="minorEastAsia" w:hAnsiTheme="minorHAnsi" w:cstheme="minorBidi"/>
          <w:b w:val="0"/>
          <w:bCs w:val="0"/>
          <w:noProof/>
          <w:kern w:val="2"/>
          <w:sz w:val="22"/>
          <w:szCs w:val="22"/>
          <w14:ligatures w14:val="standardContextual"/>
        </w:rPr>
        <w:tab/>
      </w:r>
      <w:r w:rsidR="006C2BB6">
        <w:rPr>
          <w:noProof/>
        </w:rPr>
        <w:t>Scope</w:t>
      </w:r>
      <w:r w:rsidR="006C2BB6">
        <w:rPr>
          <w:noProof/>
        </w:rPr>
        <w:tab/>
      </w:r>
      <w:r w:rsidR="006C2BB6">
        <w:rPr>
          <w:noProof/>
        </w:rPr>
        <w:fldChar w:fldCharType="begin"/>
      </w:r>
      <w:r w:rsidR="006C2BB6">
        <w:rPr>
          <w:noProof/>
        </w:rPr>
        <w:instrText xml:space="preserve"> PAGEREF _Toc184211917 \h </w:instrText>
      </w:r>
      <w:r w:rsidR="006C2BB6">
        <w:rPr>
          <w:noProof/>
        </w:rPr>
      </w:r>
      <w:r w:rsidR="006C2BB6">
        <w:rPr>
          <w:noProof/>
        </w:rPr>
        <w:fldChar w:fldCharType="separate"/>
      </w:r>
      <w:r w:rsidR="006C2BB6">
        <w:rPr>
          <w:noProof/>
        </w:rPr>
        <w:t>1</w:t>
      </w:r>
      <w:r w:rsidR="006C2BB6">
        <w:rPr>
          <w:noProof/>
        </w:rPr>
        <w:fldChar w:fldCharType="end"/>
      </w:r>
    </w:p>
    <w:p w14:paraId="2019F5F4" w14:textId="339A9BD3" w:rsidR="006C2BB6" w:rsidRDefault="006C2BB6">
      <w:pPr>
        <w:pStyle w:val="TOC2"/>
        <w:rPr>
          <w:rFonts w:asciiTheme="minorHAnsi" w:eastAsiaTheme="minorEastAsia" w:hAnsiTheme="minorHAnsi" w:cstheme="minorBidi"/>
          <w:b w:val="0"/>
          <w:i w:val="0"/>
          <w:noProof/>
          <w:kern w:val="2"/>
          <w:sz w:val="22"/>
          <w:szCs w:val="22"/>
          <w14:ligatures w14:val="standardContextual"/>
        </w:rPr>
      </w:pPr>
      <w:r>
        <w:rPr>
          <w:noProof/>
        </w:rPr>
        <w:t>1.1</w:t>
      </w:r>
      <w:r>
        <w:rPr>
          <w:rFonts w:asciiTheme="minorHAnsi" w:eastAsiaTheme="minorEastAsia" w:hAnsiTheme="minorHAnsi" w:cstheme="minorBidi"/>
          <w:b w:val="0"/>
          <w:i w:val="0"/>
          <w:noProof/>
          <w:kern w:val="2"/>
          <w:sz w:val="22"/>
          <w:szCs w:val="22"/>
          <w14:ligatures w14:val="standardContextual"/>
        </w:rPr>
        <w:tab/>
      </w:r>
      <w:r>
        <w:rPr>
          <w:noProof/>
        </w:rPr>
        <w:t>Purpose</w:t>
      </w:r>
      <w:r>
        <w:rPr>
          <w:noProof/>
        </w:rPr>
        <w:tab/>
      </w:r>
      <w:r>
        <w:rPr>
          <w:noProof/>
        </w:rPr>
        <w:fldChar w:fldCharType="begin"/>
      </w:r>
      <w:r>
        <w:rPr>
          <w:noProof/>
        </w:rPr>
        <w:instrText xml:space="preserve"> PAGEREF _Toc184211918 \h </w:instrText>
      </w:r>
      <w:r>
        <w:rPr>
          <w:noProof/>
        </w:rPr>
      </w:r>
      <w:r>
        <w:rPr>
          <w:noProof/>
        </w:rPr>
        <w:fldChar w:fldCharType="separate"/>
      </w:r>
      <w:r>
        <w:rPr>
          <w:noProof/>
        </w:rPr>
        <w:t>1</w:t>
      </w:r>
      <w:r>
        <w:rPr>
          <w:noProof/>
        </w:rPr>
        <w:fldChar w:fldCharType="end"/>
      </w:r>
    </w:p>
    <w:p w14:paraId="1EFD589A" w14:textId="7535760A" w:rsidR="006C2BB6" w:rsidRDefault="006C2BB6">
      <w:pPr>
        <w:pStyle w:val="TOC1"/>
        <w:rPr>
          <w:rFonts w:asciiTheme="minorHAnsi" w:eastAsiaTheme="minorEastAsia" w:hAnsiTheme="minorHAnsi" w:cstheme="minorBidi"/>
          <w:b w:val="0"/>
          <w:bCs w:val="0"/>
          <w:noProof/>
          <w:kern w:val="2"/>
          <w:sz w:val="22"/>
          <w:szCs w:val="22"/>
          <w14:ligatures w14:val="standardContextual"/>
        </w:rPr>
      </w:pPr>
      <w:r w:rsidRPr="005C2C1B">
        <w:rPr>
          <w:rFonts w:ascii="Arial Bold" w:hAnsi="Arial Bold"/>
          <w:noProof/>
        </w:rPr>
        <w:t>2</w:t>
      </w:r>
      <w:r>
        <w:rPr>
          <w:rFonts w:asciiTheme="minorHAnsi" w:eastAsiaTheme="minorEastAsia" w:hAnsiTheme="minorHAnsi" w:cstheme="minorBidi"/>
          <w:b w:val="0"/>
          <w:bCs w:val="0"/>
          <w:noProof/>
          <w:kern w:val="2"/>
          <w:sz w:val="22"/>
          <w:szCs w:val="22"/>
          <w14:ligatures w14:val="standardContextual"/>
        </w:rPr>
        <w:tab/>
      </w:r>
      <w:r>
        <w:rPr>
          <w:noProof/>
        </w:rPr>
        <w:t>Applicable Documents</w:t>
      </w:r>
      <w:r>
        <w:rPr>
          <w:noProof/>
        </w:rPr>
        <w:tab/>
      </w:r>
      <w:r>
        <w:rPr>
          <w:noProof/>
        </w:rPr>
        <w:fldChar w:fldCharType="begin"/>
      </w:r>
      <w:r>
        <w:rPr>
          <w:noProof/>
        </w:rPr>
        <w:instrText xml:space="preserve"> PAGEREF _Toc184211919 \h </w:instrText>
      </w:r>
      <w:r>
        <w:rPr>
          <w:noProof/>
        </w:rPr>
      </w:r>
      <w:r>
        <w:rPr>
          <w:noProof/>
        </w:rPr>
        <w:fldChar w:fldCharType="separate"/>
      </w:r>
      <w:r>
        <w:rPr>
          <w:noProof/>
        </w:rPr>
        <w:t>1</w:t>
      </w:r>
      <w:r>
        <w:rPr>
          <w:noProof/>
        </w:rPr>
        <w:fldChar w:fldCharType="end"/>
      </w:r>
    </w:p>
    <w:p w14:paraId="783CBFF1" w14:textId="4741B918" w:rsidR="006C2BB6" w:rsidRDefault="006C2BB6">
      <w:pPr>
        <w:pStyle w:val="TOC1"/>
        <w:rPr>
          <w:rFonts w:asciiTheme="minorHAnsi" w:eastAsiaTheme="minorEastAsia" w:hAnsiTheme="minorHAnsi" w:cstheme="minorBidi"/>
          <w:b w:val="0"/>
          <w:bCs w:val="0"/>
          <w:noProof/>
          <w:kern w:val="2"/>
          <w:sz w:val="22"/>
          <w:szCs w:val="22"/>
          <w14:ligatures w14:val="standardContextual"/>
        </w:rPr>
      </w:pPr>
      <w:r w:rsidRPr="005C2C1B">
        <w:rPr>
          <w:rFonts w:ascii="Arial Bold" w:hAnsi="Arial Bold"/>
          <w:noProof/>
          <w:snapToGrid w:val="0"/>
        </w:rPr>
        <w:t>3</w:t>
      </w:r>
      <w:r>
        <w:rPr>
          <w:rFonts w:asciiTheme="minorHAnsi" w:eastAsiaTheme="minorEastAsia" w:hAnsiTheme="minorHAnsi" w:cstheme="minorBidi"/>
          <w:b w:val="0"/>
          <w:bCs w:val="0"/>
          <w:noProof/>
          <w:kern w:val="2"/>
          <w:sz w:val="22"/>
          <w:szCs w:val="22"/>
          <w14:ligatures w14:val="standardContextual"/>
        </w:rPr>
        <w:tab/>
      </w:r>
      <w:r>
        <w:rPr>
          <w:noProof/>
        </w:rPr>
        <w:t>Definitions</w:t>
      </w:r>
      <w:r>
        <w:rPr>
          <w:noProof/>
        </w:rPr>
        <w:tab/>
      </w:r>
      <w:r>
        <w:rPr>
          <w:noProof/>
        </w:rPr>
        <w:fldChar w:fldCharType="begin"/>
      </w:r>
      <w:r>
        <w:rPr>
          <w:noProof/>
        </w:rPr>
        <w:instrText xml:space="preserve"> PAGEREF _Toc184211920 \h </w:instrText>
      </w:r>
      <w:r>
        <w:rPr>
          <w:noProof/>
        </w:rPr>
      </w:r>
      <w:r>
        <w:rPr>
          <w:noProof/>
        </w:rPr>
        <w:fldChar w:fldCharType="separate"/>
      </w:r>
      <w:r>
        <w:rPr>
          <w:noProof/>
        </w:rPr>
        <w:t>2</w:t>
      </w:r>
      <w:r>
        <w:rPr>
          <w:noProof/>
        </w:rPr>
        <w:fldChar w:fldCharType="end"/>
      </w:r>
    </w:p>
    <w:p w14:paraId="4D9C8300" w14:textId="29AFA821" w:rsidR="006C2BB6" w:rsidRDefault="006C2BB6">
      <w:pPr>
        <w:pStyle w:val="TOC1"/>
        <w:rPr>
          <w:rFonts w:asciiTheme="minorHAnsi" w:eastAsiaTheme="minorEastAsia" w:hAnsiTheme="minorHAnsi" w:cstheme="minorBidi"/>
          <w:b w:val="0"/>
          <w:bCs w:val="0"/>
          <w:noProof/>
          <w:kern w:val="2"/>
          <w:sz w:val="22"/>
          <w:szCs w:val="22"/>
          <w14:ligatures w14:val="standardContextual"/>
        </w:rPr>
      </w:pPr>
      <w:r w:rsidRPr="005C2C1B">
        <w:rPr>
          <w:rFonts w:ascii="Arial Bold" w:hAnsi="Arial Bold"/>
          <w:noProof/>
        </w:rPr>
        <w:t>4</w:t>
      </w:r>
      <w:r>
        <w:rPr>
          <w:rFonts w:asciiTheme="minorHAnsi" w:eastAsiaTheme="minorEastAsia" w:hAnsiTheme="minorHAnsi" w:cstheme="minorBidi"/>
          <w:b w:val="0"/>
          <w:bCs w:val="0"/>
          <w:noProof/>
          <w:kern w:val="2"/>
          <w:sz w:val="22"/>
          <w:szCs w:val="22"/>
          <w14:ligatures w14:val="standardContextual"/>
        </w:rPr>
        <w:tab/>
      </w:r>
      <w:r>
        <w:rPr>
          <w:noProof/>
        </w:rPr>
        <w:t>Project Summary</w:t>
      </w:r>
      <w:r>
        <w:rPr>
          <w:noProof/>
        </w:rPr>
        <w:tab/>
      </w:r>
      <w:r>
        <w:rPr>
          <w:noProof/>
        </w:rPr>
        <w:fldChar w:fldCharType="begin"/>
      </w:r>
      <w:r>
        <w:rPr>
          <w:noProof/>
        </w:rPr>
        <w:instrText xml:space="preserve"> PAGEREF _Toc184211921 \h </w:instrText>
      </w:r>
      <w:r>
        <w:rPr>
          <w:noProof/>
        </w:rPr>
      </w:r>
      <w:r>
        <w:rPr>
          <w:noProof/>
        </w:rPr>
        <w:fldChar w:fldCharType="separate"/>
      </w:r>
      <w:r>
        <w:rPr>
          <w:noProof/>
        </w:rPr>
        <w:t>3</w:t>
      </w:r>
      <w:r>
        <w:rPr>
          <w:noProof/>
        </w:rPr>
        <w:fldChar w:fldCharType="end"/>
      </w:r>
    </w:p>
    <w:p w14:paraId="085A79FC" w14:textId="5A25921C" w:rsidR="006C2BB6" w:rsidRDefault="006C2BB6">
      <w:pPr>
        <w:pStyle w:val="TOC2"/>
        <w:rPr>
          <w:rFonts w:asciiTheme="minorHAnsi" w:eastAsiaTheme="minorEastAsia" w:hAnsiTheme="minorHAnsi" w:cstheme="minorBidi"/>
          <w:b w:val="0"/>
          <w:i w:val="0"/>
          <w:noProof/>
          <w:kern w:val="2"/>
          <w:sz w:val="22"/>
          <w:szCs w:val="22"/>
          <w14:ligatures w14:val="standardContextual"/>
        </w:rPr>
      </w:pPr>
      <w:r>
        <w:rPr>
          <w:noProof/>
        </w:rPr>
        <w:t>4.1</w:t>
      </w:r>
      <w:r>
        <w:rPr>
          <w:rFonts w:asciiTheme="minorHAnsi" w:eastAsiaTheme="minorEastAsia" w:hAnsiTheme="minorHAnsi" w:cstheme="minorBidi"/>
          <w:b w:val="0"/>
          <w:i w:val="0"/>
          <w:noProof/>
          <w:kern w:val="2"/>
          <w:sz w:val="22"/>
          <w:szCs w:val="22"/>
          <w14:ligatures w14:val="standardContextual"/>
        </w:rPr>
        <w:tab/>
      </w:r>
      <w:r>
        <w:rPr>
          <w:noProof/>
        </w:rPr>
        <w:t>Project Scope</w:t>
      </w:r>
      <w:r>
        <w:rPr>
          <w:noProof/>
        </w:rPr>
        <w:tab/>
      </w:r>
      <w:r>
        <w:rPr>
          <w:noProof/>
        </w:rPr>
        <w:fldChar w:fldCharType="begin"/>
      </w:r>
      <w:r>
        <w:rPr>
          <w:noProof/>
        </w:rPr>
        <w:instrText xml:space="preserve"> PAGEREF _Toc184211922 \h </w:instrText>
      </w:r>
      <w:r>
        <w:rPr>
          <w:noProof/>
        </w:rPr>
      </w:r>
      <w:r>
        <w:rPr>
          <w:noProof/>
        </w:rPr>
        <w:fldChar w:fldCharType="separate"/>
      </w:r>
      <w:r>
        <w:rPr>
          <w:noProof/>
        </w:rPr>
        <w:t>3</w:t>
      </w:r>
      <w:r>
        <w:rPr>
          <w:noProof/>
        </w:rPr>
        <w:fldChar w:fldCharType="end"/>
      </w:r>
    </w:p>
    <w:p w14:paraId="12066A01" w14:textId="0BD5FE55" w:rsidR="006C2BB6" w:rsidRDefault="006C2BB6">
      <w:pPr>
        <w:pStyle w:val="TOC2"/>
        <w:rPr>
          <w:rFonts w:asciiTheme="minorHAnsi" w:eastAsiaTheme="minorEastAsia" w:hAnsiTheme="minorHAnsi" w:cstheme="minorBidi"/>
          <w:b w:val="0"/>
          <w:i w:val="0"/>
          <w:noProof/>
          <w:kern w:val="2"/>
          <w:sz w:val="22"/>
          <w:szCs w:val="22"/>
          <w14:ligatures w14:val="standardContextual"/>
        </w:rPr>
      </w:pPr>
      <w:r>
        <w:rPr>
          <w:noProof/>
        </w:rPr>
        <w:t>4.2</w:t>
      </w:r>
      <w:r>
        <w:rPr>
          <w:rFonts w:asciiTheme="minorHAnsi" w:eastAsiaTheme="minorEastAsia" w:hAnsiTheme="minorHAnsi" w:cstheme="minorBidi"/>
          <w:b w:val="0"/>
          <w:i w:val="0"/>
          <w:noProof/>
          <w:kern w:val="2"/>
          <w:sz w:val="22"/>
          <w:szCs w:val="22"/>
          <w14:ligatures w14:val="standardContextual"/>
        </w:rPr>
        <w:tab/>
      </w:r>
      <w:r>
        <w:rPr>
          <w:noProof/>
        </w:rPr>
        <w:t>System Description</w:t>
      </w:r>
      <w:r>
        <w:rPr>
          <w:noProof/>
        </w:rPr>
        <w:tab/>
      </w:r>
      <w:r>
        <w:rPr>
          <w:noProof/>
        </w:rPr>
        <w:fldChar w:fldCharType="begin"/>
      </w:r>
      <w:r>
        <w:rPr>
          <w:noProof/>
        </w:rPr>
        <w:instrText xml:space="preserve"> PAGEREF _Toc184211923 \h </w:instrText>
      </w:r>
      <w:r>
        <w:rPr>
          <w:noProof/>
        </w:rPr>
      </w:r>
      <w:r>
        <w:rPr>
          <w:noProof/>
        </w:rPr>
        <w:fldChar w:fldCharType="separate"/>
      </w:r>
      <w:r>
        <w:rPr>
          <w:noProof/>
        </w:rPr>
        <w:t>3</w:t>
      </w:r>
      <w:r>
        <w:rPr>
          <w:noProof/>
        </w:rPr>
        <w:fldChar w:fldCharType="end"/>
      </w:r>
    </w:p>
    <w:p w14:paraId="1B1D5759" w14:textId="6C2D8784" w:rsidR="006C2BB6" w:rsidRDefault="006C2BB6">
      <w:pPr>
        <w:pStyle w:val="TOC1"/>
        <w:rPr>
          <w:rFonts w:asciiTheme="minorHAnsi" w:eastAsiaTheme="minorEastAsia" w:hAnsiTheme="minorHAnsi" w:cstheme="minorBidi"/>
          <w:b w:val="0"/>
          <w:bCs w:val="0"/>
          <w:noProof/>
          <w:kern w:val="2"/>
          <w:sz w:val="22"/>
          <w:szCs w:val="22"/>
          <w14:ligatures w14:val="standardContextual"/>
        </w:rPr>
      </w:pPr>
      <w:r w:rsidRPr="005C2C1B">
        <w:rPr>
          <w:rFonts w:ascii="Arial Bold" w:hAnsi="Arial Bold"/>
          <w:noProof/>
        </w:rPr>
        <w:t>5</w:t>
      </w:r>
      <w:r>
        <w:rPr>
          <w:rFonts w:asciiTheme="minorHAnsi" w:eastAsiaTheme="minorEastAsia" w:hAnsiTheme="minorHAnsi" w:cstheme="minorBidi"/>
          <w:b w:val="0"/>
          <w:bCs w:val="0"/>
          <w:noProof/>
          <w:kern w:val="2"/>
          <w:sz w:val="22"/>
          <w:szCs w:val="22"/>
          <w14:ligatures w14:val="standardContextual"/>
        </w:rPr>
        <w:tab/>
      </w:r>
      <w:r>
        <w:rPr>
          <w:noProof/>
        </w:rPr>
        <w:t>Risk Management Strategy</w:t>
      </w:r>
      <w:r>
        <w:rPr>
          <w:noProof/>
        </w:rPr>
        <w:tab/>
      </w:r>
      <w:r>
        <w:rPr>
          <w:noProof/>
        </w:rPr>
        <w:fldChar w:fldCharType="begin"/>
      </w:r>
      <w:r>
        <w:rPr>
          <w:noProof/>
        </w:rPr>
        <w:instrText xml:space="preserve"> PAGEREF _Toc184211924 \h </w:instrText>
      </w:r>
      <w:r>
        <w:rPr>
          <w:noProof/>
        </w:rPr>
      </w:r>
      <w:r>
        <w:rPr>
          <w:noProof/>
        </w:rPr>
        <w:fldChar w:fldCharType="separate"/>
      </w:r>
      <w:r>
        <w:rPr>
          <w:noProof/>
        </w:rPr>
        <w:t>3</w:t>
      </w:r>
      <w:r>
        <w:rPr>
          <w:noProof/>
        </w:rPr>
        <w:fldChar w:fldCharType="end"/>
      </w:r>
    </w:p>
    <w:p w14:paraId="4FACA089" w14:textId="55D1492B" w:rsidR="006C2BB6" w:rsidRDefault="006C2BB6">
      <w:pPr>
        <w:pStyle w:val="TOC1"/>
        <w:rPr>
          <w:rFonts w:asciiTheme="minorHAnsi" w:eastAsiaTheme="minorEastAsia" w:hAnsiTheme="minorHAnsi" w:cstheme="minorBidi"/>
          <w:b w:val="0"/>
          <w:bCs w:val="0"/>
          <w:noProof/>
          <w:kern w:val="2"/>
          <w:sz w:val="22"/>
          <w:szCs w:val="22"/>
          <w14:ligatures w14:val="standardContextual"/>
        </w:rPr>
      </w:pPr>
      <w:r w:rsidRPr="005C2C1B">
        <w:rPr>
          <w:rFonts w:ascii="Arial Bold" w:hAnsi="Arial Bold"/>
          <w:noProof/>
        </w:rPr>
        <w:t>6</w:t>
      </w:r>
      <w:r>
        <w:rPr>
          <w:rFonts w:asciiTheme="minorHAnsi" w:eastAsiaTheme="minorEastAsia" w:hAnsiTheme="minorHAnsi" w:cstheme="minorBidi"/>
          <w:b w:val="0"/>
          <w:bCs w:val="0"/>
          <w:noProof/>
          <w:kern w:val="2"/>
          <w:sz w:val="22"/>
          <w:szCs w:val="22"/>
          <w14:ligatures w14:val="standardContextual"/>
        </w:rPr>
        <w:tab/>
      </w:r>
      <w:r>
        <w:rPr>
          <w:noProof/>
        </w:rPr>
        <w:t>Risk Management Process</w:t>
      </w:r>
      <w:r>
        <w:rPr>
          <w:noProof/>
        </w:rPr>
        <w:tab/>
      </w:r>
      <w:r>
        <w:rPr>
          <w:noProof/>
        </w:rPr>
        <w:fldChar w:fldCharType="begin"/>
      </w:r>
      <w:r>
        <w:rPr>
          <w:noProof/>
        </w:rPr>
        <w:instrText xml:space="preserve"> PAGEREF _Toc184211925 \h </w:instrText>
      </w:r>
      <w:r>
        <w:rPr>
          <w:noProof/>
        </w:rPr>
      </w:r>
      <w:r>
        <w:rPr>
          <w:noProof/>
        </w:rPr>
        <w:fldChar w:fldCharType="separate"/>
      </w:r>
      <w:r>
        <w:rPr>
          <w:noProof/>
        </w:rPr>
        <w:t>3</w:t>
      </w:r>
      <w:r>
        <w:rPr>
          <w:noProof/>
        </w:rPr>
        <w:fldChar w:fldCharType="end"/>
      </w:r>
    </w:p>
    <w:p w14:paraId="2C97923F" w14:textId="3A6B13F1" w:rsidR="006C2BB6" w:rsidRDefault="006C2BB6">
      <w:pPr>
        <w:pStyle w:val="TOC2"/>
        <w:rPr>
          <w:rFonts w:asciiTheme="minorHAnsi" w:eastAsiaTheme="minorEastAsia" w:hAnsiTheme="minorHAnsi" w:cstheme="minorBidi"/>
          <w:b w:val="0"/>
          <w:i w:val="0"/>
          <w:noProof/>
          <w:kern w:val="2"/>
          <w:sz w:val="22"/>
          <w:szCs w:val="22"/>
          <w14:ligatures w14:val="standardContextual"/>
        </w:rPr>
      </w:pPr>
      <w:r>
        <w:rPr>
          <w:noProof/>
        </w:rPr>
        <w:t>6.1</w:t>
      </w:r>
      <w:r>
        <w:rPr>
          <w:rFonts w:asciiTheme="minorHAnsi" w:eastAsiaTheme="minorEastAsia" w:hAnsiTheme="minorHAnsi" w:cstheme="minorBidi"/>
          <w:b w:val="0"/>
          <w:i w:val="0"/>
          <w:noProof/>
          <w:kern w:val="2"/>
          <w:sz w:val="22"/>
          <w:szCs w:val="22"/>
          <w14:ligatures w14:val="standardContextual"/>
        </w:rPr>
        <w:tab/>
      </w:r>
      <w:r>
        <w:rPr>
          <w:noProof/>
        </w:rPr>
        <w:t>Risk Identification</w:t>
      </w:r>
      <w:r>
        <w:rPr>
          <w:noProof/>
        </w:rPr>
        <w:tab/>
      </w:r>
      <w:r>
        <w:rPr>
          <w:noProof/>
        </w:rPr>
        <w:fldChar w:fldCharType="begin"/>
      </w:r>
      <w:r>
        <w:rPr>
          <w:noProof/>
        </w:rPr>
        <w:instrText xml:space="preserve"> PAGEREF _Toc184211926 \h </w:instrText>
      </w:r>
      <w:r>
        <w:rPr>
          <w:noProof/>
        </w:rPr>
      </w:r>
      <w:r>
        <w:rPr>
          <w:noProof/>
        </w:rPr>
        <w:fldChar w:fldCharType="separate"/>
      </w:r>
      <w:r>
        <w:rPr>
          <w:noProof/>
        </w:rPr>
        <w:t>4</w:t>
      </w:r>
      <w:r>
        <w:rPr>
          <w:noProof/>
        </w:rPr>
        <w:fldChar w:fldCharType="end"/>
      </w:r>
    </w:p>
    <w:p w14:paraId="4DD232A2" w14:textId="14323662" w:rsidR="006C2BB6" w:rsidRDefault="006C2BB6">
      <w:pPr>
        <w:pStyle w:val="TOC2"/>
        <w:rPr>
          <w:rFonts w:asciiTheme="minorHAnsi" w:eastAsiaTheme="minorEastAsia" w:hAnsiTheme="minorHAnsi" w:cstheme="minorBidi"/>
          <w:b w:val="0"/>
          <w:i w:val="0"/>
          <w:noProof/>
          <w:kern w:val="2"/>
          <w:sz w:val="22"/>
          <w:szCs w:val="22"/>
          <w14:ligatures w14:val="standardContextual"/>
        </w:rPr>
      </w:pPr>
      <w:r>
        <w:rPr>
          <w:noProof/>
        </w:rPr>
        <w:t>6.2</w:t>
      </w:r>
      <w:r>
        <w:rPr>
          <w:rFonts w:asciiTheme="minorHAnsi" w:eastAsiaTheme="minorEastAsia" w:hAnsiTheme="minorHAnsi" w:cstheme="minorBidi"/>
          <w:b w:val="0"/>
          <w:i w:val="0"/>
          <w:noProof/>
          <w:kern w:val="2"/>
          <w:sz w:val="22"/>
          <w:szCs w:val="22"/>
          <w14:ligatures w14:val="standardContextual"/>
        </w:rPr>
        <w:tab/>
      </w:r>
      <w:r>
        <w:rPr>
          <w:noProof/>
        </w:rPr>
        <w:t>Risk Assessment</w:t>
      </w:r>
      <w:r>
        <w:rPr>
          <w:noProof/>
        </w:rPr>
        <w:tab/>
      </w:r>
      <w:r>
        <w:rPr>
          <w:noProof/>
        </w:rPr>
        <w:fldChar w:fldCharType="begin"/>
      </w:r>
      <w:r>
        <w:rPr>
          <w:noProof/>
        </w:rPr>
        <w:instrText xml:space="preserve"> PAGEREF _Toc184211927 \h </w:instrText>
      </w:r>
      <w:r>
        <w:rPr>
          <w:noProof/>
        </w:rPr>
      </w:r>
      <w:r>
        <w:rPr>
          <w:noProof/>
        </w:rPr>
        <w:fldChar w:fldCharType="separate"/>
      </w:r>
      <w:r>
        <w:rPr>
          <w:noProof/>
        </w:rPr>
        <w:t>6</w:t>
      </w:r>
      <w:r>
        <w:rPr>
          <w:noProof/>
        </w:rPr>
        <w:fldChar w:fldCharType="end"/>
      </w:r>
    </w:p>
    <w:p w14:paraId="13ED5017" w14:textId="43C46173" w:rsidR="006C2BB6" w:rsidRDefault="006C2BB6">
      <w:pPr>
        <w:pStyle w:val="TOC2"/>
        <w:rPr>
          <w:rFonts w:asciiTheme="minorHAnsi" w:eastAsiaTheme="minorEastAsia" w:hAnsiTheme="minorHAnsi" w:cstheme="minorBidi"/>
          <w:b w:val="0"/>
          <w:i w:val="0"/>
          <w:noProof/>
          <w:kern w:val="2"/>
          <w:sz w:val="22"/>
          <w:szCs w:val="22"/>
          <w14:ligatures w14:val="standardContextual"/>
        </w:rPr>
      </w:pPr>
      <w:r>
        <w:rPr>
          <w:noProof/>
        </w:rPr>
        <w:t>6.3</w:t>
      </w:r>
      <w:r>
        <w:rPr>
          <w:rFonts w:asciiTheme="minorHAnsi" w:eastAsiaTheme="minorEastAsia" w:hAnsiTheme="minorHAnsi" w:cstheme="minorBidi"/>
          <w:b w:val="0"/>
          <w:i w:val="0"/>
          <w:noProof/>
          <w:kern w:val="2"/>
          <w:sz w:val="22"/>
          <w:szCs w:val="22"/>
          <w14:ligatures w14:val="standardContextual"/>
        </w:rPr>
        <w:tab/>
      </w:r>
      <w:r>
        <w:rPr>
          <w:noProof/>
        </w:rPr>
        <w:t>Risk Handling</w:t>
      </w:r>
      <w:r>
        <w:rPr>
          <w:noProof/>
        </w:rPr>
        <w:tab/>
      </w:r>
      <w:r>
        <w:rPr>
          <w:noProof/>
        </w:rPr>
        <w:fldChar w:fldCharType="begin"/>
      </w:r>
      <w:r>
        <w:rPr>
          <w:noProof/>
        </w:rPr>
        <w:instrText xml:space="preserve"> PAGEREF _Toc184211928 \h </w:instrText>
      </w:r>
      <w:r>
        <w:rPr>
          <w:noProof/>
        </w:rPr>
      </w:r>
      <w:r>
        <w:rPr>
          <w:noProof/>
        </w:rPr>
        <w:fldChar w:fldCharType="separate"/>
      </w:r>
      <w:r>
        <w:rPr>
          <w:noProof/>
        </w:rPr>
        <w:t>7</w:t>
      </w:r>
      <w:r>
        <w:rPr>
          <w:noProof/>
        </w:rPr>
        <w:fldChar w:fldCharType="end"/>
      </w:r>
    </w:p>
    <w:p w14:paraId="122630AA" w14:textId="7415D341" w:rsidR="006C2BB6" w:rsidRDefault="006C2BB6">
      <w:pPr>
        <w:pStyle w:val="TOC2"/>
        <w:rPr>
          <w:rFonts w:asciiTheme="minorHAnsi" w:eastAsiaTheme="minorEastAsia" w:hAnsiTheme="minorHAnsi" w:cstheme="minorBidi"/>
          <w:b w:val="0"/>
          <w:i w:val="0"/>
          <w:noProof/>
          <w:kern w:val="2"/>
          <w:sz w:val="22"/>
          <w:szCs w:val="22"/>
          <w14:ligatures w14:val="standardContextual"/>
        </w:rPr>
      </w:pPr>
      <w:r>
        <w:rPr>
          <w:noProof/>
        </w:rPr>
        <w:t>6.4</w:t>
      </w:r>
      <w:r>
        <w:rPr>
          <w:rFonts w:asciiTheme="minorHAnsi" w:eastAsiaTheme="minorEastAsia" w:hAnsiTheme="minorHAnsi" w:cstheme="minorBidi"/>
          <w:b w:val="0"/>
          <w:i w:val="0"/>
          <w:noProof/>
          <w:kern w:val="2"/>
          <w:sz w:val="22"/>
          <w:szCs w:val="22"/>
          <w14:ligatures w14:val="standardContextual"/>
        </w:rPr>
        <w:tab/>
      </w:r>
      <w:r>
        <w:rPr>
          <w:noProof/>
        </w:rPr>
        <w:t>Risk Monitoring</w:t>
      </w:r>
      <w:r>
        <w:rPr>
          <w:noProof/>
        </w:rPr>
        <w:tab/>
      </w:r>
      <w:r>
        <w:rPr>
          <w:noProof/>
        </w:rPr>
        <w:fldChar w:fldCharType="begin"/>
      </w:r>
      <w:r>
        <w:rPr>
          <w:noProof/>
        </w:rPr>
        <w:instrText xml:space="preserve"> PAGEREF _Toc184211929 \h </w:instrText>
      </w:r>
      <w:r>
        <w:rPr>
          <w:noProof/>
        </w:rPr>
      </w:r>
      <w:r>
        <w:rPr>
          <w:noProof/>
        </w:rPr>
        <w:fldChar w:fldCharType="separate"/>
      </w:r>
      <w:r>
        <w:rPr>
          <w:noProof/>
        </w:rPr>
        <w:t>8</w:t>
      </w:r>
      <w:r>
        <w:rPr>
          <w:noProof/>
        </w:rPr>
        <w:fldChar w:fldCharType="end"/>
      </w:r>
    </w:p>
    <w:p w14:paraId="5E25A6F9" w14:textId="74D46435" w:rsidR="006C2BB6" w:rsidRDefault="006C2BB6">
      <w:pPr>
        <w:pStyle w:val="TOC1"/>
        <w:rPr>
          <w:rFonts w:asciiTheme="minorHAnsi" w:eastAsiaTheme="minorEastAsia" w:hAnsiTheme="minorHAnsi" w:cstheme="minorBidi"/>
          <w:b w:val="0"/>
          <w:bCs w:val="0"/>
          <w:noProof/>
          <w:kern w:val="2"/>
          <w:sz w:val="22"/>
          <w:szCs w:val="22"/>
          <w14:ligatures w14:val="standardContextual"/>
        </w:rPr>
      </w:pPr>
      <w:r w:rsidRPr="005C2C1B">
        <w:rPr>
          <w:rFonts w:ascii="Arial Bold" w:hAnsi="Arial Bold"/>
          <w:noProof/>
        </w:rPr>
        <w:t>7</w:t>
      </w:r>
      <w:r>
        <w:rPr>
          <w:rFonts w:asciiTheme="minorHAnsi" w:eastAsiaTheme="minorEastAsia" w:hAnsiTheme="minorHAnsi" w:cstheme="minorBidi"/>
          <w:b w:val="0"/>
          <w:bCs w:val="0"/>
          <w:noProof/>
          <w:kern w:val="2"/>
          <w:sz w:val="22"/>
          <w:szCs w:val="22"/>
          <w14:ligatures w14:val="standardContextual"/>
        </w:rPr>
        <w:tab/>
      </w:r>
      <w:r>
        <w:rPr>
          <w:noProof/>
        </w:rPr>
        <w:t>Risk Management Roles and Responsibilities</w:t>
      </w:r>
      <w:r>
        <w:rPr>
          <w:noProof/>
        </w:rPr>
        <w:tab/>
      </w:r>
      <w:r>
        <w:rPr>
          <w:noProof/>
        </w:rPr>
        <w:fldChar w:fldCharType="begin"/>
      </w:r>
      <w:r>
        <w:rPr>
          <w:noProof/>
        </w:rPr>
        <w:instrText xml:space="preserve"> PAGEREF _Toc184211930 \h </w:instrText>
      </w:r>
      <w:r>
        <w:rPr>
          <w:noProof/>
        </w:rPr>
      </w:r>
      <w:r>
        <w:rPr>
          <w:noProof/>
        </w:rPr>
        <w:fldChar w:fldCharType="separate"/>
      </w:r>
      <w:r>
        <w:rPr>
          <w:noProof/>
        </w:rPr>
        <w:t>9</w:t>
      </w:r>
      <w:r>
        <w:rPr>
          <w:noProof/>
        </w:rPr>
        <w:fldChar w:fldCharType="end"/>
      </w:r>
    </w:p>
    <w:p w14:paraId="658387A8" w14:textId="4A83693B" w:rsidR="006C2BB6" w:rsidRDefault="006C2BB6">
      <w:pPr>
        <w:pStyle w:val="TOC2"/>
        <w:rPr>
          <w:rFonts w:asciiTheme="minorHAnsi" w:eastAsiaTheme="minorEastAsia" w:hAnsiTheme="minorHAnsi" w:cstheme="minorBidi"/>
          <w:b w:val="0"/>
          <w:i w:val="0"/>
          <w:noProof/>
          <w:kern w:val="2"/>
          <w:sz w:val="22"/>
          <w:szCs w:val="22"/>
          <w14:ligatures w14:val="standardContextual"/>
        </w:rPr>
      </w:pPr>
      <w:r>
        <w:rPr>
          <w:noProof/>
        </w:rPr>
        <w:t>7.1</w:t>
      </w:r>
      <w:r>
        <w:rPr>
          <w:rFonts w:asciiTheme="minorHAnsi" w:eastAsiaTheme="minorEastAsia" w:hAnsiTheme="minorHAnsi" w:cstheme="minorBidi"/>
          <w:b w:val="0"/>
          <w:i w:val="0"/>
          <w:noProof/>
          <w:kern w:val="2"/>
          <w:sz w:val="22"/>
          <w:szCs w:val="22"/>
          <w14:ligatures w14:val="standardContextual"/>
        </w:rPr>
        <w:tab/>
      </w:r>
      <w:r>
        <w:rPr>
          <w:noProof/>
        </w:rPr>
        <w:t>Project Manager</w:t>
      </w:r>
      <w:r>
        <w:rPr>
          <w:noProof/>
        </w:rPr>
        <w:tab/>
      </w:r>
      <w:r>
        <w:rPr>
          <w:noProof/>
        </w:rPr>
        <w:fldChar w:fldCharType="begin"/>
      </w:r>
      <w:r>
        <w:rPr>
          <w:noProof/>
        </w:rPr>
        <w:instrText xml:space="preserve"> PAGEREF _Toc184211931 \h </w:instrText>
      </w:r>
      <w:r>
        <w:rPr>
          <w:noProof/>
        </w:rPr>
      </w:r>
      <w:r>
        <w:rPr>
          <w:noProof/>
        </w:rPr>
        <w:fldChar w:fldCharType="separate"/>
      </w:r>
      <w:r>
        <w:rPr>
          <w:noProof/>
        </w:rPr>
        <w:t>9</w:t>
      </w:r>
      <w:r>
        <w:rPr>
          <w:noProof/>
        </w:rPr>
        <w:fldChar w:fldCharType="end"/>
      </w:r>
    </w:p>
    <w:p w14:paraId="01F812C6" w14:textId="4E9FBFEF" w:rsidR="006C2BB6" w:rsidRDefault="006C2BB6">
      <w:pPr>
        <w:pStyle w:val="TOC2"/>
        <w:rPr>
          <w:rFonts w:asciiTheme="minorHAnsi" w:eastAsiaTheme="minorEastAsia" w:hAnsiTheme="minorHAnsi" w:cstheme="minorBidi"/>
          <w:b w:val="0"/>
          <w:i w:val="0"/>
          <w:noProof/>
          <w:kern w:val="2"/>
          <w:sz w:val="22"/>
          <w:szCs w:val="22"/>
          <w14:ligatures w14:val="standardContextual"/>
        </w:rPr>
      </w:pPr>
      <w:r>
        <w:rPr>
          <w:noProof/>
        </w:rPr>
        <w:t>7.2</w:t>
      </w:r>
      <w:r>
        <w:rPr>
          <w:rFonts w:asciiTheme="minorHAnsi" w:eastAsiaTheme="minorEastAsia" w:hAnsiTheme="minorHAnsi" w:cstheme="minorBidi"/>
          <w:b w:val="0"/>
          <w:i w:val="0"/>
          <w:noProof/>
          <w:kern w:val="2"/>
          <w:sz w:val="22"/>
          <w:szCs w:val="22"/>
          <w14:ligatures w14:val="standardContextual"/>
        </w:rPr>
        <w:tab/>
      </w:r>
      <w:r>
        <w:rPr>
          <w:noProof/>
        </w:rPr>
        <w:t>Risk Manager</w:t>
      </w:r>
      <w:r>
        <w:rPr>
          <w:noProof/>
        </w:rPr>
        <w:tab/>
      </w:r>
      <w:r>
        <w:rPr>
          <w:noProof/>
        </w:rPr>
        <w:fldChar w:fldCharType="begin"/>
      </w:r>
      <w:r>
        <w:rPr>
          <w:noProof/>
        </w:rPr>
        <w:instrText xml:space="preserve"> PAGEREF _Toc184211932 \h </w:instrText>
      </w:r>
      <w:r>
        <w:rPr>
          <w:noProof/>
        </w:rPr>
      </w:r>
      <w:r>
        <w:rPr>
          <w:noProof/>
        </w:rPr>
        <w:fldChar w:fldCharType="separate"/>
      </w:r>
      <w:r>
        <w:rPr>
          <w:noProof/>
        </w:rPr>
        <w:t>10</w:t>
      </w:r>
      <w:r>
        <w:rPr>
          <w:noProof/>
        </w:rPr>
        <w:fldChar w:fldCharType="end"/>
      </w:r>
    </w:p>
    <w:p w14:paraId="24F4E822" w14:textId="340D4CC8" w:rsidR="006C2BB6" w:rsidRDefault="006C2BB6">
      <w:pPr>
        <w:pStyle w:val="TOC2"/>
        <w:rPr>
          <w:rFonts w:asciiTheme="minorHAnsi" w:eastAsiaTheme="minorEastAsia" w:hAnsiTheme="minorHAnsi" w:cstheme="minorBidi"/>
          <w:b w:val="0"/>
          <w:i w:val="0"/>
          <w:noProof/>
          <w:kern w:val="2"/>
          <w:sz w:val="22"/>
          <w:szCs w:val="22"/>
          <w14:ligatures w14:val="standardContextual"/>
        </w:rPr>
      </w:pPr>
      <w:r>
        <w:rPr>
          <w:noProof/>
        </w:rPr>
        <w:t>7.3</w:t>
      </w:r>
      <w:r>
        <w:rPr>
          <w:rFonts w:asciiTheme="minorHAnsi" w:eastAsiaTheme="minorEastAsia" w:hAnsiTheme="minorHAnsi" w:cstheme="minorBidi"/>
          <w:b w:val="0"/>
          <w:i w:val="0"/>
          <w:noProof/>
          <w:kern w:val="2"/>
          <w:sz w:val="22"/>
          <w:szCs w:val="22"/>
          <w14:ligatures w14:val="standardContextual"/>
        </w:rPr>
        <w:tab/>
      </w:r>
      <w:r>
        <w:rPr>
          <w:noProof/>
        </w:rPr>
        <w:t>Project Engineer</w:t>
      </w:r>
      <w:r>
        <w:rPr>
          <w:noProof/>
        </w:rPr>
        <w:tab/>
      </w:r>
      <w:r>
        <w:rPr>
          <w:noProof/>
        </w:rPr>
        <w:fldChar w:fldCharType="begin"/>
      </w:r>
      <w:r>
        <w:rPr>
          <w:noProof/>
        </w:rPr>
        <w:instrText xml:space="preserve"> PAGEREF _Toc184211933 \h </w:instrText>
      </w:r>
      <w:r>
        <w:rPr>
          <w:noProof/>
        </w:rPr>
      </w:r>
      <w:r>
        <w:rPr>
          <w:noProof/>
        </w:rPr>
        <w:fldChar w:fldCharType="separate"/>
      </w:r>
      <w:r>
        <w:rPr>
          <w:noProof/>
        </w:rPr>
        <w:t>10</w:t>
      </w:r>
      <w:r>
        <w:rPr>
          <w:noProof/>
        </w:rPr>
        <w:fldChar w:fldCharType="end"/>
      </w:r>
    </w:p>
    <w:p w14:paraId="627A2EA7" w14:textId="5D25F5CD" w:rsidR="006C2BB6" w:rsidRDefault="006C2BB6">
      <w:pPr>
        <w:pStyle w:val="TOC2"/>
        <w:rPr>
          <w:rFonts w:asciiTheme="minorHAnsi" w:eastAsiaTheme="minorEastAsia" w:hAnsiTheme="minorHAnsi" w:cstheme="minorBidi"/>
          <w:b w:val="0"/>
          <w:i w:val="0"/>
          <w:noProof/>
          <w:kern w:val="2"/>
          <w:sz w:val="22"/>
          <w:szCs w:val="22"/>
          <w14:ligatures w14:val="standardContextual"/>
        </w:rPr>
      </w:pPr>
      <w:r>
        <w:rPr>
          <w:noProof/>
        </w:rPr>
        <w:t>7.4</w:t>
      </w:r>
      <w:r>
        <w:rPr>
          <w:rFonts w:asciiTheme="minorHAnsi" w:eastAsiaTheme="minorEastAsia" w:hAnsiTheme="minorHAnsi" w:cstheme="minorBidi"/>
          <w:b w:val="0"/>
          <w:i w:val="0"/>
          <w:noProof/>
          <w:kern w:val="2"/>
          <w:sz w:val="22"/>
          <w:szCs w:val="22"/>
          <w14:ligatures w14:val="standardContextual"/>
        </w:rPr>
        <w:tab/>
      </w:r>
      <w:r>
        <w:rPr>
          <w:noProof/>
        </w:rPr>
        <w:t>Risk Individual Contributor</w:t>
      </w:r>
      <w:r>
        <w:rPr>
          <w:noProof/>
        </w:rPr>
        <w:tab/>
      </w:r>
      <w:r>
        <w:rPr>
          <w:noProof/>
        </w:rPr>
        <w:fldChar w:fldCharType="begin"/>
      </w:r>
      <w:r>
        <w:rPr>
          <w:noProof/>
        </w:rPr>
        <w:instrText xml:space="preserve"> PAGEREF _Toc184211934 \h </w:instrText>
      </w:r>
      <w:r>
        <w:rPr>
          <w:noProof/>
        </w:rPr>
      </w:r>
      <w:r>
        <w:rPr>
          <w:noProof/>
        </w:rPr>
        <w:fldChar w:fldCharType="separate"/>
      </w:r>
      <w:r>
        <w:rPr>
          <w:noProof/>
        </w:rPr>
        <w:t>10</w:t>
      </w:r>
      <w:r>
        <w:rPr>
          <w:noProof/>
        </w:rPr>
        <w:fldChar w:fldCharType="end"/>
      </w:r>
    </w:p>
    <w:p w14:paraId="045CA665" w14:textId="5BEE8D9D" w:rsidR="006C2BB6" w:rsidRDefault="006C2BB6">
      <w:pPr>
        <w:pStyle w:val="TOC2"/>
        <w:rPr>
          <w:rFonts w:asciiTheme="minorHAnsi" w:eastAsiaTheme="minorEastAsia" w:hAnsiTheme="minorHAnsi" w:cstheme="minorBidi"/>
          <w:b w:val="0"/>
          <w:i w:val="0"/>
          <w:noProof/>
          <w:kern w:val="2"/>
          <w:sz w:val="22"/>
          <w:szCs w:val="22"/>
          <w14:ligatures w14:val="standardContextual"/>
        </w:rPr>
      </w:pPr>
      <w:r>
        <w:rPr>
          <w:noProof/>
        </w:rPr>
        <w:t>7.5</w:t>
      </w:r>
      <w:r>
        <w:rPr>
          <w:rFonts w:asciiTheme="minorHAnsi" w:eastAsiaTheme="minorEastAsia" w:hAnsiTheme="minorHAnsi" w:cstheme="minorBidi"/>
          <w:b w:val="0"/>
          <w:i w:val="0"/>
          <w:noProof/>
          <w:kern w:val="2"/>
          <w:sz w:val="22"/>
          <w:szCs w:val="22"/>
          <w14:ligatures w14:val="standardContextual"/>
        </w:rPr>
        <w:tab/>
      </w:r>
      <w:r>
        <w:rPr>
          <w:noProof/>
        </w:rPr>
        <w:t>Customer and Stakeholder Participation</w:t>
      </w:r>
      <w:r>
        <w:rPr>
          <w:noProof/>
        </w:rPr>
        <w:tab/>
      </w:r>
      <w:r>
        <w:rPr>
          <w:noProof/>
        </w:rPr>
        <w:fldChar w:fldCharType="begin"/>
      </w:r>
      <w:r>
        <w:rPr>
          <w:noProof/>
        </w:rPr>
        <w:instrText xml:space="preserve"> PAGEREF _Toc184211935 \h </w:instrText>
      </w:r>
      <w:r>
        <w:rPr>
          <w:noProof/>
        </w:rPr>
      </w:r>
      <w:r>
        <w:rPr>
          <w:noProof/>
        </w:rPr>
        <w:fldChar w:fldCharType="separate"/>
      </w:r>
      <w:r>
        <w:rPr>
          <w:noProof/>
        </w:rPr>
        <w:t>11</w:t>
      </w:r>
      <w:r>
        <w:rPr>
          <w:noProof/>
        </w:rPr>
        <w:fldChar w:fldCharType="end"/>
      </w:r>
    </w:p>
    <w:p w14:paraId="71682F7B" w14:textId="2B933B54" w:rsidR="006C2BB6" w:rsidRDefault="006C2BB6">
      <w:pPr>
        <w:pStyle w:val="TOC2"/>
        <w:rPr>
          <w:rFonts w:asciiTheme="minorHAnsi" w:eastAsiaTheme="minorEastAsia" w:hAnsiTheme="minorHAnsi" w:cstheme="minorBidi"/>
          <w:b w:val="0"/>
          <w:i w:val="0"/>
          <w:noProof/>
          <w:kern w:val="2"/>
          <w:sz w:val="22"/>
          <w:szCs w:val="22"/>
          <w14:ligatures w14:val="standardContextual"/>
        </w:rPr>
      </w:pPr>
      <w:r>
        <w:rPr>
          <w:noProof/>
        </w:rPr>
        <w:t>7.6</w:t>
      </w:r>
      <w:r>
        <w:rPr>
          <w:rFonts w:asciiTheme="minorHAnsi" w:eastAsiaTheme="minorEastAsia" w:hAnsiTheme="minorHAnsi" w:cstheme="minorBidi"/>
          <w:b w:val="0"/>
          <w:i w:val="0"/>
          <w:noProof/>
          <w:kern w:val="2"/>
          <w:sz w:val="22"/>
          <w:szCs w:val="22"/>
          <w14:ligatures w14:val="standardContextual"/>
        </w:rPr>
        <w:tab/>
      </w:r>
      <w:r>
        <w:rPr>
          <w:noProof/>
        </w:rPr>
        <w:t>Supplier Participation</w:t>
      </w:r>
      <w:r>
        <w:rPr>
          <w:noProof/>
        </w:rPr>
        <w:tab/>
      </w:r>
      <w:r>
        <w:rPr>
          <w:noProof/>
        </w:rPr>
        <w:fldChar w:fldCharType="begin"/>
      </w:r>
      <w:r>
        <w:rPr>
          <w:noProof/>
        </w:rPr>
        <w:instrText xml:space="preserve"> PAGEREF _Toc184211936 \h </w:instrText>
      </w:r>
      <w:r>
        <w:rPr>
          <w:noProof/>
        </w:rPr>
      </w:r>
      <w:r>
        <w:rPr>
          <w:noProof/>
        </w:rPr>
        <w:fldChar w:fldCharType="separate"/>
      </w:r>
      <w:r>
        <w:rPr>
          <w:noProof/>
        </w:rPr>
        <w:t>11</w:t>
      </w:r>
      <w:r>
        <w:rPr>
          <w:noProof/>
        </w:rPr>
        <w:fldChar w:fldCharType="end"/>
      </w:r>
    </w:p>
    <w:p w14:paraId="44F263C4" w14:textId="36475114" w:rsidR="006C2BB6" w:rsidRDefault="006C2BB6">
      <w:pPr>
        <w:pStyle w:val="TOC1"/>
        <w:rPr>
          <w:rFonts w:asciiTheme="minorHAnsi" w:eastAsiaTheme="minorEastAsia" w:hAnsiTheme="minorHAnsi" w:cstheme="minorBidi"/>
          <w:b w:val="0"/>
          <w:bCs w:val="0"/>
          <w:noProof/>
          <w:kern w:val="2"/>
          <w:sz w:val="22"/>
          <w:szCs w:val="22"/>
          <w14:ligatures w14:val="standardContextual"/>
        </w:rPr>
      </w:pPr>
      <w:r w:rsidRPr="005C2C1B">
        <w:rPr>
          <w:rFonts w:ascii="Arial Bold" w:hAnsi="Arial Bold"/>
          <w:noProof/>
        </w:rPr>
        <w:t>8</w:t>
      </w:r>
      <w:r>
        <w:rPr>
          <w:rFonts w:asciiTheme="minorHAnsi" w:eastAsiaTheme="minorEastAsia" w:hAnsiTheme="minorHAnsi" w:cstheme="minorBidi"/>
          <w:b w:val="0"/>
          <w:bCs w:val="0"/>
          <w:noProof/>
          <w:kern w:val="2"/>
          <w:sz w:val="22"/>
          <w:szCs w:val="22"/>
          <w14:ligatures w14:val="standardContextual"/>
        </w:rPr>
        <w:tab/>
      </w:r>
      <w:r>
        <w:rPr>
          <w:noProof/>
        </w:rPr>
        <w:t>User Definitions</w:t>
      </w:r>
      <w:r>
        <w:rPr>
          <w:noProof/>
        </w:rPr>
        <w:tab/>
      </w:r>
      <w:r>
        <w:rPr>
          <w:noProof/>
        </w:rPr>
        <w:fldChar w:fldCharType="begin"/>
      </w:r>
      <w:r>
        <w:rPr>
          <w:noProof/>
        </w:rPr>
        <w:instrText xml:space="preserve"> PAGEREF _Toc184211937 \h </w:instrText>
      </w:r>
      <w:r>
        <w:rPr>
          <w:noProof/>
        </w:rPr>
      </w:r>
      <w:r>
        <w:rPr>
          <w:noProof/>
        </w:rPr>
        <w:fldChar w:fldCharType="separate"/>
      </w:r>
      <w:r>
        <w:rPr>
          <w:noProof/>
        </w:rPr>
        <w:t>11</w:t>
      </w:r>
      <w:r>
        <w:rPr>
          <w:noProof/>
        </w:rPr>
        <w:fldChar w:fldCharType="end"/>
      </w:r>
    </w:p>
    <w:p w14:paraId="48D8651A" w14:textId="21EA2734" w:rsidR="00E35C7A" w:rsidRPr="007517B8" w:rsidRDefault="00E35C7A" w:rsidP="00E35C7A">
      <w:r>
        <w:fldChar w:fldCharType="end"/>
      </w:r>
    </w:p>
    <w:p w14:paraId="30AB78D4" w14:textId="77777777" w:rsidR="00E35C7A" w:rsidRDefault="00E35C7A" w:rsidP="00E35C7A"/>
    <w:p w14:paraId="3D472373" w14:textId="77777777" w:rsidR="00E35C7A" w:rsidRDefault="00E35C7A" w:rsidP="00E35C7A">
      <w:pPr>
        <w:jc w:val="left"/>
      </w:pPr>
      <w:r>
        <w:br w:type="page"/>
      </w:r>
    </w:p>
    <w:p w14:paraId="6D27C2B9" w14:textId="77777777" w:rsidR="00E35C7A" w:rsidRDefault="00E35C7A" w:rsidP="00E35C7A">
      <w:pPr>
        <w:pStyle w:val="Heading-TOC"/>
      </w:pPr>
      <w:r>
        <w:lastRenderedPageBreak/>
        <w:t>List of Tables</w:t>
      </w:r>
    </w:p>
    <w:p w14:paraId="29662C25" w14:textId="77777777" w:rsidR="00E35C7A" w:rsidRDefault="00E35C7A" w:rsidP="00E35C7A"/>
    <w:p w14:paraId="314433D4" w14:textId="7EF906CD" w:rsidR="006C2BB6" w:rsidRDefault="00F85278">
      <w:pPr>
        <w:pStyle w:val="TableofFigures"/>
        <w:rPr>
          <w:rFonts w:asciiTheme="minorHAnsi" w:eastAsiaTheme="minorEastAsia" w:hAnsiTheme="minorHAnsi" w:cstheme="minorBidi"/>
          <w:b w:val="0"/>
          <w:noProof/>
          <w:kern w:val="2"/>
          <w:sz w:val="22"/>
          <w:szCs w:val="22"/>
          <w14:ligatures w14:val="standardContextual"/>
        </w:rPr>
      </w:pPr>
      <w:r>
        <w:rPr>
          <w:b w:val="0"/>
        </w:rPr>
        <w:fldChar w:fldCharType="begin"/>
      </w:r>
      <w:r>
        <w:rPr>
          <w:b w:val="0"/>
        </w:rPr>
        <w:instrText xml:space="preserve"> TOC \f t \t "Table Caption,1" \c "Table" </w:instrText>
      </w:r>
      <w:r>
        <w:rPr>
          <w:b w:val="0"/>
        </w:rPr>
        <w:fldChar w:fldCharType="separate"/>
      </w:r>
      <w:r w:rsidR="006C2BB6">
        <w:rPr>
          <w:noProof/>
        </w:rPr>
        <w:t>Table 1 - [</w:t>
      </w:r>
      <w:r w:rsidR="006C2BB6" w:rsidRPr="00302F18">
        <w:rPr>
          <w:i/>
          <w:iCs/>
          <w:noProof/>
          <w:color w:val="0070C0"/>
          <w:u w:val="single"/>
        </w:rPr>
        <w:t>Project</w:t>
      </w:r>
      <w:r w:rsidR="006C2BB6">
        <w:rPr>
          <w:noProof/>
        </w:rPr>
        <w:t>] Risk Summary Table</w:t>
      </w:r>
      <w:r w:rsidR="006C2BB6">
        <w:rPr>
          <w:noProof/>
        </w:rPr>
        <w:tab/>
      </w:r>
      <w:r w:rsidR="006C2BB6">
        <w:rPr>
          <w:noProof/>
        </w:rPr>
        <w:fldChar w:fldCharType="begin"/>
      </w:r>
      <w:r w:rsidR="006C2BB6">
        <w:rPr>
          <w:noProof/>
        </w:rPr>
        <w:instrText xml:space="preserve"> PAGEREF _Toc184211975 \h </w:instrText>
      </w:r>
      <w:r w:rsidR="006C2BB6">
        <w:rPr>
          <w:noProof/>
        </w:rPr>
      </w:r>
      <w:r w:rsidR="006C2BB6">
        <w:rPr>
          <w:noProof/>
        </w:rPr>
        <w:fldChar w:fldCharType="separate"/>
      </w:r>
      <w:r w:rsidR="006C2BB6">
        <w:rPr>
          <w:noProof/>
        </w:rPr>
        <w:t>5</w:t>
      </w:r>
      <w:r w:rsidR="006C2BB6">
        <w:rPr>
          <w:noProof/>
        </w:rPr>
        <w:fldChar w:fldCharType="end"/>
      </w:r>
    </w:p>
    <w:p w14:paraId="208521BC" w14:textId="2C46335A" w:rsidR="006C2BB6" w:rsidRDefault="006C2BB6">
      <w:pPr>
        <w:pStyle w:val="TableofFigures"/>
        <w:rPr>
          <w:rFonts w:asciiTheme="minorHAnsi" w:eastAsiaTheme="minorEastAsia" w:hAnsiTheme="minorHAnsi" w:cstheme="minorBidi"/>
          <w:b w:val="0"/>
          <w:noProof/>
          <w:kern w:val="2"/>
          <w:sz w:val="22"/>
          <w:szCs w:val="22"/>
          <w14:ligatures w14:val="standardContextual"/>
        </w:rPr>
      </w:pPr>
      <w:r>
        <w:rPr>
          <w:noProof/>
        </w:rPr>
        <w:t>Table 2 - [</w:t>
      </w:r>
      <w:r w:rsidRPr="00302F18">
        <w:rPr>
          <w:i/>
          <w:iCs/>
          <w:noProof/>
          <w:color w:val="0070C0"/>
          <w:u w:val="single"/>
        </w:rPr>
        <w:t>Project</w:t>
      </w:r>
      <w:r>
        <w:rPr>
          <w:noProof/>
        </w:rPr>
        <w:t>] Risk Assessment</w:t>
      </w:r>
      <w:r>
        <w:rPr>
          <w:noProof/>
        </w:rPr>
        <w:tab/>
      </w:r>
      <w:r>
        <w:rPr>
          <w:noProof/>
        </w:rPr>
        <w:fldChar w:fldCharType="begin"/>
      </w:r>
      <w:r>
        <w:rPr>
          <w:noProof/>
        </w:rPr>
        <w:instrText xml:space="preserve"> PAGEREF _Toc184211976 \h </w:instrText>
      </w:r>
      <w:r>
        <w:rPr>
          <w:noProof/>
        </w:rPr>
      </w:r>
      <w:r>
        <w:rPr>
          <w:noProof/>
        </w:rPr>
        <w:fldChar w:fldCharType="separate"/>
      </w:r>
      <w:r>
        <w:rPr>
          <w:noProof/>
        </w:rPr>
        <w:t>6</w:t>
      </w:r>
      <w:r>
        <w:rPr>
          <w:noProof/>
        </w:rPr>
        <w:fldChar w:fldCharType="end"/>
      </w:r>
    </w:p>
    <w:p w14:paraId="2E6BFB58" w14:textId="1D67044D" w:rsidR="006C2BB6" w:rsidRDefault="006C2BB6">
      <w:pPr>
        <w:pStyle w:val="TableofFigures"/>
        <w:rPr>
          <w:rFonts w:asciiTheme="minorHAnsi" w:eastAsiaTheme="minorEastAsia" w:hAnsiTheme="minorHAnsi" w:cstheme="minorBidi"/>
          <w:b w:val="0"/>
          <w:noProof/>
          <w:kern w:val="2"/>
          <w:sz w:val="22"/>
          <w:szCs w:val="22"/>
          <w14:ligatures w14:val="standardContextual"/>
        </w:rPr>
      </w:pPr>
      <w:r>
        <w:rPr>
          <w:noProof/>
        </w:rPr>
        <w:t>Table 3 - [</w:t>
      </w:r>
      <w:r w:rsidRPr="00302F18">
        <w:rPr>
          <w:i/>
          <w:iCs/>
          <w:noProof/>
          <w:color w:val="0070C0"/>
          <w:u w:val="single"/>
        </w:rPr>
        <w:t>Project</w:t>
      </w:r>
      <w:r>
        <w:rPr>
          <w:noProof/>
        </w:rPr>
        <w:t>] Risk Handling Strategy</w:t>
      </w:r>
      <w:r>
        <w:rPr>
          <w:noProof/>
        </w:rPr>
        <w:tab/>
      </w:r>
      <w:r>
        <w:rPr>
          <w:noProof/>
        </w:rPr>
        <w:fldChar w:fldCharType="begin"/>
      </w:r>
      <w:r>
        <w:rPr>
          <w:noProof/>
        </w:rPr>
        <w:instrText xml:space="preserve"> PAGEREF _Toc184211977 \h </w:instrText>
      </w:r>
      <w:r>
        <w:rPr>
          <w:noProof/>
        </w:rPr>
      </w:r>
      <w:r>
        <w:rPr>
          <w:noProof/>
        </w:rPr>
        <w:fldChar w:fldCharType="separate"/>
      </w:r>
      <w:r>
        <w:rPr>
          <w:noProof/>
        </w:rPr>
        <w:t>8</w:t>
      </w:r>
      <w:r>
        <w:rPr>
          <w:noProof/>
        </w:rPr>
        <w:fldChar w:fldCharType="end"/>
      </w:r>
    </w:p>
    <w:p w14:paraId="7F9634D5" w14:textId="39D2E564" w:rsidR="006C2BB6" w:rsidRDefault="006C2BB6">
      <w:pPr>
        <w:pStyle w:val="TableofFigures"/>
        <w:rPr>
          <w:rFonts w:asciiTheme="minorHAnsi" w:eastAsiaTheme="minorEastAsia" w:hAnsiTheme="minorHAnsi" w:cstheme="minorBidi"/>
          <w:b w:val="0"/>
          <w:noProof/>
          <w:kern w:val="2"/>
          <w:sz w:val="22"/>
          <w:szCs w:val="22"/>
          <w14:ligatures w14:val="standardContextual"/>
        </w:rPr>
      </w:pPr>
      <w:r>
        <w:rPr>
          <w:noProof/>
        </w:rPr>
        <w:t>Table 4 - [</w:t>
      </w:r>
      <w:r w:rsidRPr="00302F18">
        <w:rPr>
          <w:i/>
          <w:iCs/>
          <w:noProof/>
          <w:color w:val="0070C0"/>
          <w:u w:val="single"/>
        </w:rPr>
        <w:t>Project</w:t>
      </w:r>
      <w:r>
        <w:rPr>
          <w:noProof/>
        </w:rPr>
        <w:t>] Risk Monitoring Schedule</w:t>
      </w:r>
      <w:r>
        <w:rPr>
          <w:noProof/>
        </w:rPr>
        <w:tab/>
      </w:r>
      <w:r>
        <w:rPr>
          <w:noProof/>
        </w:rPr>
        <w:fldChar w:fldCharType="begin"/>
      </w:r>
      <w:r>
        <w:rPr>
          <w:noProof/>
        </w:rPr>
        <w:instrText xml:space="preserve"> PAGEREF _Toc184211978 \h </w:instrText>
      </w:r>
      <w:r>
        <w:rPr>
          <w:noProof/>
        </w:rPr>
      </w:r>
      <w:r>
        <w:rPr>
          <w:noProof/>
        </w:rPr>
        <w:fldChar w:fldCharType="separate"/>
      </w:r>
      <w:r>
        <w:rPr>
          <w:noProof/>
        </w:rPr>
        <w:t>9</w:t>
      </w:r>
      <w:r>
        <w:rPr>
          <w:noProof/>
        </w:rPr>
        <w:fldChar w:fldCharType="end"/>
      </w:r>
    </w:p>
    <w:p w14:paraId="4075D5BA" w14:textId="7FBB9EAD" w:rsidR="006C2BB6" w:rsidRDefault="006C2BB6">
      <w:pPr>
        <w:pStyle w:val="TableofFigures"/>
        <w:rPr>
          <w:rFonts w:asciiTheme="minorHAnsi" w:eastAsiaTheme="minorEastAsia" w:hAnsiTheme="minorHAnsi" w:cstheme="minorBidi"/>
          <w:b w:val="0"/>
          <w:noProof/>
          <w:kern w:val="2"/>
          <w:sz w:val="22"/>
          <w:szCs w:val="22"/>
          <w14:ligatures w14:val="standardContextual"/>
        </w:rPr>
      </w:pPr>
      <w:r>
        <w:rPr>
          <w:noProof/>
        </w:rPr>
        <w:t>Table 5 - [</w:t>
      </w:r>
      <w:r w:rsidRPr="00302F18">
        <w:rPr>
          <w:i/>
          <w:iCs/>
          <w:noProof/>
          <w:color w:val="0070C0"/>
          <w:u w:val="single"/>
        </w:rPr>
        <w:t>Project</w:t>
      </w:r>
      <w:r>
        <w:rPr>
          <w:noProof/>
        </w:rPr>
        <w:t>} Risk Monitoring Matrix</w:t>
      </w:r>
      <w:r>
        <w:rPr>
          <w:noProof/>
        </w:rPr>
        <w:tab/>
      </w:r>
      <w:r>
        <w:rPr>
          <w:noProof/>
        </w:rPr>
        <w:fldChar w:fldCharType="begin"/>
      </w:r>
      <w:r>
        <w:rPr>
          <w:noProof/>
        </w:rPr>
        <w:instrText xml:space="preserve"> PAGEREF _Toc184211979 \h </w:instrText>
      </w:r>
      <w:r>
        <w:rPr>
          <w:noProof/>
        </w:rPr>
      </w:r>
      <w:r>
        <w:rPr>
          <w:noProof/>
        </w:rPr>
        <w:fldChar w:fldCharType="separate"/>
      </w:r>
      <w:r>
        <w:rPr>
          <w:noProof/>
        </w:rPr>
        <w:t>9</w:t>
      </w:r>
      <w:r>
        <w:rPr>
          <w:noProof/>
        </w:rPr>
        <w:fldChar w:fldCharType="end"/>
      </w:r>
    </w:p>
    <w:p w14:paraId="6AB60FA9" w14:textId="03950E46" w:rsidR="00E35C7A" w:rsidRDefault="00F85278" w:rsidP="00E35C7A">
      <w:r>
        <w:rPr>
          <w:rFonts w:ascii="Arial" w:hAnsi="Arial"/>
          <w:b/>
        </w:rPr>
        <w:fldChar w:fldCharType="end"/>
      </w:r>
    </w:p>
    <w:p w14:paraId="6583B4C3" w14:textId="77777777" w:rsidR="00E35C7A" w:rsidRDefault="00E35C7A" w:rsidP="00E35C7A"/>
    <w:p w14:paraId="08BA8C0A" w14:textId="77777777" w:rsidR="00E35C7A" w:rsidRPr="00EF3A49" w:rsidRDefault="00E35C7A" w:rsidP="00E35C7A">
      <w:pPr>
        <w:pStyle w:val="Heading-TOC"/>
      </w:pPr>
      <w:r>
        <w:t>List of Figures</w:t>
      </w:r>
    </w:p>
    <w:p w14:paraId="779AFE06" w14:textId="77777777" w:rsidR="00E35C7A" w:rsidRDefault="00E35C7A" w:rsidP="00E35C7A"/>
    <w:p w14:paraId="2C87743E" w14:textId="45236C33" w:rsidR="006C2BB6" w:rsidRDefault="00F85278">
      <w:pPr>
        <w:pStyle w:val="TableofFigures"/>
        <w:rPr>
          <w:rFonts w:asciiTheme="minorHAnsi" w:eastAsiaTheme="minorEastAsia" w:hAnsiTheme="minorHAnsi" w:cstheme="minorBidi"/>
          <w:b w:val="0"/>
          <w:noProof/>
          <w:kern w:val="2"/>
          <w:sz w:val="22"/>
          <w:szCs w:val="22"/>
          <w14:ligatures w14:val="standardContextual"/>
        </w:rPr>
      </w:pPr>
      <w:r>
        <w:rPr>
          <w:b w:val="0"/>
        </w:rPr>
        <w:fldChar w:fldCharType="begin"/>
      </w:r>
      <w:r>
        <w:rPr>
          <w:b w:val="0"/>
        </w:rPr>
        <w:instrText xml:space="preserve"> TOC \t "Figure Captions,1" \c "Figure" </w:instrText>
      </w:r>
      <w:r>
        <w:rPr>
          <w:b w:val="0"/>
        </w:rPr>
        <w:fldChar w:fldCharType="separate"/>
      </w:r>
      <w:r w:rsidR="006C2BB6">
        <w:rPr>
          <w:noProof/>
        </w:rPr>
        <w:t>Figure 1 – [</w:t>
      </w:r>
      <w:r w:rsidR="006C2BB6" w:rsidRPr="00856F22">
        <w:rPr>
          <w:i/>
          <w:iCs/>
          <w:noProof/>
          <w:color w:val="0070C0"/>
          <w:u w:val="single"/>
        </w:rPr>
        <w:t>Project</w:t>
      </w:r>
      <w:r w:rsidR="006C2BB6">
        <w:rPr>
          <w:noProof/>
        </w:rPr>
        <w:t>] Risk Management Process</w:t>
      </w:r>
      <w:r w:rsidR="006C2BB6">
        <w:rPr>
          <w:noProof/>
        </w:rPr>
        <w:tab/>
      </w:r>
      <w:r w:rsidR="006C2BB6">
        <w:rPr>
          <w:noProof/>
        </w:rPr>
        <w:fldChar w:fldCharType="begin"/>
      </w:r>
      <w:r w:rsidR="006C2BB6">
        <w:rPr>
          <w:noProof/>
        </w:rPr>
        <w:instrText xml:space="preserve"> PAGEREF _Toc184211981 \h </w:instrText>
      </w:r>
      <w:r w:rsidR="006C2BB6">
        <w:rPr>
          <w:noProof/>
        </w:rPr>
      </w:r>
      <w:r w:rsidR="006C2BB6">
        <w:rPr>
          <w:noProof/>
        </w:rPr>
        <w:fldChar w:fldCharType="separate"/>
      </w:r>
      <w:r w:rsidR="006C2BB6">
        <w:rPr>
          <w:noProof/>
        </w:rPr>
        <w:t>4</w:t>
      </w:r>
      <w:r w:rsidR="006C2BB6">
        <w:rPr>
          <w:noProof/>
        </w:rPr>
        <w:fldChar w:fldCharType="end"/>
      </w:r>
    </w:p>
    <w:p w14:paraId="53E8C6F0" w14:textId="638347E9" w:rsidR="00E35C7A" w:rsidRPr="007517B8" w:rsidRDefault="00F85278" w:rsidP="00E35C7A">
      <w:r>
        <w:rPr>
          <w:rFonts w:ascii="Arial" w:hAnsi="Arial"/>
          <w:b/>
        </w:rPr>
        <w:fldChar w:fldCharType="end"/>
      </w:r>
    </w:p>
    <w:p w14:paraId="2424B8A9" w14:textId="77777777" w:rsidR="00E35C7A" w:rsidRPr="007517B8" w:rsidRDefault="00E35C7A" w:rsidP="00E35C7A"/>
    <w:p w14:paraId="2FCCEC35" w14:textId="77777777" w:rsidR="00E35C7A" w:rsidRDefault="00E35C7A" w:rsidP="00E35C7A">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lastRenderedPageBreak/>
        <w:t>List of Acronyms and Abbreviations</w:t>
      </w:r>
    </w:p>
    <w:p w14:paraId="4B058E6D" w14:textId="77777777" w:rsidR="00F75628" w:rsidRPr="004E6497" w:rsidRDefault="00F75628" w:rsidP="00F75628">
      <w:pPr>
        <w:pStyle w:val="TemplateInstruction"/>
        <w:spacing w:after="100" w:afterAutospacing="1"/>
      </w:pPr>
      <w:r w:rsidRPr="004E6497">
        <w:t>Update, as needed</w:t>
      </w:r>
    </w:p>
    <w:p w14:paraId="00830CD6" w14:textId="77777777" w:rsidR="000652B1" w:rsidRDefault="000652B1" w:rsidP="000E5164">
      <w:pPr>
        <w:pStyle w:val="AcronymList"/>
      </w:pPr>
      <w:r>
        <w:t>ITS</w:t>
      </w:r>
      <w:r>
        <w:tab/>
        <w:t>Intelligent Transportation Systems</w:t>
      </w:r>
    </w:p>
    <w:p w14:paraId="3E90226B" w14:textId="77777777" w:rsidR="000652B1" w:rsidRDefault="000652B1" w:rsidP="000E5164">
      <w:pPr>
        <w:pStyle w:val="AcronymList"/>
      </w:pPr>
      <w:r>
        <w:t>RMP</w:t>
      </w:r>
      <w:r>
        <w:tab/>
        <w:t>Risk Management Plan</w:t>
      </w:r>
    </w:p>
    <w:p w14:paraId="5EDF0DC4" w14:textId="3A8530F3" w:rsidR="00E35C7A" w:rsidRPr="002E57AC" w:rsidRDefault="000652B1" w:rsidP="000E5164">
      <w:pPr>
        <w:pStyle w:val="AcronymList"/>
      </w:pPr>
      <w:r>
        <w:t>ROM</w:t>
      </w:r>
      <w:r>
        <w:tab/>
        <w:t>Rough Order of Magnitude</w:t>
      </w:r>
    </w:p>
    <w:p w14:paraId="2E200DD8" w14:textId="77777777" w:rsidR="00E35C7A" w:rsidRDefault="00E35C7A" w:rsidP="000E5164"/>
    <w:p w14:paraId="3C90DF57" w14:textId="77777777" w:rsidR="00C44DA4" w:rsidRPr="002E57AC" w:rsidRDefault="00C44DA4" w:rsidP="000E5164">
      <w:pPr>
        <w:sectPr w:rsidR="00C44DA4" w:rsidRPr="002E57AC" w:rsidSect="00D67333">
          <w:footerReference w:type="first" r:id="rId18"/>
          <w:pgSz w:w="12240" w:h="15840"/>
          <w:pgMar w:top="1440" w:right="1440" w:bottom="1440" w:left="1440" w:header="720" w:footer="720" w:gutter="0"/>
          <w:pgNumType w:fmt="lowerRoman"/>
          <w:cols w:space="720"/>
          <w:titlePg/>
          <w:docGrid w:linePitch="360"/>
        </w:sectPr>
      </w:pPr>
    </w:p>
    <w:p w14:paraId="0318CA87" w14:textId="49098151" w:rsidR="00F55217" w:rsidRDefault="008C6BDE" w:rsidP="000E5164">
      <w:pPr>
        <w:pStyle w:val="Heading1"/>
      </w:pPr>
      <w:bookmarkStart w:id="4" w:name="_Toc184211917"/>
      <w:bookmarkEnd w:id="0"/>
      <w:bookmarkEnd w:id="1"/>
      <w:bookmarkEnd w:id="2"/>
      <w:r>
        <w:lastRenderedPageBreak/>
        <w:t>Scope</w:t>
      </w:r>
      <w:bookmarkEnd w:id="4"/>
    </w:p>
    <w:p w14:paraId="48E1A890" w14:textId="0CB2D4E0" w:rsidR="00F55217" w:rsidRDefault="008C6BDE" w:rsidP="005455B1">
      <w:pPr>
        <w:pStyle w:val="Heading2"/>
      </w:pPr>
      <w:bookmarkStart w:id="5" w:name="_Toc184211918"/>
      <w:r>
        <w:t>Purpose</w:t>
      </w:r>
      <w:bookmarkEnd w:id="5"/>
    </w:p>
    <w:p w14:paraId="6BF9A97B" w14:textId="27B05087" w:rsidR="00A928CF" w:rsidRPr="008025B5" w:rsidRDefault="00A928CF" w:rsidP="008025B5">
      <w:pPr>
        <w:pStyle w:val="ListParagraph"/>
        <w:numPr>
          <w:ilvl w:val="0"/>
          <w:numId w:val="85"/>
        </w:numPr>
        <w:spacing w:after="100" w:afterAutospacing="1"/>
        <w:rPr>
          <w:color w:val="0070C0"/>
        </w:rPr>
      </w:pPr>
      <w:r w:rsidRPr="00F56F9C">
        <w:rPr>
          <w:rStyle w:val="TemplateInstructionChar"/>
        </w:rPr>
        <w:t>Update this paragraph as appropriate.</w:t>
      </w:r>
    </w:p>
    <w:p w14:paraId="3D1AA7F8" w14:textId="3809889A" w:rsidR="00F55217" w:rsidRDefault="008C6BDE">
      <w:r>
        <w:t>This Risk Management Plan (RMP) establishes the process for implementing proactive risk management as part of the overall management of</w:t>
      </w:r>
      <w:r w:rsidR="00A928CF">
        <w:t xml:space="preserve"> the</w:t>
      </w:r>
      <w:r>
        <w:t xml:space="preserve"> </w:t>
      </w:r>
      <w:r w:rsidR="00A928CF" w:rsidRPr="00731E44">
        <w:rPr>
          <w:bCs/>
          <w:sz w:val="22"/>
          <w:szCs w:val="22"/>
        </w:rPr>
        <w:t>[</w:t>
      </w:r>
      <w:r w:rsidR="00A928CF">
        <w:rPr>
          <w:rStyle w:val="TemplateInstructionChar"/>
        </w:rPr>
        <w:t xml:space="preserve">Insert </w:t>
      </w:r>
      <w:r w:rsidR="000740A2">
        <w:rPr>
          <w:rStyle w:val="TemplateInstructionChar"/>
        </w:rPr>
        <w:t>P</w:t>
      </w:r>
      <w:r w:rsidR="00A928CF">
        <w:rPr>
          <w:rStyle w:val="TemplateInstructionChar"/>
        </w:rPr>
        <w:t xml:space="preserve">roject </w:t>
      </w:r>
      <w:r w:rsidR="000740A2">
        <w:rPr>
          <w:rStyle w:val="TemplateInstructionChar"/>
        </w:rPr>
        <w:t>N</w:t>
      </w:r>
      <w:r w:rsidR="00A928CF">
        <w:rPr>
          <w:rStyle w:val="TemplateInstructionChar"/>
        </w:rPr>
        <w:t>ame</w:t>
      </w:r>
      <w:r w:rsidR="00A928CF" w:rsidRPr="00731E44">
        <w:rPr>
          <w:bCs/>
          <w:sz w:val="22"/>
          <w:szCs w:val="22"/>
        </w:rPr>
        <w:t>]</w:t>
      </w:r>
      <w:r w:rsidR="00A928CF">
        <w:rPr>
          <w:bCs/>
          <w:sz w:val="22"/>
          <w:szCs w:val="22"/>
        </w:rPr>
        <w:t xml:space="preserve"> </w:t>
      </w:r>
      <w:r w:rsidR="003D547D">
        <w:t>intelligent transportation systems (</w:t>
      </w:r>
      <w:r>
        <w:t>ITS</w:t>
      </w:r>
      <w:r w:rsidR="003D547D">
        <w:t>)</w:t>
      </w:r>
      <w:r>
        <w:t xml:space="preserve"> project.</w:t>
      </w:r>
      <w:r w:rsidR="002E57AC" w:rsidRPr="008025B5">
        <w:t xml:space="preserve"> </w:t>
      </w:r>
      <w:r w:rsidR="00A928CF">
        <w:t xml:space="preserve">The </w:t>
      </w:r>
      <w:r w:rsidR="006D1844">
        <w:t>R</w:t>
      </w:r>
      <w:r w:rsidR="00A928CF">
        <w:t xml:space="preserve">MP </w:t>
      </w:r>
      <w:r>
        <w:t xml:space="preserve">is a continuous, forward-looking process that addresses issues that could endanger </w:t>
      </w:r>
      <w:r w:rsidR="008025B5">
        <w:t>the achievement</w:t>
      </w:r>
      <w:r>
        <w:t xml:space="preserve"> of critical objectives and includes early and aggressive risk identification through the collaboration and involvement of relevant stakeholders.</w:t>
      </w:r>
      <w:r w:rsidR="002E57AC">
        <w:t xml:space="preserve"> </w:t>
      </w:r>
      <w:r>
        <w:t>Th</w:t>
      </w:r>
      <w:r w:rsidR="00A928CF">
        <w:t xml:space="preserve">is </w:t>
      </w:r>
      <w:r w:rsidR="006D1844">
        <w:t>R</w:t>
      </w:r>
      <w:r w:rsidR="00A928CF">
        <w:t xml:space="preserve">MP </w:t>
      </w:r>
      <w:r>
        <w:t xml:space="preserve">is tailored </w:t>
      </w:r>
      <w:r w:rsidR="006D1844">
        <w:t xml:space="preserve">based on a preliminary assessment of </w:t>
      </w:r>
      <w:r>
        <w:t>risks that have</w:t>
      </w:r>
      <w:r w:rsidR="00A928CF">
        <w:t xml:space="preserve"> potential to</w:t>
      </w:r>
      <w:r>
        <w:t xml:space="preserve"> critical</w:t>
      </w:r>
      <w:r w:rsidR="00A928CF">
        <w:t>ly</w:t>
      </w:r>
      <w:r>
        <w:t xml:space="preserve"> impact project objectives.</w:t>
      </w:r>
      <w:r w:rsidR="002E57AC">
        <w:t xml:space="preserve"> </w:t>
      </w:r>
      <w:r>
        <w:t>While technical issues are a primary concern both early on and throughout all project phases, risk management considers both internal and external sources for cost, schedule, and technical risk.</w:t>
      </w:r>
      <w:r w:rsidR="002E57AC">
        <w:t xml:space="preserve"> </w:t>
      </w:r>
      <w:r>
        <w:t xml:space="preserve">Early and aggressive detection of risk is </w:t>
      </w:r>
      <w:r w:rsidR="00FA14E1">
        <w:t>an</w:t>
      </w:r>
      <w:r>
        <w:t xml:space="preserve"> ITS project</w:t>
      </w:r>
      <w:r>
        <w:rPr>
          <w:b/>
          <w:bCs/>
          <w:i/>
          <w:iCs/>
        </w:rPr>
        <w:t xml:space="preserve"> </w:t>
      </w:r>
      <w:r>
        <w:t>objective</w:t>
      </w:r>
      <w:r>
        <w:rPr>
          <w:b/>
          <w:bCs/>
          <w:i/>
          <w:iCs/>
        </w:rPr>
        <w:t xml:space="preserve"> </w:t>
      </w:r>
      <w:r>
        <w:t>because it is typically easier, less costly, and less disruptive to make changes and correct work efforts during the earlier, rather than later, phases of the project.</w:t>
      </w:r>
    </w:p>
    <w:p w14:paraId="42AAB29B" w14:textId="77777777" w:rsidR="00F55217" w:rsidRDefault="00F55217"/>
    <w:p w14:paraId="2992B229" w14:textId="77777777" w:rsidR="00F55217" w:rsidRDefault="008C6BDE">
      <w:r>
        <w:t>This document describes the process to:</w:t>
      </w:r>
    </w:p>
    <w:p w14:paraId="6C486A6A" w14:textId="77777777" w:rsidR="006D1844" w:rsidRDefault="006D1844"/>
    <w:p w14:paraId="0E70F002" w14:textId="20999546" w:rsidR="006D1844" w:rsidRPr="008025B5" w:rsidRDefault="00560F3F" w:rsidP="008025B5">
      <w:pPr>
        <w:pStyle w:val="ListParagraph"/>
        <w:numPr>
          <w:ilvl w:val="0"/>
          <w:numId w:val="84"/>
        </w:numPr>
        <w:spacing w:after="100" w:afterAutospacing="1"/>
        <w:rPr>
          <w:color w:val="0070C0"/>
        </w:rPr>
      </w:pPr>
      <w:r w:rsidRPr="00F56F9C">
        <w:rPr>
          <w:rStyle w:val="TemplateInstructionChar"/>
        </w:rPr>
        <w:t>Tailor</w:t>
      </w:r>
      <w:r w:rsidR="006D1844" w:rsidRPr="00F56F9C">
        <w:rPr>
          <w:rStyle w:val="TemplateInstructionChar"/>
        </w:rPr>
        <w:t xml:space="preserve"> this list as appropriate for this project and as addressed in subsequent sections.</w:t>
      </w:r>
    </w:p>
    <w:p w14:paraId="00C5B835"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Identify risk events and risk owners</w:t>
      </w:r>
    </w:p>
    <w:p w14:paraId="3C3881FA"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Evaluate risks with respect to likelihood and consequences</w:t>
      </w:r>
    </w:p>
    <w:p w14:paraId="5EDF1A8D"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Assess the options for the risks and develop mitigation plans</w:t>
      </w:r>
    </w:p>
    <w:p w14:paraId="300A8A83"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Track risk mitigation efforts</w:t>
      </w:r>
    </w:p>
    <w:p w14:paraId="1F707DA9"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Conduct periodic reassessments of project risks</w:t>
      </w:r>
    </w:p>
    <w:p w14:paraId="39918D78" w14:textId="77777777" w:rsidR="00F55217" w:rsidRDefault="00F55217"/>
    <w:p w14:paraId="1FECFC9A" w14:textId="04D4C483" w:rsidR="00F55217" w:rsidRDefault="008C6BDE">
      <w:r>
        <w:t xml:space="preserve">The RMP </w:t>
      </w:r>
      <w:r w:rsidR="00560F3F">
        <w:t xml:space="preserve">will </w:t>
      </w:r>
      <w:r>
        <w:t xml:space="preserve">be updated as </w:t>
      </w:r>
      <w:r w:rsidR="00FA14E1">
        <w:t>necessary</w:t>
      </w:r>
      <w:r w:rsidR="00560F3F">
        <w:t xml:space="preserve"> as</w:t>
      </w:r>
      <w:r>
        <w:t xml:space="preserve"> the identified risks </w:t>
      </w:r>
      <w:r w:rsidR="00560F3F">
        <w:t>are</w:t>
      </w:r>
      <w:r>
        <w:t xml:space="preserve"> tracked </w:t>
      </w:r>
      <w:r w:rsidR="00560F3F">
        <w:t xml:space="preserve">and </w:t>
      </w:r>
      <w:r>
        <w:t xml:space="preserve">until they are retired. </w:t>
      </w:r>
    </w:p>
    <w:p w14:paraId="319FAB83" w14:textId="57BE9090" w:rsidR="00F55217" w:rsidRDefault="008C6BDE" w:rsidP="000E5164">
      <w:pPr>
        <w:pStyle w:val="Heading1"/>
      </w:pPr>
      <w:bookmarkStart w:id="6" w:name="_Toc67922457"/>
      <w:bookmarkStart w:id="7" w:name="_Toc184211919"/>
      <w:r>
        <w:t>Applicable Documents</w:t>
      </w:r>
      <w:bookmarkEnd w:id="6"/>
      <w:bookmarkEnd w:id="7"/>
    </w:p>
    <w:p w14:paraId="08CDD25E" w14:textId="4EEB95F5" w:rsidR="00560F3F" w:rsidRPr="008025B5" w:rsidRDefault="00560F3F" w:rsidP="008025B5">
      <w:pPr>
        <w:pStyle w:val="ListParagraph"/>
        <w:numPr>
          <w:ilvl w:val="0"/>
          <w:numId w:val="83"/>
        </w:numPr>
        <w:spacing w:after="100" w:afterAutospacing="1"/>
        <w:rPr>
          <w:color w:val="0070C0"/>
        </w:rPr>
      </w:pPr>
      <w:r w:rsidRPr="00F56F9C">
        <w:rPr>
          <w:rStyle w:val="TemplateInstructionChar"/>
        </w:rPr>
        <w:t>Update this paragraph as appropriate.</w:t>
      </w:r>
    </w:p>
    <w:p w14:paraId="5822EF78" w14:textId="70AA0117" w:rsidR="00F55217" w:rsidRDefault="00347ECB">
      <w:pPr>
        <w:pStyle w:val="BodyText"/>
        <w:spacing w:after="0"/>
        <w:rPr>
          <w:i w:val="0"/>
        </w:rPr>
      </w:pPr>
      <w:r>
        <w:rPr>
          <w:i w:val="0"/>
        </w:rPr>
        <w:t>This RMP has been coordinated with and draws information from t</w:t>
      </w:r>
      <w:r w:rsidR="008C6BDE">
        <w:rPr>
          <w:i w:val="0"/>
        </w:rPr>
        <w:t xml:space="preserve">he following </w:t>
      </w:r>
      <w:r>
        <w:rPr>
          <w:i w:val="0"/>
        </w:rPr>
        <w:t xml:space="preserve">ITS </w:t>
      </w:r>
      <w:r w:rsidR="008C6BDE">
        <w:rPr>
          <w:i w:val="0"/>
        </w:rPr>
        <w:t>documents</w:t>
      </w:r>
      <w:r>
        <w:rPr>
          <w:i w:val="0"/>
        </w:rPr>
        <w:t xml:space="preserve"> prepared for the </w:t>
      </w:r>
      <w:r w:rsidRPr="008025B5">
        <w:rPr>
          <w:bCs/>
          <w:i w:val="0"/>
          <w:iCs w:val="0"/>
          <w:sz w:val="22"/>
          <w:szCs w:val="22"/>
        </w:rPr>
        <w:t>[</w:t>
      </w:r>
      <w:r w:rsidRPr="00B6193D">
        <w:rPr>
          <w:rStyle w:val="TemplateInstructionChar"/>
          <w:i/>
          <w:iCs/>
        </w:rPr>
        <w:t xml:space="preserve">Insert </w:t>
      </w:r>
      <w:r w:rsidR="000740A2">
        <w:rPr>
          <w:rStyle w:val="TemplateInstructionChar"/>
          <w:i/>
          <w:iCs/>
        </w:rPr>
        <w:t>P</w:t>
      </w:r>
      <w:r w:rsidRPr="00B6193D">
        <w:rPr>
          <w:rStyle w:val="TemplateInstructionChar"/>
          <w:i/>
          <w:iCs/>
        </w:rPr>
        <w:t xml:space="preserve">roject </w:t>
      </w:r>
      <w:r w:rsidR="000740A2">
        <w:rPr>
          <w:rStyle w:val="TemplateInstructionChar"/>
          <w:i/>
          <w:iCs/>
        </w:rPr>
        <w:t>N</w:t>
      </w:r>
      <w:r w:rsidRPr="00B6193D">
        <w:rPr>
          <w:rStyle w:val="TemplateInstructionChar"/>
          <w:i/>
          <w:iCs/>
        </w:rPr>
        <w:t>ame</w:t>
      </w:r>
      <w:r w:rsidRPr="008025B5">
        <w:rPr>
          <w:bCs/>
          <w:i w:val="0"/>
          <w:iCs w:val="0"/>
          <w:sz w:val="22"/>
          <w:szCs w:val="22"/>
        </w:rPr>
        <w:t xml:space="preserve">] </w:t>
      </w:r>
      <w:r w:rsidRPr="008025B5">
        <w:rPr>
          <w:i w:val="0"/>
          <w:iCs w:val="0"/>
        </w:rPr>
        <w:t>ITS project</w:t>
      </w:r>
      <w:r>
        <w:rPr>
          <w:i w:val="0"/>
          <w:iCs w:val="0"/>
        </w:rPr>
        <w:t>:</w:t>
      </w:r>
    </w:p>
    <w:p w14:paraId="4F49A7AF" w14:textId="77777777" w:rsidR="00F55217" w:rsidRDefault="00F55217">
      <w:pPr>
        <w:pStyle w:val="BodyText"/>
        <w:spacing w:after="0"/>
        <w:rPr>
          <w:rFonts w:ascii="Tahoma" w:hAnsi="Tahoma" w:cs="Tahoma"/>
          <w:i w:val="0"/>
          <w:iCs w:val="0"/>
        </w:rPr>
      </w:pPr>
    </w:p>
    <w:p w14:paraId="5FF55450" w14:textId="79730453" w:rsidR="00347ECB" w:rsidRPr="008025B5" w:rsidRDefault="00347ECB" w:rsidP="008025B5">
      <w:pPr>
        <w:pStyle w:val="ListParagraph"/>
        <w:numPr>
          <w:ilvl w:val="0"/>
          <w:numId w:val="82"/>
        </w:numPr>
        <w:spacing w:after="100" w:afterAutospacing="1"/>
        <w:rPr>
          <w:color w:val="0070C0"/>
        </w:rPr>
      </w:pPr>
      <w:r w:rsidRPr="00F56F9C">
        <w:rPr>
          <w:rStyle w:val="TemplateInstructionChar"/>
        </w:rPr>
        <w:t>Update this list of documents, add reference information, and change to a standard bullet list, as appropriate for this project. Typically, a Project Systems Engineering Management Plan addresses risk management at a high level.</w:t>
      </w:r>
    </w:p>
    <w:p w14:paraId="0DD18C27" w14:textId="77777777" w:rsidR="00347ECB" w:rsidRPr="0055004D" w:rsidRDefault="00347ECB" w:rsidP="00DD45AA">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Concept of Operations</w:t>
      </w:r>
    </w:p>
    <w:p w14:paraId="57B2BD4A" w14:textId="30B59F8C" w:rsidR="00F55217" w:rsidRPr="0055004D" w:rsidRDefault="00347ECB" w:rsidP="00DD45AA">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P</w:t>
      </w:r>
      <w:r w:rsidR="008C6BDE" w:rsidRPr="0055004D">
        <w:rPr>
          <w:rFonts w:asciiTheme="minorHAnsi" w:hAnsiTheme="minorHAnsi" w:cstheme="minorHAnsi"/>
          <w:i/>
          <w:iCs/>
          <w:color w:val="7F7F7F" w:themeColor="text1" w:themeTint="80"/>
          <w:sz w:val="20"/>
          <w:szCs w:val="20"/>
        </w:rPr>
        <w:t>roject Management Plan</w:t>
      </w:r>
    </w:p>
    <w:p w14:paraId="7F149C1E" w14:textId="5BF92485" w:rsidR="00F55217" w:rsidRPr="0055004D" w:rsidRDefault="00347ECB" w:rsidP="00DD45AA">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Project </w:t>
      </w:r>
      <w:r w:rsidR="008C6BDE" w:rsidRPr="0055004D">
        <w:rPr>
          <w:rFonts w:asciiTheme="minorHAnsi" w:hAnsiTheme="minorHAnsi" w:cstheme="minorHAnsi"/>
          <w:i/>
          <w:iCs/>
          <w:color w:val="7F7F7F" w:themeColor="text1" w:themeTint="80"/>
          <w:sz w:val="20"/>
          <w:szCs w:val="20"/>
        </w:rPr>
        <w:t xml:space="preserve">Systems Engineering Management Plan </w:t>
      </w:r>
    </w:p>
    <w:p w14:paraId="54B61BBD" w14:textId="470663E0" w:rsidR="00F55217" w:rsidRPr="0055004D" w:rsidRDefault="008C6BDE" w:rsidP="00DD45AA">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lastRenderedPageBreak/>
        <w:t xml:space="preserve">Software Development Plan </w:t>
      </w:r>
    </w:p>
    <w:p w14:paraId="695310C7" w14:textId="5B3251BA" w:rsidR="00F55217" w:rsidRPr="0055004D" w:rsidRDefault="008C6BDE" w:rsidP="00DD45AA">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Hardware Development Plan </w:t>
      </w:r>
    </w:p>
    <w:p w14:paraId="32B78A72" w14:textId="3476461B" w:rsidR="00F55217" w:rsidRPr="0055004D" w:rsidRDefault="008C6BDE" w:rsidP="00DD45AA">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Configuration and Data Management Plan </w:t>
      </w:r>
    </w:p>
    <w:p w14:paraId="4646FD52" w14:textId="77777777" w:rsidR="00F55217" w:rsidRPr="0055004D" w:rsidRDefault="008C6BDE" w:rsidP="00DD45AA">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Quality Assurance Plan </w:t>
      </w:r>
    </w:p>
    <w:p w14:paraId="2C711EB0" w14:textId="386C451D" w:rsidR="00F55217" w:rsidRPr="0055004D" w:rsidRDefault="008C6BDE" w:rsidP="00DD45AA">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Statement of Work </w:t>
      </w:r>
    </w:p>
    <w:p w14:paraId="15CAC39D" w14:textId="2CA43211" w:rsidR="00F55217" w:rsidRDefault="008C6BDE" w:rsidP="000E5164">
      <w:pPr>
        <w:pStyle w:val="Heading1"/>
        <w:rPr>
          <w:snapToGrid w:val="0"/>
        </w:rPr>
      </w:pPr>
      <w:bookmarkStart w:id="8" w:name="_Toc67922458"/>
      <w:bookmarkStart w:id="9" w:name="_Toc184211920"/>
      <w:bookmarkStart w:id="10" w:name="_Toc33349660"/>
      <w:r w:rsidRPr="000E5164">
        <w:t>Definitions</w:t>
      </w:r>
      <w:bookmarkEnd w:id="8"/>
      <w:bookmarkEnd w:id="9"/>
    </w:p>
    <w:p w14:paraId="25FDDE82" w14:textId="6A3D95AA" w:rsidR="00F55217" w:rsidRPr="008025B5" w:rsidRDefault="008C6BDE" w:rsidP="008025B5">
      <w:pPr>
        <w:pStyle w:val="ListParagraph"/>
        <w:numPr>
          <w:ilvl w:val="0"/>
          <w:numId w:val="81"/>
        </w:numPr>
        <w:spacing w:after="100" w:afterAutospacing="1"/>
        <w:rPr>
          <w:rStyle w:val="TemplateInstructionChar"/>
        </w:rPr>
      </w:pPr>
      <w:r w:rsidRPr="008025B5">
        <w:rPr>
          <w:rStyle w:val="TemplateInstructionChar"/>
        </w:rPr>
        <w:t>This section defines any terms used in the RMP that may need clarification.</w:t>
      </w:r>
      <w:r w:rsidR="002E57AC" w:rsidRPr="008025B5">
        <w:rPr>
          <w:rStyle w:val="TemplateInstructionChar"/>
        </w:rPr>
        <w:t xml:space="preserve"> </w:t>
      </w:r>
      <w:r w:rsidRPr="008025B5">
        <w:rPr>
          <w:rStyle w:val="TemplateInstructionChar"/>
        </w:rPr>
        <w:t>Start with the following and tailor as necessary:</w:t>
      </w:r>
    </w:p>
    <w:p w14:paraId="255DB015" w14:textId="77777777" w:rsidR="00F55217" w:rsidRPr="0055004D" w:rsidRDefault="008C6BDE" w:rsidP="0055004D">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b/>
          <w:bCs/>
          <w:i/>
          <w:iCs/>
          <w:color w:val="7F7F7F" w:themeColor="text1" w:themeTint="80"/>
          <w:sz w:val="20"/>
          <w:szCs w:val="20"/>
        </w:rPr>
        <w:t>Risk</w:t>
      </w:r>
      <w:r w:rsidRPr="0055004D">
        <w:rPr>
          <w:rFonts w:asciiTheme="minorHAnsi" w:hAnsiTheme="minorHAnsi" w:cstheme="minorHAnsi"/>
          <w:i/>
          <w:iCs/>
          <w:color w:val="7F7F7F" w:themeColor="text1" w:themeTint="80"/>
          <w:sz w:val="20"/>
          <w:szCs w:val="20"/>
        </w:rPr>
        <w:t xml:space="preserve"> is a measure of the inability to achieve overall project objectives within defined cost, schedule, and technical constraints, and has two components: (1) the probability (or likelihood) of failing to achieve a particular outcome, and (2) the consequences of failing to achieve that outcome.</w:t>
      </w:r>
    </w:p>
    <w:p w14:paraId="1F6795DE" w14:textId="77777777" w:rsidR="00F55217" w:rsidRPr="0055004D" w:rsidRDefault="008C6BDE" w:rsidP="0055004D">
      <w:pPr>
        <w:pStyle w:val="ListParagraph"/>
        <w:numPr>
          <w:ilvl w:val="0"/>
          <w:numId w:val="58"/>
        </w:numPr>
        <w:rPr>
          <w:rFonts w:asciiTheme="minorHAnsi" w:hAnsiTheme="minorHAnsi" w:cstheme="minorHAnsi"/>
          <w:i/>
          <w:iCs/>
          <w:color w:val="7F7F7F" w:themeColor="text1" w:themeTint="80"/>
          <w:sz w:val="20"/>
          <w:szCs w:val="20"/>
        </w:rPr>
      </w:pPr>
      <w:r w:rsidRPr="003D2F13">
        <w:rPr>
          <w:rFonts w:asciiTheme="minorHAnsi" w:hAnsiTheme="minorHAnsi" w:cstheme="minorHAnsi"/>
          <w:b/>
          <w:bCs/>
          <w:i/>
          <w:iCs/>
          <w:color w:val="7F7F7F" w:themeColor="text1" w:themeTint="80"/>
          <w:sz w:val="20"/>
          <w:szCs w:val="20"/>
        </w:rPr>
        <w:t>Risk Events</w:t>
      </w:r>
      <w:r w:rsidRPr="0055004D">
        <w:rPr>
          <w:rFonts w:asciiTheme="minorHAnsi" w:hAnsiTheme="minorHAnsi" w:cstheme="minorHAnsi"/>
          <w:i/>
          <w:iCs/>
          <w:color w:val="7F7F7F" w:themeColor="text1" w:themeTint="80"/>
          <w:sz w:val="20"/>
          <w:szCs w:val="20"/>
        </w:rPr>
        <w:t xml:space="preserve"> are those events within the project that, if unsuccessful, could result in problems in the development, production, and fielding of the system. Risk events should be defined to a level so that the risk and causes are understandable and can be accurately assessed in terms of likelihood/probability and consequences to establish the level of risk. </w:t>
      </w:r>
    </w:p>
    <w:p w14:paraId="197F5716" w14:textId="4A6899D6" w:rsidR="00F55217" w:rsidRPr="0055004D" w:rsidRDefault="008C6BDE" w:rsidP="0055004D">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b/>
          <w:bCs/>
          <w:i/>
          <w:iCs/>
          <w:color w:val="7F7F7F" w:themeColor="text1" w:themeTint="80"/>
          <w:sz w:val="20"/>
          <w:szCs w:val="20"/>
        </w:rPr>
        <w:t>Technical Risk</w:t>
      </w:r>
      <w:r w:rsidRPr="0055004D">
        <w:rPr>
          <w:rFonts w:asciiTheme="minorHAnsi" w:hAnsiTheme="minorHAnsi" w:cstheme="minorHAnsi"/>
          <w:i/>
          <w:iCs/>
          <w:color w:val="7F7F7F" w:themeColor="text1" w:themeTint="80"/>
          <w:sz w:val="20"/>
          <w:szCs w:val="20"/>
        </w:rPr>
        <w:t xml:space="preserve"> is the uncertainty of achieving the program requirements for function, performance, and operability within the planned cost and schedule.</w:t>
      </w:r>
      <w:r w:rsidR="002E57AC" w:rsidRPr="0055004D">
        <w:rPr>
          <w:rFonts w:asciiTheme="minorHAnsi" w:hAnsiTheme="minorHAnsi" w:cstheme="minorHAnsi"/>
          <w:i/>
          <w:iCs/>
          <w:color w:val="7F7F7F" w:themeColor="text1" w:themeTint="80"/>
          <w:sz w:val="20"/>
          <w:szCs w:val="20"/>
        </w:rPr>
        <w:t xml:space="preserve"> </w:t>
      </w:r>
      <w:r w:rsidRPr="0055004D">
        <w:rPr>
          <w:rFonts w:asciiTheme="minorHAnsi" w:hAnsiTheme="minorHAnsi" w:cstheme="minorHAnsi"/>
          <w:i/>
          <w:iCs/>
          <w:color w:val="7F7F7F" w:themeColor="text1" w:themeTint="80"/>
          <w:sz w:val="20"/>
          <w:szCs w:val="20"/>
        </w:rPr>
        <w:t>Technical risks are associated with the ability of the system (i.e., product) design and production process to meet the level of performance necessary to satisfy the operational requirements.</w:t>
      </w:r>
      <w:r w:rsidR="002E57AC" w:rsidRPr="0055004D">
        <w:rPr>
          <w:rFonts w:asciiTheme="minorHAnsi" w:hAnsiTheme="minorHAnsi" w:cstheme="minorHAnsi"/>
          <w:i/>
          <w:iCs/>
          <w:color w:val="7F7F7F" w:themeColor="text1" w:themeTint="80"/>
          <w:sz w:val="20"/>
          <w:szCs w:val="20"/>
        </w:rPr>
        <w:t xml:space="preserve"> </w:t>
      </w:r>
      <w:r w:rsidRPr="0055004D">
        <w:rPr>
          <w:rFonts w:asciiTheme="minorHAnsi" w:hAnsiTheme="minorHAnsi" w:cstheme="minorHAnsi"/>
          <w:i/>
          <w:iCs/>
          <w:color w:val="7F7F7F" w:themeColor="text1" w:themeTint="80"/>
          <w:sz w:val="20"/>
          <w:szCs w:val="20"/>
        </w:rPr>
        <w:t>Failure to adequately address technical risk generally results in an inability to meet cost and schedule constraints while meeting technical requirements.</w:t>
      </w:r>
      <w:r w:rsidR="002E57AC" w:rsidRPr="0055004D">
        <w:rPr>
          <w:rFonts w:asciiTheme="minorHAnsi" w:hAnsiTheme="minorHAnsi" w:cstheme="minorHAnsi"/>
          <w:i/>
          <w:iCs/>
          <w:color w:val="7F7F7F" w:themeColor="text1" w:themeTint="80"/>
          <w:sz w:val="20"/>
          <w:szCs w:val="20"/>
        </w:rPr>
        <w:t xml:space="preserve"> </w:t>
      </w:r>
      <w:r w:rsidRPr="0055004D">
        <w:rPr>
          <w:rFonts w:asciiTheme="minorHAnsi" w:hAnsiTheme="minorHAnsi" w:cstheme="minorHAnsi"/>
          <w:i/>
          <w:iCs/>
          <w:color w:val="7F7F7F" w:themeColor="text1" w:themeTint="80"/>
          <w:sz w:val="20"/>
          <w:szCs w:val="20"/>
        </w:rPr>
        <w:t xml:space="preserve">Typical technical risk drivers include requirements, constraints, technology, and development approach. </w:t>
      </w:r>
    </w:p>
    <w:p w14:paraId="40C821B9" w14:textId="29E2757E" w:rsidR="00F55217" w:rsidRPr="0055004D" w:rsidRDefault="008C6BDE" w:rsidP="0055004D">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b/>
          <w:bCs/>
          <w:i/>
          <w:iCs/>
          <w:color w:val="7F7F7F" w:themeColor="text1" w:themeTint="80"/>
          <w:sz w:val="20"/>
          <w:szCs w:val="20"/>
        </w:rPr>
        <w:t>Cost Risk</w:t>
      </w:r>
      <w:r w:rsidRPr="0055004D">
        <w:rPr>
          <w:rFonts w:asciiTheme="minorHAnsi" w:hAnsiTheme="minorHAnsi" w:cstheme="minorHAnsi"/>
          <w:i/>
          <w:iCs/>
          <w:color w:val="7F7F7F" w:themeColor="text1" w:themeTint="80"/>
          <w:sz w:val="20"/>
          <w:szCs w:val="20"/>
        </w:rPr>
        <w:t xml:space="preserve"> is the uncertainty in achieving the cost budget if none of the technical and none of the schedule risks should materialize.</w:t>
      </w:r>
      <w:r w:rsidR="002E57AC" w:rsidRPr="0055004D">
        <w:rPr>
          <w:rFonts w:asciiTheme="minorHAnsi" w:hAnsiTheme="minorHAnsi" w:cstheme="minorHAnsi"/>
          <w:i/>
          <w:iCs/>
          <w:color w:val="7F7F7F" w:themeColor="text1" w:themeTint="80"/>
          <w:sz w:val="20"/>
          <w:szCs w:val="20"/>
        </w:rPr>
        <w:t xml:space="preserve"> </w:t>
      </w:r>
      <w:r w:rsidRPr="0055004D">
        <w:rPr>
          <w:rFonts w:asciiTheme="minorHAnsi" w:hAnsiTheme="minorHAnsi" w:cstheme="minorHAnsi"/>
          <w:i/>
          <w:iCs/>
          <w:color w:val="7F7F7F" w:themeColor="text1" w:themeTint="80"/>
          <w:sz w:val="20"/>
          <w:szCs w:val="20"/>
        </w:rPr>
        <w:t>Cost risks are associated with the ability of the project to achieve its overall cost objectives. Two risk areas bearing on cost are (1) the risk that the cost estimates and objectives are inaccurate and/or unreasonable, and (2) the risk that project execution will not meet the cost objectives as a result of a failure to mitigate cost, schedule, and performance risks. Typical cost risk drivers include requirements, personnel availability, reuse, tools, and environment.</w:t>
      </w:r>
    </w:p>
    <w:p w14:paraId="3B480C18" w14:textId="74219899" w:rsidR="00F55217" w:rsidRPr="0055004D" w:rsidRDefault="008C6BDE" w:rsidP="0055004D">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b/>
          <w:bCs/>
          <w:i/>
          <w:iCs/>
          <w:color w:val="7F7F7F" w:themeColor="text1" w:themeTint="80"/>
          <w:sz w:val="20"/>
          <w:szCs w:val="20"/>
        </w:rPr>
        <w:t>Schedule Risk</w:t>
      </w:r>
      <w:r w:rsidRPr="0055004D">
        <w:rPr>
          <w:rFonts w:asciiTheme="minorHAnsi" w:hAnsiTheme="minorHAnsi" w:cstheme="minorHAnsi"/>
          <w:i/>
          <w:iCs/>
          <w:color w:val="7F7F7F" w:themeColor="text1" w:themeTint="80"/>
          <w:sz w:val="20"/>
          <w:szCs w:val="20"/>
        </w:rPr>
        <w:t xml:space="preserve"> is the uncertainty of achieving the program schedule if none of the technical or cost risks should materialize.</w:t>
      </w:r>
      <w:r w:rsidR="002E57AC" w:rsidRPr="0055004D">
        <w:rPr>
          <w:rFonts w:asciiTheme="minorHAnsi" w:hAnsiTheme="minorHAnsi" w:cstheme="minorHAnsi"/>
          <w:i/>
          <w:iCs/>
          <w:color w:val="7F7F7F" w:themeColor="text1" w:themeTint="80"/>
          <w:sz w:val="20"/>
          <w:szCs w:val="20"/>
        </w:rPr>
        <w:t xml:space="preserve"> </w:t>
      </w:r>
      <w:r w:rsidRPr="0055004D">
        <w:rPr>
          <w:rFonts w:asciiTheme="minorHAnsi" w:hAnsiTheme="minorHAnsi" w:cstheme="minorHAnsi"/>
          <w:i/>
          <w:iCs/>
          <w:color w:val="7F7F7F" w:themeColor="text1" w:themeTint="80"/>
          <w:sz w:val="20"/>
          <w:szCs w:val="20"/>
        </w:rPr>
        <w:t>Schedule risks are those associated with the adequacy of the time estimated and allocated for the development, production, and fielding of the system.</w:t>
      </w:r>
      <w:r w:rsidR="002E57AC" w:rsidRPr="0055004D">
        <w:rPr>
          <w:rFonts w:asciiTheme="minorHAnsi" w:hAnsiTheme="minorHAnsi" w:cstheme="minorHAnsi"/>
          <w:i/>
          <w:iCs/>
          <w:color w:val="7F7F7F" w:themeColor="text1" w:themeTint="80"/>
          <w:sz w:val="20"/>
          <w:szCs w:val="20"/>
        </w:rPr>
        <w:t xml:space="preserve"> </w:t>
      </w:r>
      <w:r w:rsidRPr="0055004D">
        <w:rPr>
          <w:rFonts w:asciiTheme="minorHAnsi" w:hAnsiTheme="minorHAnsi" w:cstheme="minorHAnsi"/>
          <w:i/>
          <w:iCs/>
          <w:color w:val="7F7F7F" w:themeColor="text1" w:themeTint="80"/>
          <w:sz w:val="20"/>
          <w:szCs w:val="20"/>
        </w:rPr>
        <w:t>Two risk areas bearing on schedule risk are:</w:t>
      </w:r>
      <w:r w:rsidR="002E57AC" w:rsidRPr="0055004D">
        <w:rPr>
          <w:rFonts w:asciiTheme="minorHAnsi" w:hAnsiTheme="minorHAnsi" w:cstheme="minorHAnsi"/>
          <w:i/>
          <w:iCs/>
          <w:color w:val="7F7F7F" w:themeColor="text1" w:themeTint="80"/>
          <w:sz w:val="20"/>
          <w:szCs w:val="20"/>
        </w:rPr>
        <w:t xml:space="preserve"> </w:t>
      </w:r>
      <w:r w:rsidRPr="0055004D">
        <w:rPr>
          <w:rFonts w:asciiTheme="minorHAnsi" w:hAnsiTheme="minorHAnsi" w:cstheme="minorHAnsi"/>
          <w:i/>
          <w:iCs/>
          <w:color w:val="7F7F7F" w:themeColor="text1" w:themeTint="80"/>
          <w:sz w:val="20"/>
          <w:szCs w:val="20"/>
        </w:rPr>
        <w:t>(1) the risk that the schedule estimates and objectives are unrealistic and/or unreasonable, and (2) the risk that project execution will fall short of the schedule objectives as a result of failure to mitigate cost, schedule, and performance risks.</w:t>
      </w:r>
      <w:r w:rsidR="002E57AC" w:rsidRPr="0055004D">
        <w:rPr>
          <w:rFonts w:asciiTheme="minorHAnsi" w:hAnsiTheme="minorHAnsi" w:cstheme="minorHAnsi"/>
          <w:i/>
          <w:iCs/>
          <w:color w:val="7F7F7F" w:themeColor="text1" w:themeTint="80"/>
          <w:sz w:val="20"/>
          <w:szCs w:val="20"/>
        </w:rPr>
        <w:t xml:space="preserve"> </w:t>
      </w:r>
      <w:r w:rsidRPr="0055004D">
        <w:rPr>
          <w:rFonts w:asciiTheme="minorHAnsi" w:hAnsiTheme="minorHAnsi" w:cstheme="minorHAnsi"/>
          <w:i/>
          <w:iCs/>
          <w:color w:val="7F7F7F" w:themeColor="text1" w:themeTint="80"/>
          <w:sz w:val="20"/>
          <w:szCs w:val="20"/>
        </w:rPr>
        <w:t>Typical schedule risk drivers include requirements, need/delivery dates, technology availability, and resources.</w:t>
      </w:r>
    </w:p>
    <w:p w14:paraId="0DE01EE1" w14:textId="61D25EA0" w:rsidR="00F55217" w:rsidRPr="0055004D" w:rsidRDefault="008C6BDE" w:rsidP="0055004D">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b/>
          <w:bCs/>
          <w:i/>
          <w:iCs/>
          <w:color w:val="7F7F7F" w:themeColor="text1" w:themeTint="80"/>
          <w:sz w:val="20"/>
          <w:szCs w:val="20"/>
        </w:rPr>
        <w:t>Project Risk</w:t>
      </w:r>
      <w:r w:rsidRPr="0055004D">
        <w:rPr>
          <w:rFonts w:asciiTheme="minorHAnsi" w:hAnsiTheme="minorHAnsi" w:cstheme="minorHAnsi"/>
          <w:i/>
          <w:iCs/>
          <w:color w:val="7F7F7F" w:themeColor="text1" w:themeTint="80"/>
          <w:sz w:val="20"/>
          <w:szCs w:val="20"/>
        </w:rPr>
        <w:t xml:space="preserve"> is a risk that affects multiple project teams or spans the whole project structure and is subject to scrutiny at the highest levels of project management.</w:t>
      </w:r>
      <w:r w:rsidR="002E57AC" w:rsidRPr="0055004D">
        <w:rPr>
          <w:rFonts w:asciiTheme="minorHAnsi" w:hAnsiTheme="minorHAnsi" w:cstheme="minorHAnsi"/>
          <w:i/>
          <w:iCs/>
          <w:color w:val="7F7F7F" w:themeColor="text1" w:themeTint="80"/>
          <w:sz w:val="20"/>
          <w:szCs w:val="20"/>
        </w:rPr>
        <w:t xml:space="preserve"> </w:t>
      </w:r>
      <w:r w:rsidRPr="0055004D">
        <w:rPr>
          <w:rFonts w:asciiTheme="minorHAnsi" w:hAnsiTheme="minorHAnsi" w:cstheme="minorHAnsi"/>
          <w:i/>
          <w:iCs/>
          <w:color w:val="7F7F7F" w:themeColor="text1" w:themeTint="80"/>
          <w:sz w:val="20"/>
          <w:szCs w:val="20"/>
        </w:rPr>
        <w:t>Project risk is associated with the overall status of the project.</w:t>
      </w:r>
      <w:r w:rsidR="002E57AC" w:rsidRPr="0055004D">
        <w:rPr>
          <w:rFonts w:asciiTheme="minorHAnsi" w:hAnsiTheme="minorHAnsi" w:cstheme="minorHAnsi"/>
          <w:i/>
          <w:iCs/>
          <w:color w:val="7F7F7F" w:themeColor="text1" w:themeTint="80"/>
          <w:sz w:val="20"/>
          <w:szCs w:val="20"/>
        </w:rPr>
        <w:t xml:space="preserve"> </w:t>
      </w:r>
      <w:r w:rsidRPr="0055004D">
        <w:rPr>
          <w:rFonts w:asciiTheme="minorHAnsi" w:hAnsiTheme="minorHAnsi" w:cstheme="minorHAnsi"/>
          <w:i/>
          <w:iCs/>
          <w:color w:val="7F7F7F" w:themeColor="text1" w:themeTint="80"/>
          <w:sz w:val="20"/>
          <w:szCs w:val="20"/>
        </w:rPr>
        <w:t>These risks are generally associated with the ability of the project to maintain political and other support.</w:t>
      </w:r>
      <w:r w:rsidR="002E57AC" w:rsidRPr="0055004D">
        <w:rPr>
          <w:rFonts w:asciiTheme="minorHAnsi" w:hAnsiTheme="minorHAnsi" w:cstheme="minorHAnsi"/>
          <w:i/>
          <w:iCs/>
          <w:color w:val="7F7F7F" w:themeColor="text1" w:themeTint="80"/>
          <w:sz w:val="20"/>
          <w:szCs w:val="20"/>
        </w:rPr>
        <w:t xml:space="preserve"> </w:t>
      </w:r>
      <w:r w:rsidRPr="0055004D">
        <w:rPr>
          <w:rFonts w:asciiTheme="minorHAnsi" w:hAnsiTheme="minorHAnsi" w:cstheme="minorHAnsi"/>
          <w:i/>
          <w:iCs/>
          <w:color w:val="7F7F7F" w:themeColor="text1" w:themeTint="80"/>
          <w:sz w:val="20"/>
          <w:szCs w:val="20"/>
        </w:rPr>
        <w:t>Failure to meet cost, schedule and technical objectives can produce project risk.</w:t>
      </w:r>
      <w:r w:rsidR="002E57AC" w:rsidRPr="0055004D">
        <w:rPr>
          <w:rFonts w:asciiTheme="minorHAnsi" w:hAnsiTheme="minorHAnsi" w:cstheme="minorHAnsi"/>
          <w:i/>
          <w:iCs/>
          <w:color w:val="7F7F7F" w:themeColor="text1" w:themeTint="80"/>
          <w:sz w:val="20"/>
          <w:szCs w:val="20"/>
        </w:rPr>
        <w:t xml:space="preserve"> </w:t>
      </w:r>
      <w:r w:rsidRPr="0055004D">
        <w:rPr>
          <w:rFonts w:asciiTheme="minorHAnsi" w:hAnsiTheme="minorHAnsi" w:cstheme="minorHAnsi"/>
          <w:i/>
          <w:iCs/>
          <w:color w:val="7F7F7F" w:themeColor="text1" w:themeTint="80"/>
          <w:sz w:val="20"/>
          <w:szCs w:val="20"/>
        </w:rPr>
        <w:t>In addition, external budget, priority</w:t>
      </w:r>
      <w:r w:rsidR="00347ECB" w:rsidRPr="0055004D">
        <w:rPr>
          <w:rFonts w:asciiTheme="minorHAnsi" w:hAnsiTheme="minorHAnsi" w:cstheme="minorHAnsi"/>
          <w:i/>
          <w:iCs/>
          <w:color w:val="7F7F7F" w:themeColor="text1" w:themeTint="80"/>
          <w:sz w:val="20"/>
          <w:szCs w:val="20"/>
        </w:rPr>
        <w:t>,</w:t>
      </w:r>
      <w:r w:rsidRPr="0055004D">
        <w:rPr>
          <w:rFonts w:asciiTheme="minorHAnsi" w:hAnsiTheme="minorHAnsi" w:cstheme="minorHAnsi"/>
          <w:i/>
          <w:iCs/>
          <w:color w:val="7F7F7F" w:themeColor="text1" w:themeTint="80"/>
          <w:sz w:val="20"/>
          <w:szCs w:val="20"/>
        </w:rPr>
        <w:t xml:space="preserve"> and political considerations can produce project risk. </w:t>
      </w:r>
    </w:p>
    <w:p w14:paraId="1D6A0BB7" w14:textId="04856F81" w:rsidR="00F55217" w:rsidRPr="0055004D" w:rsidRDefault="008C6BDE" w:rsidP="0055004D">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b/>
          <w:bCs/>
          <w:i/>
          <w:iCs/>
          <w:color w:val="7F7F7F" w:themeColor="text1" w:themeTint="80"/>
          <w:sz w:val="20"/>
          <w:szCs w:val="20"/>
        </w:rPr>
        <w:t>Risk Assessment</w:t>
      </w:r>
      <w:r w:rsidRPr="0055004D">
        <w:rPr>
          <w:rFonts w:asciiTheme="minorHAnsi" w:hAnsiTheme="minorHAnsi" w:cstheme="minorHAnsi"/>
          <w:i/>
          <w:iCs/>
          <w:color w:val="7F7F7F" w:themeColor="text1" w:themeTint="80"/>
          <w:sz w:val="20"/>
          <w:szCs w:val="20"/>
        </w:rPr>
        <w:t xml:space="preserve"> is the translation of risk data into information for evaluating risk and determining the likelihood and consequence.</w:t>
      </w:r>
      <w:r w:rsidR="002E57AC" w:rsidRPr="0055004D">
        <w:rPr>
          <w:rFonts w:asciiTheme="minorHAnsi" w:hAnsiTheme="minorHAnsi" w:cstheme="minorHAnsi"/>
          <w:i/>
          <w:iCs/>
          <w:color w:val="7F7F7F" w:themeColor="text1" w:themeTint="80"/>
          <w:sz w:val="20"/>
          <w:szCs w:val="20"/>
        </w:rPr>
        <w:t xml:space="preserve"> </w:t>
      </w:r>
      <w:r w:rsidRPr="0055004D">
        <w:rPr>
          <w:rFonts w:asciiTheme="minorHAnsi" w:hAnsiTheme="minorHAnsi" w:cstheme="minorHAnsi"/>
          <w:i/>
          <w:iCs/>
          <w:color w:val="7F7F7F" w:themeColor="text1" w:themeTint="80"/>
          <w:sz w:val="20"/>
          <w:szCs w:val="20"/>
        </w:rPr>
        <w:t xml:space="preserve">A risk assessment (or rating) is the value or level that is given to a risk event based on the analysis of the likelihood/probability and consequences of the event. </w:t>
      </w:r>
    </w:p>
    <w:p w14:paraId="0444D43E" w14:textId="0E136635" w:rsidR="00F55217" w:rsidRPr="0055004D" w:rsidRDefault="008C6BDE" w:rsidP="0055004D">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b/>
          <w:bCs/>
          <w:i/>
          <w:iCs/>
          <w:color w:val="7F7F7F" w:themeColor="text1" w:themeTint="80"/>
          <w:sz w:val="20"/>
          <w:szCs w:val="20"/>
        </w:rPr>
        <w:t>Risk Metrics</w:t>
      </w:r>
      <w:r w:rsidRPr="0055004D">
        <w:rPr>
          <w:rFonts w:asciiTheme="minorHAnsi" w:hAnsiTheme="minorHAnsi" w:cstheme="minorHAnsi"/>
          <w:i/>
          <w:iCs/>
          <w:color w:val="7F7F7F" w:themeColor="text1" w:themeTint="80"/>
          <w:sz w:val="20"/>
          <w:szCs w:val="20"/>
        </w:rPr>
        <w:t xml:space="preserve"> are measures used to indicate progress or achievement on risk events, for example, technical performance measures.</w:t>
      </w:r>
    </w:p>
    <w:p w14:paraId="5A4DFAD9" w14:textId="1944B787" w:rsidR="00F55217" w:rsidRDefault="008C6BDE" w:rsidP="000E5164">
      <w:pPr>
        <w:pStyle w:val="Heading1"/>
        <w:rPr>
          <w:rFonts w:ascii="Times New Roman" w:hAnsi="Times New Roman"/>
          <w:sz w:val="24"/>
        </w:rPr>
      </w:pPr>
      <w:bookmarkStart w:id="11" w:name="_Toc67922467"/>
      <w:bookmarkStart w:id="12" w:name="_Toc184211921"/>
      <w:r>
        <w:lastRenderedPageBreak/>
        <w:t>Project Summary</w:t>
      </w:r>
      <w:bookmarkEnd w:id="11"/>
      <w:bookmarkEnd w:id="12"/>
    </w:p>
    <w:p w14:paraId="3999D788" w14:textId="7C417953" w:rsidR="00F55217" w:rsidRDefault="008C6BDE" w:rsidP="005455B1">
      <w:pPr>
        <w:pStyle w:val="Heading2"/>
      </w:pPr>
      <w:bookmarkStart w:id="13" w:name="_Toc67922468"/>
      <w:bookmarkStart w:id="14" w:name="_Toc184211922"/>
      <w:bookmarkEnd w:id="10"/>
      <w:r>
        <w:t>Project Scope</w:t>
      </w:r>
      <w:bookmarkEnd w:id="13"/>
      <w:bookmarkEnd w:id="14"/>
    </w:p>
    <w:p w14:paraId="19251AF2" w14:textId="5BAA6A3E" w:rsidR="00F55217" w:rsidRPr="008025B5" w:rsidRDefault="008C6BDE" w:rsidP="008025B5">
      <w:pPr>
        <w:pStyle w:val="ListParagraph"/>
        <w:numPr>
          <w:ilvl w:val="0"/>
          <w:numId w:val="80"/>
        </w:numPr>
        <w:spacing w:after="100" w:afterAutospacing="1"/>
        <w:rPr>
          <w:rStyle w:val="TemplateInstructionChar"/>
        </w:rPr>
      </w:pPr>
      <w:r w:rsidRPr="008025B5">
        <w:rPr>
          <w:rStyle w:val="TemplateInstructionChar"/>
        </w:rPr>
        <w:t>This section should provide a brief description of the project’s procuring agency and scope of the project to which this RMP applies.</w:t>
      </w:r>
      <w:r w:rsidR="00A65D24">
        <w:rPr>
          <w:rStyle w:val="TemplateInstructionChar"/>
        </w:rPr>
        <w:t xml:space="preserve"> To keep this section as brief as possible, references to the Concept of Operations for additional project owner, stakeholder, scope information </w:t>
      </w:r>
      <w:r w:rsidR="0029654A">
        <w:rPr>
          <w:rStyle w:val="TemplateInstructionChar"/>
        </w:rPr>
        <w:t>are</w:t>
      </w:r>
      <w:r w:rsidR="00A65D24">
        <w:rPr>
          <w:rStyle w:val="TemplateInstructionChar"/>
        </w:rPr>
        <w:t xml:space="preserve"> recommended.</w:t>
      </w:r>
    </w:p>
    <w:p w14:paraId="48533977" w14:textId="4A6C2DED" w:rsidR="00F55217" w:rsidRDefault="008C6BDE" w:rsidP="005455B1">
      <w:pPr>
        <w:pStyle w:val="Heading2"/>
      </w:pPr>
      <w:bookmarkStart w:id="15" w:name="_Toc33349661"/>
      <w:bookmarkStart w:id="16" w:name="_Toc67922469"/>
      <w:bookmarkStart w:id="17" w:name="_Toc184211923"/>
      <w:r>
        <w:t>System Description</w:t>
      </w:r>
      <w:bookmarkEnd w:id="15"/>
      <w:bookmarkEnd w:id="16"/>
      <w:bookmarkEnd w:id="17"/>
      <w:r w:rsidR="002E57AC">
        <w:t xml:space="preserve"> </w:t>
      </w:r>
    </w:p>
    <w:p w14:paraId="46ACC06A" w14:textId="3723C522" w:rsidR="00F55217" w:rsidRPr="008025B5" w:rsidRDefault="008C6BDE" w:rsidP="008025B5">
      <w:pPr>
        <w:pStyle w:val="ListParagraph"/>
        <w:numPr>
          <w:ilvl w:val="0"/>
          <w:numId w:val="79"/>
        </w:numPr>
        <w:rPr>
          <w:rStyle w:val="TemplateInstructionChar"/>
        </w:rPr>
      </w:pPr>
      <w:r w:rsidRPr="008025B5">
        <w:rPr>
          <w:rStyle w:val="TemplateInstructionChar"/>
        </w:rPr>
        <w:t>This section should briefly describe the system being proposed, developed, managed, analyzed, modified, integrated, supported, and/or tested.</w:t>
      </w:r>
      <w:r w:rsidR="00A65D24">
        <w:rPr>
          <w:rStyle w:val="TemplateInstructionChar"/>
        </w:rPr>
        <w:t xml:space="preserve"> To keep this section as brief as possible, references to the Concept of Operations, Project Systems Engineering Management Plan, and other project documents for additional system description information </w:t>
      </w:r>
      <w:r w:rsidR="0029654A">
        <w:rPr>
          <w:rStyle w:val="TemplateInstructionChar"/>
        </w:rPr>
        <w:t>are</w:t>
      </w:r>
      <w:r w:rsidR="00A65D24">
        <w:rPr>
          <w:rStyle w:val="TemplateInstructionChar"/>
        </w:rPr>
        <w:t xml:space="preserve"> recommended.</w:t>
      </w:r>
    </w:p>
    <w:p w14:paraId="4C940B4A" w14:textId="332AC3E6" w:rsidR="00F55217" w:rsidRDefault="008C6BDE" w:rsidP="000E5164">
      <w:pPr>
        <w:pStyle w:val="Heading1"/>
      </w:pPr>
      <w:bookmarkStart w:id="18" w:name="_Toc67922470"/>
      <w:bookmarkStart w:id="19" w:name="_Toc184211924"/>
      <w:r>
        <w:t>Risk Management Strategy</w:t>
      </w:r>
      <w:bookmarkEnd w:id="18"/>
      <w:bookmarkEnd w:id="19"/>
      <w:r>
        <w:t xml:space="preserve"> </w:t>
      </w:r>
    </w:p>
    <w:p w14:paraId="4A42ECDC" w14:textId="1798DFF9" w:rsidR="00931071" w:rsidRPr="006A6204" w:rsidRDefault="00931071" w:rsidP="008025B5">
      <w:pPr>
        <w:pStyle w:val="ListParagraph"/>
        <w:numPr>
          <w:ilvl w:val="0"/>
          <w:numId w:val="78"/>
        </w:numPr>
        <w:spacing w:after="100" w:afterAutospacing="1"/>
        <w:rPr>
          <w:rStyle w:val="TemplateInstructionChar"/>
          <w:rFonts w:ascii="Arial" w:hAnsi="Arial" w:cs="Arial"/>
          <w:b/>
          <w:bCs/>
          <w:kern w:val="32"/>
        </w:rPr>
      </w:pPr>
      <w:r w:rsidRPr="006A6204">
        <w:rPr>
          <w:rStyle w:val="TemplateInstructionChar"/>
        </w:rPr>
        <w:t xml:space="preserve">Start with the following </w:t>
      </w:r>
      <w:r w:rsidR="00DF5B1C">
        <w:rPr>
          <w:rStyle w:val="TemplateInstructionChar"/>
        </w:rPr>
        <w:t xml:space="preserve">RMP strategy </w:t>
      </w:r>
      <w:r w:rsidRPr="006A6204">
        <w:rPr>
          <w:rStyle w:val="TemplateInstructionChar"/>
        </w:rPr>
        <w:t>and tailor as necessary:</w:t>
      </w:r>
    </w:p>
    <w:p w14:paraId="20BF95E4" w14:textId="0516AE69" w:rsidR="00F55217" w:rsidRPr="00931071" w:rsidRDefault="008C6BDE">
      <w:pPr>
        <w:tabs>
          <w:tab w:val="left" w:pos="0"/>
        </w:tabs>
        <w:rPr>
          <w:rFonts w:cs="Arial"/>
        </w:rPr>
      </w:pPr>
      <w:r>
        <w:rPr>
          <w:iCs/>
        </w:rPr>
        <w:t xml:space="preserve">The </w:t>
      </w:r>
      <w:r w:rsidR="001A2409">
        <w:t>PMP</w:t>
      </w:r>
      <w:r>
        <w:rPr>
          <w:iCs/>
        </w:rPr>
        <w:t xml:space="preserve"> strategy is to identify and </w:t>
      </w:r>
      <w:r>
        <w:rPr>
          <w:rFonts w:cs="Arial"/>
        </w:rPr>
        <w:t xml:space="preserve">handle project risks, both technical and nontechnical, before they become problems and cause serious cost, schedule, or performance </w:t>
      </w:r>
      <w:r w:rsidRPr="00931071">
        <w:rPr>
          <w:rFonts w:cs="Arial"/>
        </w:rPr>
        <w:t>impacts.</w:t>
      </w:r>
      <w:r w:rsidR="002E57AC" w:rsidRPr="00931071">
        <w:rPr>
          <w:rFonts w:cs="Arial"/>
        </w:rPr>
        <w:t xml:space="preserve"> </w:t>
      </w:r>
      <w:r w:rsidRPr="00931071">
        <w:rPr>
          <w:rFonts w:cs="Arial"/>
        </w:rPr>
        <w:t xml:space="preserve">The </w:t>
      </w:r>
      <w:r w:rsidRPr="00931071">
        <w:t>project</w:t>
      </w:r>
      <w:r w:rsidRPr="00931071">
        <w:rPr>
          <w:rFonts w:cs="Arial"/>
        </w:rPr>
        <w:t xml:space="preserve"> will continuously and proactively assess critical areas identified to determine specific risks, analyze their potential impacts, determine mitigation actions, and monitor the risks.</w:t>
      </w:r>
      <w:r w:rsidR="002E57AC" w:rsidRPr="00931071">
        <w:rPr>
          <w:rFonts w:cs="Arial"/>
        </w:rPr>
        <w:t xml:space="preserve"> </w:t>
      </w:r>
    </w:p>
    <w:p w14:paraId="70E606F2" w14:textId="77777777" w:rsidR="00F55217" w:rsidRPr="00931071" w:rsidRDefault="00F55217">
      <w:pPr>
        <w:pStyle w:val="BodyText"/>
        <w:spacing w:after="0"/>
        <w:rPr>
          <w:i w:val="0"/>
          <w:iCs w:val="0"/>
        </w:rPr>
      </w:pPr>
    </w:p>
    <w:p w14:paraId="57DE0FBF" w14:textId="678C5128" w:rsidR="00F55217" w:rsidRDefault="008C6BDE">
      <w:pPr>
        <w:pStyle w:val="BodyText"/>
        <w:spacing w:after="0"/>
        <w:rPr>
          <w:i w:val="0"/>
          <w:iCs w:val="0"/>
        </w:rPr>
      </w:pPr>
      <w:r>
        <w:rPr>
          <w:i w:val="0"/>
          <w:iCs w:val="0"/>
        </w:rPr>
        <w:t xml:space="preserve">The </w:t>
      </w:r>
      <w:r>
        <w:rPr>
          <w:i w:val="0"/>
        </w:rPr>
        <w:t xml:space="preserve">project will adhere to the following principles in the approach to risk </w:t>
      </w:r>
      <w:r w:rsidR="00DF5B1C">
        <w:rPr>
          <w:i w:val="0"/>
        </w:rPr>
        <w:t>management</w:t>
      </w:r>
      <w:bookmarkStart w:id="20" w:name="_Hlk179890872"/>
      <w:r w:rsidR="00DF5B1C">
        <w:rPr>
          <w:i w:val="0"/>
        </w:rPr>
        <w:t xml:space="preserve"> [</w:t>
      </w:r>
      <w:r w:rsidR="00DF5B1C" w:rsidRPr="00B6193D">
        <w:rPr>
          <w:rStyle w:val="TemplateInstructionChar"/>
          <w:i/>
          <w:iCs/>
        </w:rPr>
        <w:t>Ad</w:t>
      </w:r>
      <w:r w:rsidR="00035039">
        <w:rPr>
          <w:rStyle w:val="TemplateInstructionChar"/>
          <w:i/>
          <w:iCs/>
        </w:rPr>
        <w:t>a</w:t>
      </w:r>
      <w:r w:rsidR="00DF5B1C" w:rsidRPr="00B6193D">
        <w:rPr>
          <w:rStyle w:val="TemplateInstructionChar"/>
          <w:i/>
          <w:iCs/>
        </w:rPr>
        <w:t>pt or adjust the following bullet list based on project needs</w:t>
      </w:r>
      <w:r w:rsidR="00DF5B1C" w:rsidRPr="008025B5">
        <w:rPr>
          <w:bCs/>
          <w:i w:val="0"/>
          <w:iCs w:val="0"/>
          <w:sz w:val="22"/>
          <w:szCs w:val="22"/>
        </w:rPr>
        <w:t>]</w:t>
      </w:r>
      <w:bookmarkEnd w:id="20"/>
      <w:r>
        <w:rPr>
          <w:i w:val="0"/>
          <w:iCs w:val="0"/>
        </w:rPr>
        <w:t>:</w:t>
      </w:r>
    </w:p>
    <w:p w14:paraId="7D0EF836" w14:textId="77777777" w:rsidR="00F55217" w:rsidRDefault="00F55217">
      <w:pPr>
        <w:pStyle w:val="BodyText"/>
        <w:spacing w:after="0"/>
        <w:rPr>
          <w:iCs w:val="0"/>
        </w:rPr>
      </w:pPr>
    </w:p>
    <w:p w14:paraId="42552A0D" w14:textId="4E7AC801" w:rsidR="00F55217" w:rsidRPr="0055004D" w:rsidRDefault="008C6BDE" w:rsidP="000740A2">
      <w:pPr>
        <w:pStyle w:val="ListParagraph"/>
        <w:numPr>
          <w:ilvl w:val="0"/>
          <w:numId w:val="92"/>
        </w:numPr>
        <w:tabs>
          <w:tab w:val="left" w:pos="864"/>
          <w:tab w:val="left" w:pos="1728"/>
        </w:tabs>
        <w:spacing w:after="0"/>
        <w:contextualSpacing/>
        <w:rPr>
          <w:rFonts w:asciiTheme="minorHAnsi" w:hAnsiTheme="minorHAnsi" w:cstheme="minorHAnsi"/>
          <w:i/>
          <w:iCs/>
          <w:color w:val="7F7F7F" w:themeColor="text1" w:themeTint="80"/>
          <w:sz w:val="20"/>
          <w:szCs w:val="16"/>
        </w:rPr>
      </w:pPr>
      <w:r w:rsidRPr="0055004D">
        <w:rPr>
          <w:rFonts w:asciiTheme="minorHAnsi" w:hAnsiTheme="minorHAnsi" w:cstheme="minorHAnsi"/>
          <w:b/>
          <w:bCs/>
          <w:i/>
          <w:iCs/>
          <w:color w:val="7F7F7F" w:themeColor="text1" w:themeTint="80"/>
          <w:sz w:val="20"/>
          <w:szCs w:val="16"/>
        </w:rPr>
        <w:t>Keep it simple.</w:t>
      </w:r>
      <w:r w:rsidRPr="0055004D">
        <w:rPr>
          <w:rFonts w:asciiTheme="minorHAnsi" w:hAnsiTheme="minorHAnsi" w:cstheme="minorHAnsi"/>
          <w:i/>
          <w:iCs/>
          <w:color w:val="7F7F7F" w:themeColor="text1" w:themeTint="80"/>
          <w:sz w:val="20"/>
          <w:szCs w:val="16"/>
        </w:rPr>
        <w:t xml:space="preserve"> Do not bother with complex mathematical equations.</w:t>
      </w:r>
      <w:r w:rsidR="002E57AC" w:rsidRPr="0055004D">
        <w:rPr>
          <w:rFonts w:asciiTheme="minorHAnsi" w:hAnsiTheme="minorHAnsi" w:cstheme="minorHAnsi"/>
          <w:i/>
          <w:iCs/>
          <w:color w:val="7F7F7F" w:themeColor="text1" w:themeTint="80"/>
          <w:sz w:val="20"/>
          <w:szCs w:val="16"/>
        </w:rPr>
        <w:t xml:space="preserve"> </w:t>
      </w:r>
      <w:r w:rsidRPr="0055004D">
        <w:rPr>
          <w:rFonts w:asciiTheme="minorHAnsi" w:hAnsiTheme="minorHAnsi" w:cstheme="minorHAnsi"/>
          <w:i/>
          <w:iCs/>
          <w:color w:val="7F7F7F" w:themeColor="text1" w:themeTint="80"/>
          <w:sz w:val="20"/>
          <w:szCs w:val="16"/>
        </w:rPr>
        <w:t>Use high, medium, and low.</w:t>
      </w:r>
      <w:r w:rsidR="002E57AC" w:rsidRPr="0055004D">
        <w:rPr>
          <w:rFonts w:asciiTheme="minorHAnsi" w:hAnsiTheme="minorHAnsi" w:cstheme="minorHAnsi"/>
          <w:i/>
          <w:iCs/>
          <w:color w:val="7F7F7F" w:themeColor="text1" w:themeTint="80"/>
          <w:sz w:val="20"/>
          <w:szCs w:val="16"/>
        </w:rPr>
        <w:t xml:space="preserve"> </w:t>
      </w:r>
      <w:r w:rsidRPr="0055004D">
        <w:rPr>
          <w:rFonts w:asciiTheme="minorHAnsi" w:hAnsiTheme="minorHAnsi" w:cstheme="minorHAnsi"/>
          <w:i/>
          <w:iCs/>
          <w:color w:val="7F7F7F" w:themeColor="text1" w:themeTint="80"/>
          <w:sz w:val="20"/>
          <w:szCs w:val="16"/>
        </w:rPr>
        <w:t>Rank the risk and develop mitigation actions accordingly.</w:t>
      </w:r>
    </w:p>
    <w:p w14:paraId="583B0711" w14:textId="5757C067" w:rsidR="00F55217" w:rsidRPr="0055004D" w:rsidRDefault="008C6BDE" w:rsidP="000740A2">
      <w:pPr>
        <w:pStyle w:val="ListParagraph"/>
        <w:numPr>
          <w:ilvl w:val="0"/>
          <w:numId w:val="92"/>
        </w:numPr>
        <w:tabs>
          <w:tab w:val="left" w:pos="864"/>
          <w:tab w:val="left" w:pos="1728"/>
        </w:tabs>
        <w:spacing w:after="0"/>
        <w:contextualSpacing/>
        <w:rPr>
          <w:rFonts w:asciiTheme="minorHAnsi" w:hAnsiTheme="minorHAnsi" w:cstheme="minorHAnsi"/>
          <w:i/>
          <w:iCs/>
          <w:color w:val="7F7F7F" w:themeColor="text1" w:themeTint="80"/>
          <w:sz w:val="20"/>
          <w:szCs w:val="16"/>
        </w:rPr>
      </w:pPr>
      <w:r w:rsidRPr="0055004D">
        <w:rPr>
          <w:rFonts w:asciiTheme="minorHAnsi" w:hAnsiTheme="minorHAnsi" w:cstheme="minorHAnsi"/>
          <w:b/>
          <w:bCs/>
          <w:i/>
          <w:iCs/>
          <w:color w:val="7F7F7F" w:themeColor="text1" w:themeTint="80"/>
          <w:sz w:val="20"/>
          <w:szCs w:val="16"/>
        </w:rPr>
        <w:t>Everyone must participate.</w:t>
      </w:r>
      <w:r w:rsidRPr="0055004D">
        <w:rPr>
          <w:rFonts w:asciiTheme="minorHAnsi" w:hAnsiTheme="minorHAnsi" w:cstheme="minorHAnsi"/>
          <w:i/>
          <w:iCs/>
          <w:color w:val="7F7F7F" w:themeColor="text1" w:themeTint="80"/>
          <w:sz w:val="20"/>
          <w:szCs w:val="16"/>
        </w:rPr>
        <w:t xml:space="preserve"> Successful risk management is not a one-person job.</w:t>
      </w:r>
      <w:r w:rsidR="002E57AC" w:rsidRPr="0055004D">
        <w:rPr>
          <w:rFonts w:asciiTheme="minorHAnsi" w:hAnsiTheme="minorHAnsi" w:cstheme="minorHAnsi"/>
          <w:i/>
          <w:iCs/>
          <w:color w:val="7F7F7F" w:themeColor="text1" w:themeTint="80"/>
          <w:sz w:val="20"/>
          <w:szCs w:val="16"/>
        </w:rPr>
        <w:t xml:space="preserve"> </w:t>
      </w:r>
      <w:r w:rsidRPr="0055004D">
        <w:rPr>
          <w:rFonts w:asciiTheme="minorHAnsi" w:hAnsiTheme="minorHAnsi" w:cstheme="minorHAnsi"/>
          <w:i/>
          <w:iCs/>
          <w:color w:val="7F7F7F" w:themeColor="text1" w:themeTint="80"/>
          <w:sz w:val="20"/>
          <w:szCs w:val="16"/>
        </w:rPr>
        <w:t>Everyone must identify and rank the risks for their area as well as identify mitigation options.</w:t>
      </w:r>
    </w:p>
    <w:p w14:paraId="4FE1EEDF" w14:textId="7A316445" w:rsidR="00F55217" w:rsidRPr="0055004D" w:rsidRDefault="008C6BDE" w:rsidP="000740A2">
      <w:pPr>
        <w:pStyle w:val="ListParagraph"/>
        <w:numPr>
          <w:ilvl w:val="0"/>
          <w:numId w:val="92"/>
        </w:numPr>
        <w:tabs>
          <w:tab w:val="left" w:pos="864"/>
          <w:tab w:val="left" w:pos="1728"/>
        </w:tabs>
        <w:spacing w:after="0"/>
        <w:contextualSpacing/>
        <w:rPr>
          <w:rFonts w:asciiTheme="minorHAnsi" w:hAnsiTheme="minorHAnsi" w:cstheme="minorHAnsi"/>
          <w:i/>
          <w:iCs/>
          <w:color w:val="7F7F7F" w:themeColor="text1" w:themeTint="80"/>
          <w:sz w:val="20"/>
          <w:szCs w:val="16"/>
        </w:rPr>
      </w:pPr>
      <w:r w:rsidRPr="0055004D">
        <w:rPr>
          <w:rFonts w:asciiTheme="minorHAnsi" w:hAnsiTheme="minorHAnsi" w:cstheme="minorHAnsi"/>
          <w:b/>
          <w:bCs/>
          <w:i/>
          <w:iCs/>
          <w:color w:val="7F7F7F" w:themeColor="text1" w:themeTint="80"/>
          <w:sz w:val="20"/>
          <w:szCs w:val="16"/>
        </w:rPr>
        <w:t>Monitor risks frequently.</w:t>
      </w:r>
      <w:r w:rsidRPr="0055004D">
        <w:rPr>
          <w:rFonts w:asciiTheme="minorHAnsi" w:hAnsiTheme="minorHAnsi" w:cstheme="minorHAnsi"/>
          <w:i/>
          <w:iCs/>
          <w:color w:val="7F7F7F" w:themeColor="text1" w:themeTint="80"/>
          <w:sz w:val="20"/>
          <w:szCs w:val="16"/>
        </w:rPr>
        <w:t xml:space="preserve"> Events that can alter risks occur rapidly and, thus, must be looked at frequently.</w:t>
      </w:r>
      <w:r w:rsidR="002E57AC" w:rsidRPr="0055004D">
        <w:rPr>
          <w:rFonts w:asciiTheme="minorHAnsi" w:hAnsiTheme="minorHAnsi" w:cstheme="minorHAnsi"/>
          <w:i/>
          <w:iCs/>
          <w:color w:val="7F7F7F" w:themeColor="text1" w:themeTint="80"/>
          <w:sz w:val="20"/>
          <w:szCs w:val="16"/>
        </w:rPr>
        <w:t xml:space="preserve"> </w:t>
      </w:r>
      <w:r w:rsidRPr="0055004D">
        <w:rPr>
          <w:rFonts w:asciiTheme="minorHAnsi" w:hAnsiTheme="minorHAnsi" w:cstheme="minorHAnsi"/>
          <w:i/>
          <w:iCs/>
          <w:color w:val="7F7F7F" w:themeColor="text1" w:themeTint="80"/>
          <w:sz w:val="20"/>
          <w:szCs w:val="16"/>
        </w:rPr>
        <w:t xml:space="preserve">Do not spend a lot of time reporting the </w:t>
      </w:r>
      <w:r w:rsidR="001777BE" w:rsidRPr="0055004D">
        <w:rPr>
          <w:rFonts w:asciiTheme="minorHAnsi" w:hAnsiTheme="minorHAnsi" w:cstheme="minorHAnsi"/>
          <w:i/>
          <w:iCs/>
          <w:color w:val="7F7F7F" w:themeColor="text1" w:themeTint="80"/>
          <w:sz w:val="20"/>
          <w:szCs w:val="16"/>
        </w:rPr>
        <w:t>risks but</w:t>
      </w:r>
      <w:r w:rsidRPr="0055004D">
        <w:rPr>
          <w:rFonts w:asciiTheme="minorHAnsi" w:hAnsiTheme="minorHAnsi" w:cstheme="minorHAnsi"/>
          <w:i/>
          <w:iCs/>
          <w:color w:val="7F7F7F" w:themeColor="text1" w:themeTint="80"/>
          <w:sz w:val="20"/>
          <w:szCs w:val="16"/>
        </w:rPr>
        <w:t xml:space="preserve"> spend enough.</w:t>
      </w:r>
      <w:r w:rsidR="002E57AC" w:rsidRPr="0055004D">
        <w:rPr>
          <w:rFonts w:asciiTheme="minorHAnsi" w:hAnsiTheme="minorHAnsi" w:cstheme="minorHAnsi"/>
          <w:i/>
          <w:iCs/>
          <w:color w:val="7F7F7F" w:themeColor="text1" w:themeTint="80"/>
          <w:sz w:val="20"/>
          <w:szCs w:val="16"/>
        </w:rPr>
        <w:t xml:space="preserve"> </w:t>
      </w:r>
      <w:r w:rsidRPr="0055004D">
        <w:rPr>
          <w:rFonts w:asciiTheme="minorHAnsi" w:hAnsiTheme="minorHAnsi" w:cstheme="minorHAnsi"/>
          <w:i/>
          <w:iCs/>
          <w:color w:val="7F7F7F" w:themeColor="text1" w:themeTint="80"/>
          <w:sz w:val="20"/>
          <w:szCs w:val="16"/>
        </w:rPr>
        <w:t>Remember, what gets measured gets done.</w:t>
      </w:r>
    </w:p>
    <w:p w14:paraId="6E95E13B" w14:textId="3AAFF9BD" w:rsidR="00F55217" w:rsidRPr="0055004D" w:rsidRDefault="008C6BDE" w:rsidP="000740A2">
      <w:pPr>
        <w:pStyle w:val="ListParagraph"/>
        <w:numPr>
          <w:ilvl w:val="0"/>
          <w:numId w:val="92"/>
        </w:numPr>
        <w:tabs>
          <w:tab w:val="left" w:pos="864"/>
          <w:tab w:val="left" w:pos="1728"/>
        </w:tabs>
        <w:spacing w:after="0"/>
        <w:contextualSpacing/>
        <w:rPr>
          <w:rFonts w:asciiTheme="minorHAnsi" w:hAnsiTheme="minorHAnsi" w:cstheme="minorHAnsi"/>
          <w:i/>
          <w:iCs/>
          <w:color w:val="7F7F7F" w:themeColor="text1" w:themeTint="80"/>
          <w:sz w:val="20"/>
          <w:szCs w:val="16"/>
        </w:rPr>
      </w:pPr>
      <w:r w:rsidRPr="0055004D">
        <w:rPr>
          <w:rFonts w:asciiTheme="minorHAnsi" w:hAnsiTheme="minorHAnsi" w:cstheme="minorHAnsi"/>
          <w:b/>
          <w:bCs/>
          <w:i/>
          <w:iCs/>
          <w:color w:val="7F7F7F" w:themeColor="text1" w:themeTint="80"/>
          <w:sz w:val="20"/>
          <w:szCs w:val="16"/>
        </w:rPr>
        <w:t>Communicate the truth.</w:t>
      </w:r>
      <w:r w:rsidRPr="0055004D">
        <w:rPr>
          <w:rFonts w:asciiTheme="minorHAnsi" w:hAnsiTheme="minorHAnsi" w:cstheme="minorHAnsi"/>
          <w:i/>
          <w:iCs/>
          <w:color w:val="7F7F7F" w:themeColor="text1" w:themeTint="80"/>
          <w:sz w:val="20"/>
          <w:szCs w:val="16"/>
        </w:rPr>
        <w:t xml:space="preserve"> Have faith in your management and </w:t>
      </w:r>
      <w:r w:rsidR="000740A2" w:rsidRPr="0055004D">
        <w:rPr>
          <w:rFonts w:asciiTheme="minorHAnsi" w:hAnsiTheme="minorHAnsi" w:cstheme="minorHAnsi"/>
          <w:i/>
          <w:iCs/>
          <w:color w:val="7F7F7F" w:themeColor="text1" w:themeTint="80"/>
          <w:sz w:val="20"/>
          <w:szCs w:val="16"/>
        </w:rPr>
        <w:t>customers</w:t>
      </w:r>
      <w:r w:rsidRPr="0055004D">
        <w:rPr>
          <w:rFonts w:asciiTheme="minorHAnsi" w:hAnsiTheme="minorHAnsi" w:cstheme="minorHAnsi"/>
          <w:i/>
          <w:iCs/>
          <w:color w:val="7F7F7F" w:themeColor="text1" w:themeTint="80"/>
          <w:sz w:val="20"/>
          <w:szCs w:val="16"/>
        </w:rPr>
        <w:t>.</w:t>
      </w:r>
      <w:r w:rsidR="002E57AC" w:rsidRPr="0055004D">
        <w:rPr>
          <w:rFonts w:asciiTheme="minorHAnsi" w:hAnsiTheme="minorHAnsi" w:cstheme="minorHAnsi"/>
          <w:i/>
          <w:iCs/>
          <w:color w:val="7F7F7F" w:themeColor="text1" w:themeTint="80"/>
          <w:sz w:val="20"/>
          <w:szCs w:val="16"/>
        </w:rPr>
        <w:t xml:space="preserve"> </w:t>
      </w:r>
      <w:r w:rsidRPr="0055004D">
        <w:rPr>
          <w:rFonts w:asciiTheme="minorHAnsi" w:hAnsiTheme="minorHAnsi" w:cstheme="minorHAnsi"/>
          <w:i/>
          <w:iCs/>
          <w:color w:val="7F7F7F" w:themeColor="text1" w:themeTint="80"/>
          <w:sz w:val="20"/>
          <w:szCs w:val="16"/>
        </w:rPr>
        <w:t>Rememb</w:t>
      </w:r>
      <w:r w:rsidR="001A78A0" w:rsidRPr="0055004D">
        <w:rPr>
          <w:rFonts w:asciiTheme="minorHAnsi" w:hAnsiTheme="minorHAnsi" w:cstheme="minorHAnsi"/>
          <w:i/>
          <w:iCs/>
          <w:color w:val="7F7F7F" w:themeColor="text1" w:themeTint="80"/>
          <w:sz w:val="20"/>
          <w:szCs w:val="16"/>
        </w:rPr>
        <w:t>er, they hate surprises more tha</w:t>
      </w:r>
      <w:r w:rsidRPr="0055004D">
        <w:rPr>
          <w:rFonts w:asciiTheme="minorHAnsi" w:hAnsiTheme="minorHAnsi" w:cstheme="minorHAnsi"/>
          <w:i/>
          <w:iCs/>
          <w:color w:val="7F7F7F" w:themeColor="text1" w:themeTint="80"/>
          <w:sz w:val="20"/>
          <w:szCs w:val="16"/>
        </w:rPr>
        <w:t>n bad news, and often appreciate being asked to help.</w:t>
      </w:r>
      <w:r w:rsidR="002E57AC" w:rsidRPr="0055004D">
        <w:rPr>
          <w:rFonts w:asciiTheme="minorHAnsi" w:hAnsiTheme="minorHAnsi" w:cstheme="minorHAnsi"/>
          <w:i/>
          <w:iCs/>
          <w:color w:val="7F7F7F" w:themeColor="text1" w:themeTint="80"/>
          <w:sz w:val="20"/>
          <w:szCs w:val="16"/>
        </w:rPr>
        <w:t xml:space="preserve"> </w:t>
      </w:r>
      <w:r w:rsidRPr="0055004D">
        <w:rPr>
          <w:rFonts w:asciiTheme="minorHAnsi" w:hAnsiTheme="minorHAnsi" w:cstheme="minorHAnsi"/>
          <w:i/>
          <w:iCs/>
          <w:color w:val="7F7F7F" w:themeColor="text1" w:themeTint="80"/>
          <w:sz w:val="20"/>
          <w:szCs w:val="16"/>
        </w:rPr>
        <w:t>They can fix requirements that violate the laws of physics or suggest innovative solutions using their assets.</w:t>
      </w:r>
      <w:r w:rsidR="002E57AC" w:rsidRPr="0055004D">
        <w:rPr>
          <w:rFonts w:asciiTheme="minorHAnsi" w:hAnsiTheme="minorHAnsi" w:cstheme="minorHAnsi"/>
          <w:i/>
          <w:iCs/>
          <w:color w:val="7F7F7F" w:themeColor="text1" w:themeTint="80"/>
          <w:sz w:val="20"/>
          <w:szCs w:val="16"/>
        </w:rPr>
        <w:t xml:space="preserve"> </w:t>
      </w:r>
      <w:r w:rsidRPr="0055004D">
        <w:rPr>
          <w:rFonts w:asciiTheme="minorHAnsi" w:hAnsiTheme="minorHAnsi" w:cstheme="minorHAnsi"/>
          <w:i/>
          <w:iCs/>
          <w:color w:val="7F7F7F" w:themeColor="text1" w:themeTint="80"/>
          <w:sz w:val="20"/>
          <w:szCs w:val="16"/>
        </w:rPr>
        <w:t xml:space="preserve">Honesty and early reporting </w:t>
      </w:r>
      <w:r w:rsidR="001777BE" w:rsidRPr="0055004D">
        <w:rPr>
          <w:rFonts w:asciiTheme="minorHAnsi" w:hAnsiTheme="minorHAnsi" w:cstheme="minorHAnsi"/>
          <w:i/>
          <w:iCs/>
          <w:color w:val="7F7F7F" w:themeColor="text1" w:themeTint="80"/>
          <w:sz w:val="20"/>
          <w:szCs w:val="16"/>
        </w:rPr>
        <w:t>are</w:t>
      </w:r>
      <w:r w:rsidRPr="0055004D">
        <w:rPr>
          <w:rFonts w:asciiTheme="minorHAnsi" w:hAnsiTheme="minorHAnsi" w:cstheme="minorHAnsi"/>
          <w:i/>
          <w:iCs/>
          <w:color w:val="7F7F7F" w:themeColor="text1" w:themeTint="80"/>
          <w:sz w:val="20"/>
          <w:szCs w:val="16"/>
        </w:rPr>
        <w:t xml:space="preserve"> the best policy.</w:t>
      </w:r>
    </w:p>
    <w:p w14:paraId="5CCAFA25" w14:textId="77777777" w:rsidR="00F55217" w:rsidRDefault="008C6BDE" w:rsidP="000E5164">
      <w:pPr>
        <w:pStyle w:val="Heading1"/>
      </w:pPr>
      <w:bookmarkStart w:id="21" w:name="_Toc67922471"/>
      <w:bookmarkStart w:id="22" w:name="_Toc184211925"/>
      <w:r>
        <w:t xml:space="preserve">Risk </w:t>
      </w:r>
      <w:r w:rsidRPr="002E57AC">
        <w:t>Management</w:t>
      </w:r>
      <w:r>
        <w:t xml:space="preserve"> Process</w:t>
      </w:r>
      <w:bookmarkEnd w:id="21"/>
      <w:bookmarkEnd w:id="22"/>
    </w:p>
    <w:p w14:paraId="0258244B" w14:textId="604AFFE7" w:rsidR="003565CB" w:rsidRPr="006A6204" w:rsidRDefault="003565CB" w:rsidP="008025B5">
      <w:pPr>
        <w:pStyle w:val="ListParagraph"/>
        <w:numPr>
          <w:ilvl w:val="0"/>
          <w:numId w:val="77"/>
        </w:numPr>
        <w:spacing w:after="100" w:afterAutospacing="1"/>
        <w:rPr>
          <w:rStyle w:val="TemplateInstructionChar"/>
          <w:rFonts w:ascii="Arial" w:hAnsi="Arial" w:cs="Arial"/>
          <w:b/>
          <w:bCs/>
          <w:kern w:val="32"/>
        </w:rPr>
      </w:pPr>
      <w:r w:rsidRPr="006A6204">
        <w:rPr>
          <w:rStyle w:val="TemplateInstructionChar"/>
        </w:rPr>
        <w:t xml:space="preserve">Start with the following </w:t>
      </w:r>
      <w:r>
        <w:rPr>
          <w:rStyle w:val="TemplateInstructionChar"/>
        </w:rPr>
        <w:t xml:space="preserve">RMP process </w:t>
      </w:r>
      <w:r w:rsidRPr="006A6204">
        <w:rPr>
          <w:rStyle w:val="TemplateInstructionChar"/>
        </w:rPr>
        <w:t>and tailor as necessary:</w:t>
      </w:r>
    </w:p>
    <w:p w14:paraId="6C4F21CD" w14:textId="623C79EC" w:rsidR="00F55217" w:rsidRDefault="008C6BDE">
      <w:pPr>
        <w:pStyle w:val="BodyText"/>
        <w:spacing w:after="0"/>
        <w:rPr>
          <w:i w:val="0"/>
        </w:rPr>
      </w:pPr>
      <w:r>
        <w:rPr>
          <w:i w:val="0"/>
        </w:rPr>
        <w:t xml:space="preserve">The risk management process </w:t>
      </w:r>
      <w:r w:rsidR="003565CB">
        <w:rPr>
          <w:i w:val="0"/>
        </w:rPr>
        <w:t>for [</w:t>
      </w:r>
      <w:r w:rsidR="00D549F8">
        <w:rPr>
          <w:rStyle w:val="TemplateInstructionChar"/>
          <w:i/>
        </w:rPr>
        <w:t>I</w:t>
      </w:r>
      <w:r w:rsidR="003565CB" w:rsidRPr="00B6193D">
        <w:rPr>
          <w:rStyle w:val="TemplateInstructionChar"/>
          <w:i/>
        </w:rPr>
        <w:t xml:space="preserve">nsert </w:t>
      </w:r>
      <w:r w:rsidR="00D549F8">
        <w:rPr>
          <w:rStyle w:val="TemplateInstructionChar"/>
          <w:i/>
        </w:rPr>
        <w:t>P</w:t>
      </w:r>
      <w:r w:rsidR="003565CB" w:rsidRPr="00B6193D">
        <w:rPr>
          <w:rStyle w:val="TemplateInstructionChar"/>
          <w:i/>
        </w:rPr>
        <w:t xml:space="preserve">roject </w:t>
      </w:r>
      <w:r w:rsidR="00D549F8">
        <w:rPr>
          <w:rStyle w:val="TemplateInstructionChar"/>
          <w:i/>
        </w:rPr>
        <w:t>N</w:t>
      </w:r>
      <w:r w:rsidR="003565CB" w:rsidRPr="00B6193D">
        <w:rPr>
          <w:rStyle w:val="TemplateInstructionChar"/>
          <w:i/>
        </w:rPr>
        <w:t>ame</w:t>
      </w:r>
      <w:r w:rsidR="003565CB">
        <w:rPr>
          <w:i w:val="0"/>
        </w:rPr>
        <w:t xml:space="preserve">] </w:t>
      </w:r>
      <w:r>
        <w:rPr>
          <w:i w:val="0"/>
        </w:rPr>
        <w:t xml:space="preserve">is comprised of four phases: identification, assessment, handling, and monitoring. (Refer to Figure </w:t>
      </w:r>
      <w:r w:rsidR="003565CB">
        <w:rPr>
          <w:i w:val="0"/>
        </w:rPr>
        <w:t>1 [</w:t>
      </w:r>
      <w:r w:rsidR="003565CB" w:rsidRPr="00B6193D">
        <w:rPr>
          <w:iCs w:val="0"/>
          <w:color w:val="0070C0"/>
          <w:u w:val="single"/>
        </w:rPr>
        <w:t>update figure number, if necessary</w:t>
      </w:r>
      <w:r w:rsidR="003565CB">
        <w:rPr>
          <w:i w:val="0"/>
        </w:rPr>
        <w:t>]</w:t>
      </w:r>
      <w:r>
        <w:rPr>
          <w:i w:val="0"/>
        </w:rPr>
        <w:t>.)</w:t>
      </w:r>
      <w:r w:rsidR="002E57AC">
        <w:rPr>
          <w:i w:val="0"/>
        </w:rPr>
        <w:t xml:space="preserve"> </w:t>
      </w:r>
      <w:r>
        <w:rPr>
          <w:i w:val="0"/>
        </w:rPr>
        <w:t>The following paragraphs describe the process used by the project to identify and manage its risks.</w:t>
      </w:r>
    </w:p>
    <w:p w14:paraId="4DB49431" w14:textId="025F1B3E" w:rsidR="00F55217" w:rsidRDefault="003565CB" w:rsidP="000E5164">
      <w:pPr>
        <w:pStyle w:val="BodyText"/>
        <w:keepNext/>
        <w:keepLines/>
        <w:spacing w:after="0"/>
      </w:pPr>
      <w:r>
        <w:rPr>
          <w:noProof/>
        </w:rPr>
        <w:lastRenderedPageBreak/>
        <w:drawing>
          <wp:anchor distT="0" distB="0" distL="114300" distR="114300" simplePos="0" relativeHeight="251657728" behindDoc="0" locked="0" layoutInCell="1" allowOverlap="1" wp14:anchorId="53F47709" wp14:editId="328AA26A">
            <wp:simplePos x="0" y="0"/>
            <wp:positionH relativeFrom="column">
              <wp:posOffset>26670</wp:posOffset>
            </wp:positionH>
            <wp:positionV relativeFrom="paragraph">
              <wp:posOffset>186055</wp:posOffset>
            </wp:positionV>
            <wp:extent cx="5909310" cy="369887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9310" cy="3698875"/>
                    </a:xfrm>
                    <a:prstGeom prst="rect">
                      <a:avLst/>
                    </a:prstGeom>
                    <a:noFill/>
                  </pic:spPr>
                </pic:pic>
              </a:graphicData>
            </a:graphic>
            <wp14:sizeRelH relativeFrom="page">
              <wp14:pctWidth>0</wp14:pctWidth>
            </wp14:sizeRelH>
            <wp14:sizeRelV relativeFrom="page">
              <wp14:pctHeight>0</wp14:pctHeight>
            </wp14:sizeRelV>
          </wp:anchor>
        </w:drawing>
      </w:r>
    </w:p>
    <w:p w14:paraId="567A5915" w14:textId="08F20098" w:rsidR="003503CF" w:rsidRPr="0028532A" w:rsidRDefault="003503CF" w:rsidP="003503CF">
      <w:pPr>
        <w:pStyle w:val="Caption"/>
        <w:rPr>
          <w:i/>
          <w:iCs/>
          <w:noProof/>
        </w:rPr>
      </w:pPr>
      <w:bookmarkStart w:id="23" w:name="_Toc184211981"/>
      <w:r>
        <w:t xml:space="preserve">Figure </w:t>
      </w:r>
      <w:fldSimple w:instr=" SEQ Figure \* ARABIC ">
        <w:r>
          <w:rPr>
            <w:noProof/>
          </w:rPr>
          <w:t>1</w:t>
        </w:r>
      </w:fldSimple>
      <w:r>
        <w:t xml:space="preserve"> – </w:t>
      </w:r>
      <w:r w:rsidR="006C2BB6">
        <w:t>[</w:t>
      </w:r>
      <w:r w:rsidR="006C2BB6" w:rsidRPr="006C2BB6">
        <w:rPr>
          <w:i/>
          <w:iCs/>
          <w:color w:val="0070C0"/>
          <w:u w:val="single"/>
        </w:rPr>
        <w:t>Project</w:t>
      </w:r>
      <w:r w:rsidR="006C2BB6">
        <w:t xml:space="preserve">] </w:t>
      </w:r>
      <w:r>
        <w:t>Risk Management Process</w:t>
      </w:r>
      <w:bookmarkEnd w:id="23"/>
    </w:p>
    <w:p w14:paraId="1DAF1669" w14:textId="77777777" w:rsidR="0040614C" w:rsidRPr="002E57AC" w:rsidRDefault="0040614C" w:rsidP="000E5164"/>
    <w:p w14:paraId="53C94E62" w14:textId="79875CE8" w:rsidR="003565CB" w:rsidRPr="008025B5" w:rsidRDefault="008C6BDE" w:rsidP="008025B5">
      <w:pPr>
        <w:pStyle w:val="ListParagraph"/>
        <w:numPr>
          <w:ilvl w:val="0"/>
          <w:numId w:val="76"/>
        </w:numPr>
        <w:spacing w:after="100" w:afterAutospacing="1"/>
        <w:rPr>
          <w:rStyle w:val="TemplateInstructionChar"/>
        </w:rPr>
      </w:pPr>
      <w:r w:rsidRPr="008025B5">
        <w:rPr>
          <w:rStyle w:val="TemplateInstructionChar"/>
        </w:rPr>
        <w:t>The following sections describe the suggested risk management process.</w:t>
      </w:r>
      <w:r w:rsidR="002E57AC" w:rsidRPr="008025B5">
        <w:rPr>
          <w:rStyle w:val="TemplateInstructionChar"/>
        </w:rPr>
        <w:t xml:space="preserve"> </w:t>
      </w:r>
      <w:r w:rsidRPr="008025B5">
        <w:rPr>
          <w:rStyle w:val="TemplateInstructionChar"/>
        </w:rPr>
        <w:t>Projects may tailor this process</w:t>
      </w:r>
      <w:r w:rsidR="005C413C">
        <w:rPr>
          <w:rStyle w:val="TemplateInstructionChar"/>
        </w:rPr>
        <w:t xml:space="preserve"> and description in the following sections</w:t>
      </w:r>
      <w:r w:rsidRPr="008025B5">
        <w:rPr>
          <w:rStyle w:val="TemplateInstructionChar"/>
        </w:rPr>
        <w:t xml:space="preserve"> to best meet the needs of the project and/or satisfy the customer.</w:t>
      </w:r>
      <w:r w:rsidR="002E57AC" w:rsidRPr="008025B5">
        <w:rPr>
          <w:rStyle w:val="TemplateInstructionChar"/>
        </w:rPr>
        <w:t xml:space="preserve"> </w:t>
      </w:r>
    </w:p>
    <w:p w14:paraId="23A5FDCF" w14:textId="4A674459" w:rsidR="00F55217" w:rsidRDefault="008C6BDE">
      <w:pPr>
        <w:pStyle w:val="BodyText3"/>
        <w:spacing w:after="0"/>
        <w:rPr>
          <w:sz w:val="24"/>
        </w:rPr>
      </w:pPr>
      <w:r>
        <w:rPr>
          <w:sz w:val="24"/>
        </w:rPr>
        <w:t>The risk management process includes the following elements:</w:t>
      </w:r>
    </w:p>
    <w:p w14:paraId="3206B828" w14:textId="77777777" w:rsidR="00F55217" w:rsidRPr="008025B5" w:rsidRDefault="00F55217">
      <w:pPr>
        <w:rPr>
          <w:color w:val="000000" w:themeColor="text1"/>
          <w:sz w:val="32"/>
          <w:szCs w:val="32"/>
        </w:rPr>
      </w:pPr>
    </w:p>
    <w:p w14:paraId="46D394B9" w14:textId="118A3E23" w:rsidR="00F55217" w:rsidRPr="0055004D" w:rsidRDefault="008C6BDE" w:rsidP="00111D9A">
      <w:pPr>
        <w:pStyle w:val="ListParagraph"/>
        <w:numPr>
          <w:ilvl w:val="0"/>
          <w:numId w:val="90"/>
        </w:numPr>
        <w:tabs>
          <w:tab w:val="left" w:pos="864"/>
          <w:tab w:val="left" w:pos="1728"/>
        </w:tabs>
        <w:spacing w:after="0"/>
        <w:contextualSpacing/>
        <w:rPr>
          <w:rFonts w:asciiTheme="minorHAnsi" w:hAnsiTheme="minorHAnsi" w:cstheme="minorHAnsi"/>
          <w:i/>
          <w:iCs/>
          <w:color w:val="7F7F7F" w:themeColor="text1" w:themeTint="80"/>
          <w:sz w:val="20"/>
          <w:szCs w:val="16"/>
        </w:rPr>
      </w:pPr>
      <w:r w:rsidRPr="0055004D">
        <w:rPr>
          <w:rFonts w:asciiTheme="minorHAnsi" w:hAnsiTheme="minorHAnsi" w:cstheme="minorHAnsi"/>
          <w:b/>
          <w:bCs/>
          <w:i/>
          <w:iCs/>
          <w:color w:val="7F7F7F" w:themeColor="text1" w:themeTint="80"/>
          <w:sz w:val="20"/>
          <w:szCs w:val="16"/>
        </w:rPr>
        <w:t>Risk Identification</w:t>
      </w:r>
      <w:r w:rsidRPr="0055004D">
        <w:rPr>
          <w:rFonts w:asciiTheme="minorHAnsi" w:hAnsiTheme="minorHAnsi" w:cstheme="minorHAnsi"/>
          <w:i/>
          <w:iCs/>
          <w:color w:val="7F7F7F" w:themeColor="text1" w:themeTint="80"/>
          <w:sz w:val="20"/>
          <w:szCs w:val="16"/>
        </w:rPr>
        <w:t xml:space="preserve"> – </w:t>
      </w:r>
      <w:r w:rsidR="005C413C" w:rsidRPr="0055004D">
        <w:rPr>
          <w:rFonts w:asciiTheme="minorHAnsi" w:hAnsiTheme="minorHAnsi" w:cstheme="minorHAnsi"/>
          <w:i/>
          <w:iCs/>
          <w:color w:val="7F7F7F" w:themeColor="text1" w:themeTint="80"/>
          <w:sz w:val="20"/>
          <w:szCs w:val="16"/>
        </w:rPr>
        <w:t xml:space="preserve">Risk identification is the process of examining the project areas and each critical technical process to identify and document the associated risk or risks. </w:t>
      </w:r>
    </w:p>
    <w:p w14:paraId="39A288CF" w14:textId="61658DB6" w:rsidR="00F55217" w:rsidRPr="0055004D" w:rsidRDefault="008C6BDE" w:rsidP="00111D9A">
      <w:pPr>
        <w:pStyle w:val="ListParagraph"/>
        <w:numPr>
          <w:ilvl w:val="0"/>
          <w:numId w:val="90"/>
        </w:numPr>
        <w:tabs>
          <w:tab w:val="left" w:pos="864"/>
          <w:tab w:val="left" w:pos="1728"/>
        </w:tabs>
        <w:spacing w:after="0"/>
        <w:contextualSpacing/>
        <w:rPr>
          <w:rFonts w:asciiTheme="minorHAnsi" w:hAnsiTheme="minorHAnsi" w:cstheme="minorHAnsi"/>
          <w:i/>
          <w:iCs/>
          <w:color w:val="7F7F7F" w:themeColor="text1" w:themeTint="80"/>
          <w:sz w:val="20"/>
          <w:szCs w:val="16"/>
        </w:rPr>
      </w:pPr>
      <w:r w:rsidRPr="0055004D">
        <w:rPr>
          <w:rFonts w:asciiTheme="minorHAnsi" w:hAnsiTheme="minorHAnsi" w:cstheme="minorHAnsi"/>
          <w:b/>
          <w:bCs/>
          <w:i/>
          <w:iCs/>
          <w:color w:val="7F7F7F" w:themeColor="text1" w:themeTint="80"/>
          <w:sz w:val="20"/>
          <w:szCs w:val="16"/>
        </w:rPr>
        <w:t>Risk Assessment</w:t>
      </w:r>
      <w:r w:rsidRPr="0055004D">
        <w:rPr>
          <w:rFonts w:asciiTheme="minorHAnsi" w:hAnsiTheme="minorHAnsi" w:cstheme="minorHAnsi"/>
          <w:i/>
          <w:iCs/>
          <w:color w:val="7F7F7F" w:themeColor="text1" w:themeTint="80"/>
          <w:sz w:val="20"/>
          <w:szCs w:val="16"/>
        </w:rPr>
        <w:t xml:space="preserve"> – </w:t>
      </w:r>
      <w:r w:rsidR="00C56795" w:rsidRPr="0055004D">
        <w:rPr>
          <w:rFonts w:asciiTheme="minorHAnsi" w:hAnsiTheme="minorHAnsi" w:cstheme="minorHAnsi"/>
          <w:i/>
          <w:iCs/>
          <w:color w:val="7F7F7F" w:themeColor="text1" w:themeTint="80"/>
          <w:sz w:val="20"/>
          <w:szCs w:val="16"/>
        </w:rPr>
        <w:t xml:space="preserve">Risk assessment is the process of analyzing known risks and prioritizing them based on their threat in the attainment of project goals. </w:t>
      </w:r>
    </w:p>
    <w:p w14:paraId="34A71619" w14:textId="39642695" w:rsidR="00F55217" w:rsidRPr="0055004D" w:rsidRDefault="008C6BDE" w:rsidP="00111D9A">
      <w:pPr>
        <w:pStyle w:val="ListParagraph"/>
        <w:numPr>
          <w:ilvl w:val="0"/>
          <w:numId w:val="90"/>
        </w:numPr>
        <w:tabs>
          <w:tab w:val="left" w:pos="864"/>
          <w:tab w:val="left" w:pos="1728"/>
        </w:tabs>
        <w:spacing w:after="0"/>
        <w:contextualSpacing/>
        <w:rPr>
          <w:rFonts w:asciiTheme="minorHAnsi" w:hAnsiTheme="minorHAnsi" w:cstheme="minorHAnsi"/>
          <w:i/>
          <w:iCs/>
          <w:color w:val="7F7F7F" w:themeColor="text1" w:themeTint="80"/>
          <w:sz w:val="20"/>
          <w:szCs w:val="16"/>
        </w:rPr>
      </w:pPr>
      <w:r w:rsidRPr="0055004D">
        <w:rPr>
          <w:rFonts w:asciiTheme="minorHAnsi" w:hAnsiTheme="minorHAnsi" w:cstheme="minorHAnsi"/>
          <w:b/>
          <w:bCs/>
          <w:i/>
          <w:iCs/>
          <w:color w:val="7F7F7F" w:themeColor="text1" w:themeTint="80"/>
          <w:sz w:val="20"/>
          <w:szCs w:val="16"/>
        </w:rPr>
        <w:t>Risk Handling</w:t>
      </w:r>
      <w:r w:rsidRPr="0055004D">
        <w:rPr>
          <w:rFonts w:asciiTheme="minorHAnsi" w:hAnsiTheme="minorHAnsi" w:cstheme="minorHAnsi"/>
          <w:i/>
          <w:iCs/>
          <w:color w:val="7F7F7F" w:themeColor="text1" w:themeTint="80"/>
          <w:sz w:val="20"/>
          <w:szCs w:val="16"/>
        </w:rPr>
        <w:t xml:space="preserve"> – Identify risk-handling options (i.e., mitigation, transfer, avoidance, assumption) and action plans, including contingency actions with implementation criteria and decision dates.</w:t>
      </w:r>
      <w:r w:rsidR="002E57AC" w:rsidRPr="0055004D">
        <w:rPr>
          <w:rFonts w:asciiTheme="minorHAnsi" w:hAnsiTheme="minorHAnsi" w:cstheme="minorHAnsi"/>
          <w:i/>
          <w:iCs/>
          <w:color w:val="7F7F7F" w:themeColor="text1" w:themeTint="80"/>
          <w:sz w:val="20"/>
          <w:szCs w:val="16"/>
        </w:rPr>
        <w:t xml:space="preserve"> </w:t>
      </w:r>
      <w:r w:rsidRPr="0055004D">
        <w:rPr>
          <w:rFonts w:asciiTheme="minorHAnsi" w:hAnsiTheme="minorHAnsi" w:cstheme="minorHAnsi"/>
          <w:i/>
          <w:iCs/>
          <w:color w:val="7F7F7F" w:themeColor="text1" w:themeTint="80"/>
          <w:sz w:val="20"/>
          <w:szCs w:val="16"/>
        </w:rPr>
        <w:t>Assign an owner to each risk and action plan.</w:t>
      </w:r>
      <w:r w:rsidR="002E57AC" w:rsidRPr="0055004D">
        <w:rPr>
          <w:rFonts w:asciiTheme="minorHAnsi" w:hAnsiTheme="minorHAnsi" w:cstheme="minorHAnsi"/>
          <w:i/>
          <w:iCs/>
          <w:color w:val="7F7F7F" w:themeColor="text1" w:themeTint="80"/>
          <w:sz w:val="20"/>
          <w:szCs w:val="16"/>
        </w:rPr>
        <w:t xml:space="preserve"> </w:t>
      </w:r>
      <w:r w:rsidRPr="0055004D">
        <w:rPr>
          <w:rFonts w:asciiTheme="minorHAnsi" w:hAnsiTheme="minorHAnsi" w:cstheme="minorHAnsi"/>
          <w:i/>
          <w:iCs/>
          <w:color w:val="7F7F7F" w:themeColor="text1" w:themeTint="80"/>
          <w:sz w:val="20"/>
          <w:szCs w:val="16"/>
        </w:rPr>
        <w:t>Ensure that risk handling plans document the criteria (i.e., observable, test, data, documentation) that justify the planned, sequential reduction of quantitative risk levels over time.</w:t>
      </w:r>
    </w:p>
    <w:p w14:paraId="023E7888" w14:textId="19B4C76F" w:rsidR="00F55217" w:rsidRPr="0055004D" w:rsidRDefault="008C6BDE" w:rsidP="00111D9A">
      <w:pPr>
        <w:pStyle w:val="ListParagraph"/>
        <w:numPr>
          <w:ilvl w:val="0"/>
          <w:numId w:val="90"/>
        </w:numPr>
        <w:tabs>
          <w:tab w:val="left" w:pos="864"/>
          <w:tab w:val="left" w:pos="1728"/>
        </w:tabs>
        <w:spacing w:after="0"/>
        <w:contextualSpacing/>
        <w:rPr>
          <w:rFonts w:asciiTheme="minorHAnsi" w:hAnsiTheme="minorHAnsi" w:cstheme="minorHAnsi"/>
          <w:i/>
          <w:iCs/>
          <w:color w:val="7F7F7F" w:themeColor="text1" w:themeTint="80"/>
          <w:sz w:val="20"/>
          <w:szCs w:val="16"/>
        </w:rPr>
      </w:pPr>
      <w:r w:rsidRPr="0055004D">
        <w:rPr>
          <w:rFonts w:asciiTheme="minorHAnsi" w:hAnsiTheme="minorHAnsi" w:cstheme="minorHAnsi"/>
          <w:b/>
          <w:bCs/>
          <w:i/>
          <w:iCs/>
          <w:color w:val="7F7F7F" w:themeColor="text1" w:themeTint="80"/>
          <w:sz w:val="20"/>
          <w:szCs w:val="16"/>
        </w:rPr>
        <w:t>Risk Monitoring</w:t>
      </w:r>
      <w:r w:rsidRPr="0055004D">
        <w:rPr>
          <w:rFonts w:asciiTheme="minorHAnsi" w:hAnsiTheme="minorHAnsi" w:cstheme="minorHAnsi"/>
          <w:i/>
          <w:iCs/>
          <w:color w:val="7F7F7F" w:themeColor="text1" w:themeTint="80"/>
          <w:sz w:val="20"/>
          <w:szCs w:val="16"/>
        </w:rPr>
        <w:t xml:space="preserve"> – Track progress against action plans and established metrics to ensure timely completion of actions.</w:t>
      </w:r>
      <w:r w:rsidR="002E57AC" w:rsidRPr="0055004D">
        <w:rPr>
          <w:rFonts w:asciiTheme="minorHAnsi" w:hAnsiTheme="minorHAnsi" w:cstheme="minorHAnsi"/>
          <w:i/>
          <w:iCs/>
          <w:color w:val="7F7F7F" w:themeColor="text1" w:themeTint="80"/>
          <w:sz w:val="20"/>
          <w:szCs w:val="16"/>
        </w:rPr>
        <w:t xml:space="preserve"> </w:t>
      </w:r>
      <w:r w:rsidRPr="0055004D">
        <w:rPr>
          <w:rFonts w:asciiTheme="minorHAnsi" w:hAnsiTheme="minorHAnsi" w:cstheme="minorHAnsi"/>
          <w:i/>
          <w:iCs/>
          <w:color w:val="7F7F7F" w:themeColor="text1" w:themeTint="80"/>
          <w:sz w:val="20"/>
          <w:szCs w:val="16"/>
        </w:rPr>
        <w:t>Include action plans in the project integrated master schedule.</w:t>
      </w:r>
      <w:r w:rsidR="002E57AC" w:rsidRPr="0055004D">
        <w:rPr>
          <w:rFonts w:asciiTheme="minorHAnsi" w:hAnsiTheme="minorHAnsi" w:cstheme="minorHAnsi"/>
          <w:i/>
          <w:iCs/>
          <w:color w:val="7F7F7F" w:themeColor="text1" w:themeTint="80"/>
          <w:sz w:val="20"/>
          <w:szCs w:val="16"/>
        </w:rPr>
        <w:t xml:space="preserve"> </w:t>
      </w:r>
      <w:r w:rsidRPr="0055004D">
        <w:rPr>
          <w:rFonts w:asciiTheme="minorHAnsi" w:hAnsiTheme="minorHAnsi" w:cstheme="minorHAnsi"/>
          <w:i/>
          <w:iCs/>
          <w:color w:val="7F7F7F" w:themeColor="text1" w:themeTint="80"/>
          <w:sz w:val="20"/>
          <w:szCs w:val="16"/>
        </w:rPr>
        <w:t>Include risk name, description, identification date, owner, action plans, milestones, status, and contingency actions in the risk management database. Risk owners must provide status at least monthly.</w:t>
      </w:r>
    </w:p>
    <w:p w14:paraId="46B736A4" w14:textId="4753A838" w:rsidR="00F55217" w:rsidRDefault="008C6BDE" w:rsidP="005455B1">
      <w:pPr>
        <w:pStyle w:val="Heading2"/>
      </w:pPr>
      <w:bookmarkStart w:id="24" w:name="_Toc67922472"/>
      <w:bookmarkStart w:id="25" w:name="_Toc184211926"/>
      <w:r>
        <w:t>Risk Identification</w:t>
      </w:r>
      <w:bookmarkEnd w:id="24"/>
      <w:bookmarkEnd w:id="25"/>
    </w:p>
    <w:p w14:paraId="6CCAD23E" w14:textId="10492AE3" w:rsidR="00AB7E66" w:rsidRDefault="00AB7E66" w:rsidP="008025B5">
      <w:r>
        <w:t>Table 1 [</w:t>
      </w:r>
      <w:r w:rsidRPr="006C2C24">
        <w:rPr>
          <w:i/>
          <w:iCs/>
          <w:color w:val="0070C0"/>
          <w:u w:val="single"/>
        </w:rPr>
        <w:t>use table 1 or other format, as appropriate</w:t>
      </w:r>
      <w:r>
        <w:t>] summarizes risks identified for project [</w:t>
      </w:r>
      <w:r w:rsidRPr="00B6193D">
        <w:rPr>
          <w:i/>
          <w:iCs/>
          <w:color w:val="0070C0"/>
          <w:u w:val="single"/>
        </w:rPr>
        <w:t xml:space="preserve">insert </w:t>
      </w:r>
      <w:r w:rsidR="00F75628">
        <w:rPr>
          <w:i/>
          <w:iCs/>
          <w:color w:val="0070C0"/>
          <w:u w:val="single"/>
        </w:rPr>
        <w:t>Project Name</w:t>
      </w:r>
      <w:r>
        <w:t>]. [</w:t>
      </w:r>
      <w:r w:rsidRPr="00B6193D">
        <w:rPr>
          <w:i/>
          <w:iCs/>
          <w:color w:val="0070C0"/>
          <w:u w:val="single"/>
        </w:rPr>
        <w:t>Adapt Table 1 to add risk assessments, actions, and status in following sections.</w:t>
      </w:r>
      <w:r w:rsidRPr="00B6193D">
        <w:rPr>
          <w:u w:val="single"/>
        </w:rPr>
        <w:t>]</w:t>
      </w:r>
      <w:r>
        <w:t xml:space="preserve"> </w:t>
      </w:r>
    </w:p>
    <w:p w14:paraId="0855BBF5" w14:textId="16CE0BA8" w:rsidR="00F56F9C" w:rsidRDefault="00F56F9C" w:rsidP="006C2BB6">
      <w:bookmarkStart w:id="26" w:name="_Toc184211975"/>
      <w:r>
        <w:lastRenderedPageBreak/>
        <w:t xml:space="preserve">Table </w:t>
      </w:r>
      <w:fldSimple w:instr=" SEQ Table \* ARABIC ">
        <w:r w:rsidR="005455B1">
          <w:rPr>
            <w:noProof/>
          </w:rPr>
          <w:t>1</w:t>
        </w:r>
      </w:fldSimple>
      <w:r w:rsidR="005E482C">
        <w:t xml:space="preserve"> -</w:t>
      </w:r>
      <w:r>
        <w:t xml:space="preserve"> [</w:t>
      </w:r>
      <w:r w:rsidRPr="006C2BB6">
        <w:rPr>
          <w:i/>
          <w:iCs/>
          <w:color w:val="0070C0"/>
          <w:u w:val="single"/>
        </w:rPr>
        <w:t>Project</w:t>
      </w:r>
      <w:r>
        <w:t>] Risk Summary Table</w:t>
      </w:r>
      <w:bookmarkEnd w:id="26"/>
    </w:p>
    <w:tbl>
      <w:tblPr>
        <w:tblStyle w:val="FDOT-Table"/>
        <w:tblW w:w="9530" w:type="dxa"/>
        <w:tblLook w:val="04A0" w:firstRow="1" w:lastRow="0" w:firstColumn="1" w:lastColumn="0" w:noHBand="0" w:noVBand="1"/>
      </w:tblPr>
      <w:tblGrid>
        <w:gridCol w:w="1340"/>
        <w:gridCol w:w="2520"/>
        <w:gridCol w:w="5670"/>
      </w:tblGrid>
      <w:tr w:rsidR="00AB7E66" w14:paraId="2D2E56A9" w14:textId="77777777" w:rsidTr="006A62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Borders>
              <w:right w:val="single" w:sz="8" w:space="0" w:color="FFFFFF" w:themeColor="background1"/>
            </w:tcBorders>
            <w:vAlign w:val="center"/>
          </w:tcPr>
          <w:p w14:paraId="17B47340" w14:textId="77777777" w:rsidR="00AB7E66" w:rsidRDefault="00AB7E66" w:rsidP="006A6204">
            <w:pPr>
              <w:jc w:val="center"/>
            </w:pPr>
            <w:r>
              <w:t>Risk ID #</w:t>
            </w:r>
          </w:p>
        </w:tc>
        <w:tc>
          <w:tcPr>
            <w:tcW w:w="2520" w:type="dxa"/>
            <w:tcBorders>
              <w:left w:val="single" w:sz="8" w:space="0" w:color="FFFFFF" w:themeColor="background1"/>
              <w:right w:val="single" w:sz="8" w:space="0" w:color="FFFFFF" w:themeColor="background1"/>
            </w:tcBorders>
            <w:vAlign w:val="center"/>
          </w:tcPr>
          <w:p w14:paraId="00B6230A" w14:textId="77777777" w:rsidR="00AB7E66" w:rsidRDefault="00AB7E66" w:rsidP="006A6204">
            <w:pPr>
              <w:jc w:val="center"/>
              <w:cnfStyle w:val="100000000000" w:firstRow="1" w:lastRow="0" w:firstColumn="0" w:lastColumn="0" w:oddVBand="0" w:evenVBand="0" w:oddHBand="0" w:evenHBand="0" w:firstRowFirstColumn="0" w:firstRowLastColumn="0" w:lastRowFirstColumn="0" w:lastRowLastColumn="0"/>
            </w:pPr>
            <w:r>
              <w:t>Risk Short Description</w:t>
            </w:r>
          </w:p>
        </w:tc>
        <w:tc>
          <w:tcPr>
            <w:tcW w:w="5670" w:type="dxa"/>
            <w:tcBorders>
              <w:left w:val="single" w:sz="8" w:space="0" w:color="FFFFFF" w:themeColor="background1"/>
            </w:tcBorders>
            <w:vAlign w:val="center"/>
          </w:tcPr>
          <w:p w14:paraId="666AE05E" w14:textId="0AE96149" w:rsidR="00AB7E66" w:rsidRDefault="00AB7E66" w:rsidP="006A6204">
            <w:pPr>
              <w:jc w:val="center"/>
              <w:cnfStyle w:val="100000000000" w:firstRow="1" w:lastRow="0" w:firstColumn="0" w:lastColumn="0" w:oddVBand="0" w:evenVBand="0" w:oddHBand="0" w:evenHBand="0" w:firstRowFirstColumn="0" w:firstRowLastColumn="0" w:lastRowFirstColumn="0" w:lastRowLastColumn="0"/>
            </w:pPr>
            <w:r>
              <w:t>Risk Detail</w:t>
            </w:r>
            <w:r w:rsidR="005455B1">
              <w:t>, Subsystem(s) Involved,</w:t>
            </w:r>
            <w:r>
              <w:t xml:space="preserve"> </w:t>
            </w:r>
            <w:r w:rsidR="005455B1">
              <w:t>and</w:t>
            </w:r>
            <w:r>
              <w:t xml:space="preserve"> References</w:t>
            </w:r>
          </w:p>
        </w:tc>
      </w:tr>
      <w:tr w:rsidR="00AB7E66" w14:paraId="21F93644" w14:textId="77777777" w:rsidTr="006A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65BF4E89" w14:textId="77777777" w:rsidR="00AB7E66" w:rsidRDefault="00AB7E66" w:rsidP="006A6204"/>
        </w:tc>
        <w:tc>
          <w:tcPr>
            <w:tcW w:w="2520" w:type="dxa"/>
          </w:tcPr>
          <w:p w14:paraId="7734BFFF" w14:textId="77777777" w:rsidR="00AB7E66" w:rsidRDefault="00AB7E66" w:rsidP="006A6204">
            <w:pPr>
              <w:cnfStyle w:val="000000100000" w:firstRow="0" w:lastRow="0" w:firstColumn="0" w:lastColumn="0" w:oddVBand="0" w:evenVBand="0" w:oddHBand="1" w:evenHBand="0" w:firstRowFirstColumn="0" w:firstRowLastColumn="0" w:lastRowFirstColumn="0" w:lastRowLastColumn="0"/>
            </w:pPr>
          </w:p>
        </w:tc>
        <w:tc>
          <w:tcPr>
            <w:tcW w:w="5670" w:type="dxa"/>
          </w:tcPr>
          <w:p w14:paraId="3DB69EDC" w14:textId="77777777" w:rsidR="00AB7E66" w:rsidRDefault="00AB7E66" w:rsidP="006A6204">
            <w:pPr>
              <w:cnfStyle w:val="000000100000" w:firstRow="0" w:lastRow="0" w:firstColumn="0" w:lastColumn="0" w:oddVBand="0" w:evenVBand="0" w:oddHBand="1" w:evenHBand="0" w:firstRowFirstColumn="0" w:firstRowLastColumn="0" w:lastRowFirstColumn="0" w:lastRowLastColumn="0"/>
            </w:pPr>
          </w:p>
        </w:tc>
      </w:tr>
      <w:tr w:rsidR="00AB7E66" w14:paraId="3F8C5663" w14:textId="77777777" w:rsidTr="006A6204">
        <w:tc>
          <w:tcPr>
            <w:cnfStyle w:val="001000000000" w:firstRow="0" w:lastRow="0" w:firstColumn="1" w:lastColumn="0" w:oddVBand="0" w:evenVBand="0" w:oddHBand="0" w:evenHBand="0" w:firstRowFirstColumn="0" w:firstRowLastColumn="0" w:lastRowFirstColumn="0" w:lastRowLastColumn="0"/>
            <w:tcW w:w="1340" w:type="dxa"/>
          </w:tcPr>
          <w:p w14:paraId="70A38818" w14:textId="77777777" w:rsidR="00AB7E66" w:rsidRDefault="00AB7E66" w:rsidP="006A6204"/>
        </w:tc>
        <w:tc>
          <w:tcPr>
            <w:tcW w:w="2520" w:type="dxa"/>
          </w:tcPr>
          <w:p w14:paraId="4CA9062A" w14:textId="77777777" w:rsidR="00AB7E66" w:rsidRDefault="00AB7E66" w:rsidP="006A6204">
            <w:pPr>
              <w:cnfStyle w:val="000000000000" w:firstRow="0" w:lastRow="0" w:firstColumn="0" w:lastColumn="0" w:oddVBand="0" w:evenVBand="0" w:oddHBand="0" w:evenHBand="0" w:firstRowFirstColumn="0" w:firstRowLastColumn="0" w:lastRowFirstColumn="0" w:lastRowLastColumn="0"/>
            </w:pPr>
          </w:p>
        </w:tc>
        <w:tc>
          <w:tcPr>
            <w:tcW w:w="5670" w:type="dxa"/>
          </w:tcPr>
          <w:p w14:paraId="0B5E666F" w14:textId="77777777" w:rsidR="00AB7E66" w:rsidRDefault="00AB7E66" w:rsidP="006A6204">
            <w:pPr>
              <w:cnfStyle w:val="000000000000" w:firstRow="0" w:lastRow="0" w:firstColumn="0" w:lastColumn="0" w:oddVBand="0" w:evenVBand="0" w:oddHBand="0" w:evenHBand="0" w:firstRowFirstColumn="0" w:firstRowLastColumn="0" w:lastRowFirstColumn="0" w:lastRowLastColumn="0"/>
            </w:pPr>
          </w:p>
        </w:tc>
      </w:tr>
    </w:tbl>
    <w:p w14:paraId="05DAF84C" w14:textId="77777777" w:rsidR="00AB7E66" w:rsidRDefault="00AB7E66" w:rsidP="00AB7E66"/>
    <w:p w14:paraId="59258DD2" w14:textId="0C67B3F7" w:rsidR="00576490" w:rsidRPr="006A6204" w:rsidRDefault="00576490" w:rsidP="008025B5">
      <w:pPr>
        <w:pStyle w:val="ListParagraph"/>
        <w:numPr>
          <w:ilvl w:val="0"/>
          <w:numId w:val="75"/>
        </w:numPr>
        <w:spacing w:after="100" w:afterAutospacing="1"/>
        <w:rPr>
          <w:rStyle w:val="TemplateInstructionChar"/>
        </w:rPr>
      </w:pPr>
      <w:r>
        <w:rPr>
          <w:rStyle w:val="TemplateInstructionChar"/>
        </w:rPr>
        <w:t>Adapt the risk identification process as appropriate for the project.</w:t>
      </w:r>
    </w:p>
    <w:p w14:paraId="1644F472" w14:textId="6B9AA230" w:rsidR="00F55217" w:rsidRPr="008025B5" w:rsidRDefault="005C413C" w:rsidP="008025B5">
      <w:pPr>
        <w:pStyle w:val="ListParagraph"/>
        <w:numPr>
          <w:ilvl w:val="0"/>
          <w:numId w:val="75"/>
        </w:numPr>
        <w:spacing w:after="100" w:afterAutospacing="1"/>
        <w:rPr>
          <w:rStyle w:val="TemplateInstructionChar"/>
        </w:rPr>
      </w:pPr>
      <w:r w:rsidRPr="008025B5">
        <w:rPr>
          <w:rStyle w:val="TemplateInstructionChar"/>
        </w:rPr>
        <w:t xml:space="preserve">Examine all project elements in detail. Identify, describe, and document cost, schedule, technical, financial, and other risks to project success. Begin the identification process during the concept of operations and project systems engineering management plan phases and continue throughout the project life cycle. </w:t>
      </w:r>
      <w:r w:rsidR="008C6BDE" w:rsidRPr="008025B5">
        <w:rPr>
          <w:rStyle w:val="TemplateInstructionChar"/>
        </w:rPr>
        <w:t>The project utilizes several methods for identifying risk</w:t>
      </w:r>
      <w:r w:rsidR="002B79E4">
        <w:rPr>
          <w:rStyle w:val="TemplateInstructionChar"/>
        </w:rPr>
        <w:t>s</w:t>
      </w:r>
      <w:r w:rsidRPr="008025B5">
        <w:rPr>
          <w:rStyle w:val="TemplateInstructionChar"/>
        </w:rPr>
        <w:t xml:space="preserve"> [</w:t>
      </w:r>
      <w:r w:rsidRPr="008025B5">
        <w:rPr>
          <w:rStyle w:val="TemplateInstructionChar"/>
          <w:iCs w:val="0"/>
        </w:rPr>
        <w:t>adapt the list</w:t>
      </w:r>
      <w:r w:rsidRPr="008025B5">
        <w:rPr>
          <w:rStyle w:val="TemplateInstructionChar"/>
        </w:rPr>
        <w:t>,</w:t>
      </w:r>
      <w:r w:rsidRPr="008025B5">
        <w:rPr>
          <w:rStyle w:val="TemplateInstructionChar"/>
          <w:iCs w:val="0"/>
        </w:rPr>
        <w:t xml:space="preserve"> as </w:t>
      </w:r>
      <w:r w:rsidRPr="008025B5">
        <w:rPr>
          <w:rStyle w:val="TemplateInstructionChar"/>
        </w:rPr>
        <w:t>appropriate]</w:t>
      </w:r>
      <w:r w:rsidR="008C6BDE" w:rsidRPr="008025B5">
        <w:rPr>
          <w:rStyle w:val="TemplateInstructionChar"/>
        </w:rPr>
        <w:t>:</w:t>
      </w:r>
    </w:p>
    <w:p w14:paraId="52E6A241" w14:textId="7BE98BAD"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Examination of the work breakdown structure to uncover risk areas</w:t>
      </w:r>
    </w:p>
    <w:p w14:paraId="74EB853B"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Conductance of a risk assessment </w:t>
      </w:r>
    </w:p>
    <w:p w14:paraId="0A631EAD" w14:textId="717C6C94"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Interviews with subject</w:t>
      </w:r>
      <w:r w:rsidRPr="0055004D">
        <w:rPr>
          <w:rFonts w:asciiTheme="minorHAnsi" w:hAnsiTheme="minorHAnsi" w:cstheme="minorHAnsi"/>
          <w:i/>
          <w:iCs/>
          <w:color w:val="7F7F7F" w:themeColor="text1" w:themeTint="80"/>
          <w:sz w:val="20"/>
          <w:szCs w:val="20"/>
        </w:rPr>
        <w:noBreakHyphen/>
        <w:t xml:space="preserve">matter experts (i.e., engineering, manufacturing, </w:t>
      </w:r>
      <w:r w:rsidR="005C413C" w:rsidRPr="0055004D">
        <w:rPr>
          <w:rFonts w:asciiTheme="minorHAnsi" w:hAnsiTheme="minorHAnsi" w:cstheme="minorHAnsi"/>
          <w:i/>
          <w:iCs/>
          <w:color w:val="7F7F7F" w:themeColor="text1" w:themeTint="80"/>
          <w:sz w:val="20"/>
          <w:szCs w:val="20"/>
        </w:rPr>
        <w:t>construction, integration, operations, and maintenance</w:t>
      </w:r>
      <w:r w:rsidRPr="0055004D">
        <w:rPr>
          <w:rFonts w:asciiTheme="minorHAnsi" w:hAnsiTheme="minorHAnsi" w:cstheme="minorHAnsi"/>
          <w:i/>
          <w:iCs/>
          <w:color w:val="7F7F7F" w:themeColor="text1" w:themeTint="80"/>
          <w:sz w:val="20"/>
          <w:szCs w:val="20"/>
        </w:rPr>
        <w:t>)</w:t>
      </w:r>
    </w:p>
    <w:p w14:paraId="179C783D"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Reviewing risk management efforts from similar products</w:t>
      </w:r>
    </w:p>
    <w:p w14:paraId="68BD8823"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Examination of lessons-learned documents or databases</w:t>
      </w:r>
    </w:p>
    <w:p w14:paraId="4A1C8799"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Examination of design specifications and agreement requirements</w:t>
      </w:r>
    </w:p>
    <w:p w14:paraId="438ACD1A" w14:textId="77777777" w:rsidR="00F55217" w:rsidRDefault="00F55217">
      <w:pPr>
        <w:pStyle w:val="list-bullet"/>
        <w:tabs>
          <w:tab w:val="clear" w:pos="864"/>
        </w:tabs>
        <w:spacing w:before="0" w:after="0"/>
        <w:ind w:left="0" w:firstLine="0"/>
        <w:jc w:val="both"/>
      </w:pPr>
    </w:p>
    <w:p w14:paraId="3EEB3417" w14:textId="1A45B134" w:rsidR="00F55217" w:rsidRPr="008025B5" w:rsidRDefault="008C6BDE" w:rsidP="008025B5">
      <w:pPr>
        <w:pStyle w:val="ListParagraph"/>
        <w:numPr>
          <w:ilvl w:val="0"/>
          <w:numId w:val="74"/>
        </w:numPr>
        <w:spacing w:after="100" w:afterAutospacing="1"/>
        <w:rPr>
          <w:rStyle w:val="TemplateInstructionChar"/>
        </w:rPr>
      </w:pPr>
      <w:r w:rsidRPr="008025B5">
        <w:rPr>
          <w:rStyle w:val="TemplateInstructionChar"/>
        </w:rPr>
        <w:t>Cost, schedule, and performance risk identification takes place during the concept phase and continues throughout the project’s life cycle.</w:t>
      </w:r>
      <w:r w:rsidR="002E57AC" w:rsidRPr="008025B5">
        <w:rPr>
          <w:rStyle w:val="TemplateInstructionChar"/>
        </w:rPr>
        <w:t xml:space="preserve"> </w:t>
      </w:r>
      <w:r w:rsidRPr="008025B5">
        <w:rPr>
          <w:rStyle w:val="TemplateInstructionChar"/>
        </w:rPr>
        <w:t>Cost risks may include those associated with funding levels, funding estimates, and distributed budgets.</w:t>
      </w:r>
      <w:r w:rsidR="002E57AC" w:rsidRPr="008025B5">
        <w:rPr>
          <w:rStyle w:val="TemplateInstructionChar"/>
        </w:rPr>
        <w:t xml:space="preserve"> </w:t>
      </w:r>
      <w:r w:rsidRPr="008025B5">
        <w:rPr>
          <w:rStyle w:val="TemplateInstructionChar"/>
        </w:rPr>
        <w:t>Schedule risks may include risks associated with planned activities, key events, and milestones.</w:t>
      </w:r>
      <w:r w:rsidR="002E57AC" w:rsidRPr="008025B5">
        <w:rPr>
          <w:rStyle w:val="TemplateInstructionChar"/>
        </w:rPr>
        <w:t xml:space="preserve"> </w:t>
      </w:r>
      <w:r w:rsidRPr="008025B5">
        <w:rPr>
          <w:rStyle w:val="TemplateInstructionChar"/>
        </w:rPr>
        <w:t>Performance risks may include risks associated with the following</w:t>
      </w:r>
      <w:r w:rsidR="00C56795" w:rsidRPr="008025B5">
        <w:rPr>
          <w:rStyle w:val="TemplateInstructionChar"/>
        </w:rPr>
        <w:t xml:space="preserve"> [adapt the list, as appropriate]</w:t>
      </w:r>
      <w:r w:rsidRPr="008025B5">
        <w:rPr>
          <w:rStyle w:val="TemplateInstructionChar"/>
        </w:rPr>
        <w:t>:</w:t>
      </w:r>
      <w:r w:rsidR="002E57AC" w:rsidRPr="008025B5">
        <w:rPr>
          <w:rStyle w:val="TemplateInstructionChar"/>
        </w:rPr>
        <w:t xml:space="preserve"> </w:t>
      </w:r>
    </w:p>
    <w:p w14:paraId="31217950"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Requirements</w:t>
      </w:r>
    </w:p>
    <w:p w14:paraId="6C37D1AB"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Analysis and design</w:t>
      </w:r>
    </w:p>
    <w:p w14:paraId="347384A2"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Application of new technology/processes</w:t>
      </w:r>
    </w:p>
    <w:p w14:paraId="71F2E897" w14:textId="660A294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Physical size</w:t>
      </w:r>
      <w:r w:rsidR="00C56795" w:rsidRPr="0055004D">
        <w:rPr>
          <w:rFonts w:asciiTheme="minorHAnsi" w:hAnsiTheme="minorHAnsi" w:cstheme="minorHAnsi"/>
          <w:i/>
          <w:iCs/>
          <w:color w:val="7F7F7F" w:themeColor="text1" w:themeTint="80"/>
          <w:sz w:val="20"/>
          <w:szCs w:val="20"/>
        </w:rPr>
        <w:t>, shape, weight</w:t>
      </w:r>
    </w:p>
    <w:p w14:paraId="0ED1CDF0"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Manufacturing and fabrication</w:t>
      </w:r>
    </w:p>
    <w:p w14:paraId="21D62504"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Functional performance and operation</w:t>
      </w:r>
    </w:p>
    <w:p w14:paraId="2F56C01A"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Verification</w:t>
      </w:r>
    </w:p>
    <w:p w14:paraId="2E148162"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Validation</w:t>
      </w:r>
    </w:p>
    <w:p w14:paraId="63B46192"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Performance maintenance attributes</w:t>
      </w:r>
    </w:p>
    <w:p w14:paraId="1A0FF722"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Resources (i.e., people, funds, schedules, tools, etc.)</w:t>
      </w:r>
    </w:p>
    <w:p w14:paraId="718885B3" w14:textId="77777777" w:rsidR="00F55217" w:rsidRDefault="00F55217"/>
    <w:p w14:paraId="1D7E26A1" w14:textId="627F3249" w:rsidR="00F55217" w:rsidRPr="008025B5" w:rsidRDefault="008C6BDE" w:rsidP="008025B5">
      <w:pPr>
        <w:pStyle w:val="ListParagraph"/>
        <w:numPr>
          <w:ilvl w:val="0"/>
          <w:numId w:val="73"/>
        </w:numPr>
        <w:spacing w:after="100" w:afterAutospacing="1"/>
        <w:rPr>
          <w:rStyle w:val="TemplateInstructionChar"/>
        </w:rPr>
      </w:pPr>
      <w:r w:rsidRPr="008025B5">
        <w:rPr>
          <w:rStyle w:val="TemplateInstructionChar"/>
        </w:rPr>
        <w:t>Individual team members involved in the detailed day-to-day technical, cost, and scheduling aspects of the program are the most aware of the potential problems (i.e., risks) that need to be managed.</w:t>
      </w:r>
      <w:r w:rsidR="002E57AC" w:rsidRPr="008025B5">
        <w:rPr>
          <w:rStyle w:val="TemplateInstructionChar"/>
        </w:rPr>
        <w:t xml:space="preserve"> </w:t>
      </w:r>
      <w:r w:rsidRPr="008025B5">
        <w:rPr>
          <w:rStyle w:val="TemplateInstructionChar"/>
        </w:rPr>
        <w:t>Program management must instill in the staff the discipline for and the importance of identifying these potential risk sources.</w:t>
      </w:r>
      <w:r w:rsidR="002E57AC" w:rsidRPr="008025B5">
        <w:rPr>
          <w:rStyle w:val="TemplateInstructionChar"/>
        </w:rPr>
        <w:t xml:space="preserve"> </w:t>
      </w:r>
      <w:r w:rsidRPr="008025B5">
        <w:rPr>
          <w:rStyle w:val="TemplateInstructionChar"/>
        </w:rPr>
        <w:t>Part of the risk assessment process will be to survey the team members for potential risk events and circumstances.</w:t>
      </w:r>
      <w:r w:rsidR="002E57AC" w:rsidRPr="008025B5">
        <w:rPr>
          <w:rStyle w:val="TemplateInstructionChar"/>
        </w:rPr>
        <w:t xml:space="preserve"> </w:t>
      </w:r>
      <w:r w:rsidRPr="008025B5">
        <w:rPr>
          <w:rStyle w:val="TemplateInstructionChar"/>
        </w:rPr>
        <w:t xml:space="preserve">The process accumulates and documents information on events or circumstances that will </w:t>
      </w:r>
      <w:r w:rsidRPr="008025B5">
        <w:rPr>
          <w:rStyle w:val="TemplateInstructionChar"/>
        </w:rPr>
        <w:lastRenderedPageBreak/>
        <w:t>be evaluated to determine any potential adverse impact on the program from a technical, cost, or schedule viewpoint.</w:t>
      </w:r>
      <w:r w:rsidR="002E57AC" w:rsidRPr="008025B5">
        <w:rPr>
          <w:rStyle w:val="TemplateInstructionChar"/>
        </w:rPr>
        <w:t xml:space="preserve"> </w:t>
      </w:r>
      <w:r w:rsidRPr="008025B5">
        <w:rPr>
          <w:rStyle w:val="TemplateInstructionChar"/>
        </w:rPr>
        <w:t>The following indicators should be used:</w:t>
      </w:r>
    </w:p>
    <w:p w14:paraId="1673AA93"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Lack of stability, clarity or understanding of requirements</w:t>
      </w:r>
    </w:p>
    <w:p w14:paraId="6E637921"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Failure to use best practices</w:t>
      </w:r>
    </w:p>
    <w:p w14:paraId="792ADBE0"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New processes</w:t>
      </w:r>
    </w:p>
    <w:p w14:paraId="7C4207FF"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Any process lacking rigor</w:t>
      </w:r>
    </w:p>
    <w:p w14:paraId="0C39C9EF"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Insufficient resources</w:t>
      </w:r>
    </w:p>
    <w:p w14:paraId="200498E3"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Test failure</w:t>
      </w:r>
    </w:p>
    <w:p w14:paraId="6B6A05BE"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Qualified supplier availability</w:t>
      </w:r>
    </w:p>
    <w:p w14:paraId="5D6B3C96"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Negative trends or forecasts</w:t>
      </w:r>
    </w:p>
    <w:p w14:paraId="02183E30" w14:textId="24C4D848" w:rsidR="00F55217" w:rsidRDefault="008C6BDE" w:rsidP="005455B1">
      <w:pPr>
        <w:pStyle w:val="Heading2"/>
      </w:pPr>
      <w:bookmarkStart w:id="27" w:name="_Toc67922473"/>
      <w:bookmarkStart w:id="28" w:name="_Toc184211927"/>
      <w:r>
        <w:t>Risk Assessment</w:t>
      </w:r>
      <w:bookmarkEnd w:id="27"/>
      <w:bookmarkEnd w:id="28"/>
    </w:p>
    <w:p w14:paraId="38D33CB4" w14:textId="74C4ACCA" w:rsidR="001902D3" w:rsidRDefault="00CE0882" w:rsidP="00C56795">
      <w:pPr>
        <w:rPr>
          <w:color w:val="000000" w:themeColor="text1"/>
        </w:rPr>
      </w:pPr>
      <w:r>
        <w:rPr>
          <w:color w:val="000000" w:themeColor="text1"/>
        </w:rPr>
        <w:t>T</w:t>
      </w:r>
      <w:r w:rsidR="00C56795" w:rsidRPr="008025B5">
        <w:rPr>
          <w:color w:val="000000" w:themeColor="text1"/>
        </w:rPr>
        <w:t xml:space="preserve">he identified risks </w:t>
      </w:r>
      <w:r>
        <w:rPr>
          <w:color w:val="000000" w:themeColor="text1"/>
        </w:rPr>
        <w:t xml:space="preserve">along with </w:t>
      </w:r>
      <w:r w:rsidR="00C56795" w:rsidRPr="008025B5">
        <w:rPr>
          <w:color w:val="000000" w:themeColor="text1"/>
        </w:rPr>
        <w:t>probability of occurrence and potential impact</w:t>
      </w:r>
      <w:r>
        <w:rPr>
          <w:color w:val="000000" w:themeColor="text1"/>
        </w:rPr>
        <w:t xml:space="preserve"> for [</w:t>
      </w:r>
      <w:r w:rsidR="003B4E72" w:rsidRPr="000A498C">
        <w:rPr>
          <w:i/>
          <w:iCs/>
          <w:color w:val="0070C0"/>
          <w:u w:val="single"/>
        </w:rPr>
        <w:t>I</w:t>
      </w:r>
      <w:r w:rsidRPr="000A498C">
        <w:rPr>
          <w:i/>
          <w:iCs/>
          <w:color w:val="0070C0"/>
          <w:u w:val="single"/>
        </w:rPr>
        <w:t xml:space="preserve">nsert </w:t>
      </w:r>
      <w:r w:rsidR="003B4E72" w:rsidRPr="000A498C">
        <w:rPr>
          <w:i/>
          <w:iCs/>
          <w:color w:val="0070C0"/>
          <w:u w:val="single"/>
        </w:rPr>
        <w:t>P</w:t>
      </w:r>
      <w:r w:rsidRPr="000A498C">
        <w:rPr>
          <w:i/>
          <w:iCs/>
          <w:color w:val="0070C0"/>
          <w:u w:val="single"/>
        </w:rPr>
        <w:t xml:space="preserve">roject </w:t>
      </w:r>
      <w:r w:rsidR="003B4E72" w:rsidRPr="000A498C">
        <w:rPr>
          <w:i/>
          <w:iCs/>
          <w:color w:val="0070C0"/>
          <w:u w:val="single"/>
        </w:rPr>
        <w:t>N</w:t>
      </w:r>
      <w:r w:rsidRPr="000A498C">
        <w:rPr>
          <w:i/>
          <w:iCs/>
          <w:color w:val="0070C0"/>
          <w:u w:val="single"/>
        </w:rPr>
        <w:t>ame</w:t>
      </w:r>
      <w:r>
        <w:rPr>
          <w:color w:val="000000" w:themeColor="text1"/>
        </w:rPr>
        <w:t>] are d</w:t>
      </w:r>
      <w:r w:rsidR="001902D3">
        <w:rPr>
          <w:color w:val="000000" w:themeColor="text1"/>
        </w:rPr>
        <w:t>ocument</w:t>
      </w:r>
      <w:r>
        <w:rPr>
          <w:color w:val="000000" w:themeColor="text1"/>
        </w:rPr>
        <w:t>ed</w:t>
      </w:r>
      <w:r w:rsidR="001902D3">
        <w:rPr>
          <w:color w:val="000000" w:themeColor="text1"/>
        </w:rPr>
        <w:t xml:space="preserve"> in Table 2.</w:t>
      </w:r>
      <w:r w:rsidR="00C56795" w:rsidRPr="008025B5">
        <w:rPr>
          <w:color w:val="000000" w:themeColor="text1"/>
        </w:rPr>
        <w:t xml:space="preserve"> </w:t>
      </w:r>
    </w:p>
    <w:p w14:paraId="6F17B28F" w14:textId="77777777" w:rsidR="00F56F9C" w:rsidRDefault="00F56F9C" w:rsidP="00C56795">
      <w:pPr>
        <w:rPr>
          <w:color w:val="000000" w:themeColor="text1"/>
        </w:rPr>
      </w:pPr>
    </w:p>
    <w:p w14:paraId="49FF8B60" w14:textId="480424C3" w:rsidR="00F56F9C" w:rsidRDefault="00F56F9C" w:rsidP="00F56F9C">
      <w:pPr>
        <w:pStyle w:val="Caption"/>
        <w:keepNext/>
      </w:pPr>
      <w:bookmarkStart w:id="29" w:name="_Toc184211976"/>
      <w:r>
        <w:t xml:space="preserve">Table </w:t>
      </w:r>
      <w:fldSimple w:instr=" SEQ Table \* ARABIC ">
        <w:r w:rsidR="005455B1">
          <w:rPr>
            <w:noProof/>
          </w:rPr>
          <w:t>2</w:t>
        </w:r>
      </w:fldSimple>
      <w:r>
        <w:t xml:space="preserve"> - [</w:t>
      </w:r>
      <w:r w:rsidRPr="006C2BB6">
        <w:rPr>
          <w:i/>
          <w:iCs/>
          <w:color w:val="0070C0"/>
          <w:u w:val="single"/>
        </w:rPr>
        <w:t>Project</w:t>
      </w:r>
      <w:r>
        <w:t>] Risk Assessment</w:t>
      </w:r>
      <w:bookmarkEnd w:id="29"/>
    </w:p>
    <w:tbl>
      <w:tblPr>
        <w:tblStyle w:val="FDOT-Table"/>
        <w:tblW w:w="9530" w:type="dxa"/>
        <w:tblLook w:val="04A0" w:firstRow="1" w:lastRow="0" w:firstColumn="1" w:lastColumn="0" w:noHBand="0" w:noVBand="1"/>
      </w:tblPr>
      <w:tblGrid>
        <w:gridCol w:w="1010"/>
        <w:gridCol w:w="2275"/>
        <w:gridCol w:w="2150"/>
        <w:gridCol w:w="1674"/>
        <w:gridCol w:w="2421"/>
      </w:tblGrid>
      <w:tr w:rsidR="00F56F9C" w14:paraId="206574B1" w14:textId="77777777" w:rsidTr="008025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Borders>
              <w:bottom w:val="single" w:sz="8" w:space="0" w:color="000000"/>
              <w:right w:val="single" w:sz="8" w:space="0" w:color="FFFFFF" w:themeColor="background1"/>
            </w:tcBorders>
            <w:vAlign w:val="center"/>
          </w:tcPr>
          <w:p w14:paraId="6B92B139" w14:textId="77777777" w:rsidR="00F56F9C" w:rsidRDefault="00F56F9C" w:rsidP="006A6204">
            <w:pPr>
              <w:jc w:val="center"/>
            </w:pPr>
            <w:r>
              <w:t>Risk ID #</w:t>
            </w:r>
          </w:p>
        </w:tc>
        <w:tc>
          <w:tcPr>
            <w:tcW w:w="0" w:type="dxa"/>
            <w:tcBorders>
              <w:left w:val="single" w:sz="8" w:space="0" w:color="FFFFFF" w:themeColor="background1"/>
              <w:bottom w:val="single" w:sz="8" w:space="0" w:color="000000"/>
              <w:right w:val="single" w:sz="8" w:space="0" w:color="FFFFFF" w:themeColor="background1"/>
            </w:tcBorders>
            <w:vAlign w:val="center"/>
          </w:tcPr>
          <w:p w14:paraId="75A5BF41" w14:textId="77777777" w:rsidR="00F56F9C" w:rsidRDefault="00F56F9C" w:rsidP="006A6204">
            <w:pPr>
              <w:jc w:val="center"/>
              <w:cnfStyle w:val="100000000000" w:firstRow="1" w:lastRow="0" w:firstColumn="0" w:lastColumn="0" w:oddVBand="0" w:evenVBand="0" w:oddHBand="0" w:evenHBand="0" w:firstRowFirstColumn="0" w:firstRowLastColumn="0" w:lastRowFirstColumn="0" w:lastRowLastColumn="0"/>
            </w:pPr>
            <w:r>
              <w:t>Risk Short Description</w:t>
            </w:r>
          </w:p>
        </w:tc>
        <w:tc>
          <w:tcPr>
            <w:tcW w:w="0" w:type="dxa"/>
            <w:tcBorders>
              <w:left w:val="single" w:sz="8" w:space="0" w:color="FFFFFF" w:themeColor="background1"/>
              <w:bottom w:val="single" w:sz="8" w:space="0" w:color="000000"/>
              <w:right w:val="single" w:sz="8" w:space="0" w:color="FFFFFF" w:themeColor="background1"/>
            </w:tcBorders>
            <w:vAlign w:val="center"/>
          </w:tcPr>
          <w:p w14:paraId="72A72203" w14:textId="77777777" w:rsidR="00F56F9C" w:rsidRDefault="00F56F9C" w:rsidP="006A6204">
            <w:pPr>
              <w:jc w:val="center"/>
              <w:cnfStyle w:val="100000000000" w:firstRow="1" w:lastRow="0" w:firstColumn="0" w:lastColumn="0" w:oddVBand="0" w:evenVBand="0" w:oddHBand="0" w:evenHBand="0" w:firstRowFirstColumn="0" w:firstRowLastColumn="0" w:lastRowFirstColumn="0" w:lastRowLastColumn="0"/>
              <w:rPr>
                <w:b w:val="0"/>
                <w:bCs w:val="0"/>
              </w:rPr>
            </w:pPr>
            <w:r>
              <w:t>Risk Probability</w:t>
            </w:r>
          </w:p>
        </w:tc>
        <w:tc>
          <w:tcPr>
            <w:tcW w:w="0" w:type="dxa"/>
            <w:tcBorders>
              <w:left w:val="single" w:sz="8" w:space="0" w:color="FFFFFF" w:themeColor="background1"/>
              <w:bottom w:val="single" w:sz="8" w:space="0" w:color="000000"/>
              <w:right w:val="single" w:sz="8" w:space="0" w:color="FFFFFF" w:themeColor="background1"/>
            </w:tcBorders>
            <w:vAlign w:val="center"/>
          </w:tcPr>
          <w:p w14:paraId="10D0C19B" w14:textId="77777777" w:rsidR="00F56F9C" w:rsidRPr="006A6204" w:rsidRDefault="00F56F9C" w:rsidP="006A6204">
            <w:pPr>
              <w:jc w:val="center"/>
              <w:cnfStyle w:val="100000000000" w:firstRow="1" w:lastRow="0" w:firstColumn="0" w:lastColumn="0" w:oddVBand="0" w:evenVBand="0" w:oddHBand="0" w:evenHBand="0" w:firstRowFirstColumn="0" w:firstRowLastColumn="0" w:lastRowFirstColumn="0" w:lastRowLastColumn="0"/>
            </w:pPr>
            <w:r w:rsidRPr="006A6204">
              <w:t>Impact Severity</w:t>
            </w:r>
          </w:p>
        </w:tc>
        <w:tc>
          <w:tcPr>
            <w:tcW w:w="0" w:type="dxa"/>
            <w:tcBorders>
              <w:left w:val="single" w:sz="8" w:space="0" w:color="FFFFFF" w:themeColor="background1"/>
              <w:bottom w:val="single" w:sz="8" w:space="0" w:color="000000"/>
            </w:tcBorders>
            <w:vAlign w:val="center"/>
          </w:tcPr>
          <w:p w14:paraId="33A01C2B" w14:textId="77777777" w:rsidR="00F56F9C" w:rsidRDefault="00F56F9C" w:rsidP="006A6204">
            <w:pPr>
              <w:jc w:val="center"/>
              <w:cnfStyle w:val="100000000000" w:firstRow="1" w:lastRow="0" w:firstColumn="0" w:lastColumn="0" w:oddVBand="0" w:evenVBand="0" w:oddHBand="0" w:evenHBand="0" w:firstRowFirstColumn="0" w:firstRowLastColumn="0" w:lastRowFirstColumn="0" w:lastRowLastColumn="0"/>
            </w:pPr>
            <w:r>
              <w:t>Overall Risk Assessment</w:t>
            </w:r>
          </w:p>
        </w:tc>
      </w:tr>
      <w:tr w:rsidR="00F56F9C" w14:paraId="1519CD0F" w14:textId="77777777" w:rsidTr="0080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000000"/>
              <w:bottom w:val="single" w:sz="4" w:space="0" w:color="000000"/>
              <w:right w:val="single" w:sz="4" w:space="0" w:color="000000"/>
            </w:tcBorders>
          </w:tcPr>
          <w:p w14:paraId="6F3A6052" w14:textId="77777777" w:rsidR="00F56F9C" w:rsidRDefault="00F56F9C" w:rsidP="006A6204"/>
        </w:tc>
        <w:tc>
          <w:tcPr>
            <w:tcW w:w="0" w:type="dxa"/>
            <w:tcBorders>
              <w:left w:val="single" w:sz="4" w:space="0" w:color="000000"/>
              <w:bottom w:val="single" w:sz="4" w:space="0" w:color="000000"/>
              <w:right w:val="single" w:sz="4" w:space="0" w:color="000000"/>
            </w:tcBorders>
          </w:tcPr>
          <w:p w14:paraId="2D8E2892" w14:textId="77777777" w:rsidR="00F56F9C" w:rsidRDefault="00F56F9C" w:rsidP="006A6204">
            <w:pPr>
              <w:cnfStyle w:val="000000100000" w:firstRow="0" w:lastRow="0" w:firstColumn="0" w:lastColumn="0" w:oddVBand="0" w:evenVBand="0" w:oddHBand="1" w:evenHBand="0" w:firstRowFirstColumn="0" w:firstRowLastColumn="0" w:lastRowFirstColumn="0" w:lastRowLastColumn="0"/>
            </w:pPr>
          </w:p>
        </w:tc>
        <w:tc>
          <w:tcPr>
            <w:tcW w:w="0" w:type="dxa"/>
            <w:tcBorders>
              <w:left w:val="single" w:sz="4" w:space="0" w:color="000000"/>
              <w:bottom w:val="single" w:sz="4" w:space="0" w:color="000000"/>
              <w:right w:val="single" w:sz="4" w:space="0" w:color="000000"/>
            </w:tcBorders>
            <w:shd w:val="clear" w:color="auto" w:fill="FFC000"/>
            <w:vAlign w:val="center"/>
          </w:tcPr>
          <w:p w14:paraId="41B72967" w14:textId="77777777" w:rsidR="00F56F9C" w:rsidRDefault="00F56F9C" w:rsidP="006A6204">
            <w:pPr>
              <w:jc w:val="center"/>
              <w:cnfStyle w:val="000000100000" w:firstRow="0" w:lastRow="0" w:firstColumn="0" w:lastColumn="0" w:oddVBand="0" w:evenVBand="0" w:oddHBand="1" w:evenHBand="0" w:firstRowFirstColumn="0" w:firstRowLastColumn="0" w:lastRowFirstColumn="0" w:lastRowLastColumn="0"/>
            </w:pPr>
            <w:r>
              <w:rPr>
                <w:sz w:val="20"/>
              </w:rPr>
              <w:t>High</w:t>
            </w:r>
          </w:p>
        </w:tc>
        <w:tc>
          <w:tcPr>
            <w:tcW w:w="0" w:type="dxa"/>
            <w:tcBorders>
              <w:left w:val="single" w:sz="4" w:space="0" w:color="000000"/>
              <w:bottom w:val="single" w:sz="4" w:space="0" w:color="000000"/>
              <w:right w:val="single" w:sz="4" w:space="0" w:color="000000"/>
            </w:tcBorders>
            <w:shd w:val="clear" w:color="auto" w:fill="FFC000"/>
            <w:vAlign w:val="center"/>
          </w:tcPr>
          <w:p w14:paraId="2ABC2F62" w14:textId="77777777" w:rsidR="00F56F9C" w:rsidRDefault="00F56F9C" w:rsidP="006A6204">
            <w:pPr>
              <w:jc w:val="center"/>
              <w:cnfStyle w:val="000000100000" w:firstRow="0" w:lastRow="0" w:firstColumn="0" w:lastColumn="0" w:oddVBand="0" w:evenVBand="0" w:oddHBand="1" w:evenHBand="0" w:firstRowFirstColumn="0" w:firstRowLastColumn="0" w:lastRowFirstColumn="0" w:lastRowLastColumn="0"/>
            </w:pPr>
            <w:r>
              <w:rPr>
                <w:sz w:val="20"/>
              </w:rPr>
              <w:t>High</w:t>
            </w:r>
          </w:p>
        </w:tc>
        <w:tc>
          <w:tcPr>
            <w:tcW w:w="0" w:type="dxa"/>
            <w:tcBorders>
              <w:left w:val="single" w:sz="4" w:space="0" w:color="000000"/>
              <w:bottom w:val="single" w:sz="4" w:space="0" w:color="000000"/>
            </w:tcBorders>
            <w:shd w:val="clear" w:color="auto" w:fill="FFC000"/>
            <w:vAlign w:val="center"/>
          </w:tcPr>
          <w:p w14:paraId="107289B6" w14:textId="77777777" w:rsidR="00F56F9C" w:rsidRPr="006A6204" w:rsidRDefault="00F56F9C" w:rsidP="006A6204">
            <w:pPr>
              <w:jc w:val="center"/>
              <w:cnfStyle w:val="000000100000" w:firstRow="0" w:lastRow="0" w:firstColumn="0" w:lastColumn="0" w:oddVBand="0" w:evenVBand="0" w:oddHBand="1" w:evenHBand="0" w:firstRowFirstColumn="0" w:firstRowLastColumn="0" w:lastRowFirstColumn="0" w:lastRowLastColumn="0"/>
              <w:rPr>
                <w:sz w:val="20"/>
                <w:szCs w:val="20"/>
              </w:rPr>
            </w:pPr>
            <w:r w:rsidRPr="006A6204">
              <w:rPr>
                <w:sz w:val="20"/>
                <w:szCs w:val="20"/>
              </w:rPr>
              <w:t>High</w:t>
            </w:r>
          </w:p>
        </w:tc>
      </w:tr>
      <w:tr w:rsidR="00F56F9C" w14:paraId="15CF02E7" w14:textId="77777777" w:rsidTr="008025B5">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left w:val="single" w:sz="4" w:space="0" w:color="000000"/>
              <w:bottom w:val="single" w:sz="4" w:space="0" w:color="000000"/>
              <w:right w:val="single" w:sz="4" w:space="0" w:color="000000"/>
            </w:tcBorders>
          </w:tcPr>
          <w:p w14:paraId="19DC65EF" w14:textId="77777777" w:rsidR="00F56F9C" w:rsidRDefault="00F56F9C" w:rsidP="006A6204"/>
        </w:tc>
        <w:tc>
          <w:tcPr>
            <w:tcW w:w="0" w:type="dxa"/>
            <w:tcBorders>
              <w:top w:val="single" w:sz="4" w:space="0" w:color="000000"/>
              <w:left w:val="single" w:sz="4" w:space="0" w:color="000000"/>
              <w:bottom w:val="single" w:sz="4" w:space="0" w:color="000000"/>
              <w:right w:val="single" w:sz="4" w:space="0" w:color="000000"/>
            </w:tcBorders>
          </w:tcPr>
          <w:p w14:paraId="373F3F1E" w14:textId="77777777" w:rsidR="00F56F9C" w:rsidRDefault="00F56F9C" w:rsidP="006A6204">
            <w:pPr>
              <w:cnfStyle w:val="000000000000" w:firstRow="0" w:lastRow="0" w:firstColumn="0" w:lastColumn="0" w:oddVBand="0" w:evenVBand="0" w:oddHBand="0" w:evenHBand="0" w:firstRowFirstColumn="0" w:firstRowLastColumn="0" w:lastRowFirstColumn="0" w:lastRowLastColumn="0"/>
            </w:pPr>
          </w:p>
        </w:tc>
        <w:tc>
          <w:tcPr>
            <w:tcW w:w="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0652BB5" w14:textId="77777777" w:rsidR="00F56F9C" w:rsidRDefault="00F56F9C" w:rsidP="006A6204">
            <w:pPr>
              <w:jc w:val="center"/>
              <w:cnfStyle w:val="000000000000" w:firstRow="0" w:lastRow="0" w:firstColumn="0" w:lastColumn="0" w:oddVBand="0" w:evenVBand="0" w:oddHBand="0" w:evenHBand="0" w:firstRowFirstColumn="0" w:firstRowLastColumn="0" w:lastRowFirstColumn="0" w:lastRowLastColumn="0"/>
            </w:pPr>
            <w:r>
              <w:rPr>
                <w:sz w:val="20"/>
              </w:rPr>
              <w:t>High</w:t>
            </w:r>
          </w:p>
        </w:tc>
        <w:tc>
          <w:tcPr>
            <w:tcW w:w="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44A6F03" w14:textId="77777777" w:rsidR="00F56F9C" w:rsidRDefault="00F56F9C" w:rsidP="006A6204">
            <w:pPr>
              <w:jc w:val="center"/>
              <w:cnfStyle w:val="000000000000" w:firstRow="0" w:lastRow="0" w:firstColumn="0" w:lastColumn="0" w:oddVBand="0" w:evenVBand="0" w:oddHBand="0" w:evenHBand="0" w:firstRowFirstColumn="0" w:firstRowLastColumn="0" w:lastRowFirstColumn="0" w:lastRowLastColumn="0"/>
            </w:pPr>
            <w:r>
              <w:rPr>
                <w:sz w:val="20"/>
              </w:rPr>
              <w:t>Medium</w:t>
            </w:r>
          </w:p>
        </w:tc>
        <w:tc>
          <w:tcPr>
            <w:tcW w:w="0" w:type="dxa"/>
            <w:tcBorders>
              <w:top w:val="single" w:sz="4" w:space="0" w:color="000000"/>
              <w:left w:val="single" w:sz="4" w:space="0" w:color="000000"/>
              <w:bottom w:val="single" w:sz="4" w:space="0" w:color="000000"/>
            </w:tcBorders>
            <w:shd w:val="clear" w:color="auto" w:fill="FFC000"/>
            <w:vAlign w:val="center"/>
          </w:tcPr>
          <w:p w14:paraId="069178AC" w14:textId="77777777" w:rsidR="00F56F9C" w:rsidRPr="006A6204" w:rsidRDefault="00F56F9C" w:rsidP="006A6204">
            <w:pPr>
              <w:jc w:val="center"/>
              <w:cnfStyle w:val="000000000000" w:firstRow="0" w:lastRow="0" w:firstColumn="0" w:lastColumn="0" w:oddVBand="0" w:evenVBand="0" w:oddHBand="0" w:evenHBand="0" w:firstRowFirstColumn="0" w:firstRowLastColumn="0" w:lastRowFirstColumn="0" w:lastRowLastColumn="0"/>
              <w:rPr>
                <w:sz w:val="20"/>
                <w:szCs w:val="20"/>
              </w:rPr>
            </w:pPr>
            <w:r w:rsidRPr="006A6204">
              <w:rPr>
                <w:sz w:val="20"/>
                <w:szCs w:val="20"/>
              </w:rPr>
              <w:t>High</w:t>
            </w:r>
          </w:p>
        </w:tc>
      </w:tr>
      <w:tr w:rsidR="00F56F9C" w14:paraId="336D341D" w14:textId="77777777" w:rsidTr="0080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left w:val="single" w:sz="4" w:space="0" w:color="000000"/>
              <w:bottom w:val="single" w:sz="4" w:space="0" w:color="000000"/>
              <w:right w:val="single" w:sz="4" w:space="0" w:color="000000"/>
            </w:tcBorders>
          </w:tcPr>
          <w:p w14:paraId="41AF1609" w14:textId="77777777" w:rsidR="00F56F9C" w:rsidRDefault="00F56F9C" w:rsidP="006A6204"/>
        </w:tc>
        <w:tc>
          <w:tcPr>
            <w:tcW w:w="0" w:type="dxa"/>
            <w:tcBorders>
              <w:top w:val="single" w:sz="4" w:space="0" w:color="000000"/>
              <w:left w:val="single" w:sz="4" w:space="0" w:color="000000"/>
              <w:bottom w:val="single" w:sz="4" w:space="0" w:color="000000"/>
              <w:right w:val="single" w:sz="4" w:space="0" w:color="000000"/>
            </w:tcBorders>
          </w:tcPr>
          <w:p w14:paraId="74ED20FF" w14:textId="77777777" w:rsidR="00F56F9C" w:rsidRDefault="00F56F9C" w:rsidP="006A6204">
            <w:pPr>
              <w:cnfStyle w:val="000000100000" w:firstRow="0" w:lastRow="0" w:firstColumn="0" w:lastColumn="0" w:oddVBand="0" w:evenVBand="0" w:oddHBand="1" w:evenHBand="0" w:firstRowFirstColumn="0" w:firstRowLastColumn="0" w:lastRowFirstColumn="0" w:lastRowLastColumn="0"/>
            </w:pPr>
          </w:p>
        </w:tc>
        <w:tc>
          <w:tcPr>
            <w:tcW w:w="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817CCA6" w14:textId="77777777" w:rsidR="00F56F9C" w:rsidRDefault="00F56F9C" w:rsidP="006A6204">
            <w:pPr>
              <w:jc w:val="center"/>
              <w:cnfStyle w:val="000000100000" w:firstRow="0" w:lastRow="0" w:firstColumn="0" w:lastColumn="0" w:oddVBand="0" w:evenVBand="0" w:oddHBand="1" w:evenHBand="0" w:firstRowFirstColumn="0" w:firstRowLastColumn="0" w:lastRowFirstColumn="0" w:lastRowLastColumn="0"/>
            </w:pPr>
            <w:r>
              <w:rPr>
                <w:sz w:val="20"/>
              </w:rPr>
              <w:t>Medium</w:t>
            </w:r>
          </w:p>
        </w:tc>
        <w:tc>
          <w:tcPr>
            <w:tcW w:w="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412D971" w14:textId="77777777" w:rsidR="00F56F9C" w:rsidRDefault="00F56F9C" w:rsidP="006A6204">
            <w:pPr>
              <w:jc w:val="center"/>
              <w:cnfStyle w:val="000000100000" w:firstRow="0" w:lastRow="0" w:firstColumn="0" w:lastColumn="0" w:oddVBand="0" w:evenVBand="0" w:oddHBand="1" w:evenHBand="0" w:firstRowFirstColumn="0" w:firstRowLastColumn="0" w:lastRowFirstColumn="0" w:lastRowLastColumn="0"/>
            </w:pPr>
            <w:r>
              <w:rPr>
                <w:sz w:val="20"/>
              </w:rPr>
              <w:t>High</w:t>
            </w:r>
          </w:p>
        </w:tc>
        <w:tc>
          <w:tcPr>
            <w:tcW w:w="0" w:type="dxa"/>
            <w:tcBorders>
              <w:top w:val="single" w:sz="4" w:space="0" w:color="000000"/>
              <w:left w:val="single" w:sz="4" w:space="0" w:color="000000"/>
              <w:bottom w:val="single" w:sz="4" w:space="0" w:color="000000"/>
            </w:tcBorders>
            <w:shd w:val="clear" w:color="auto" w:fill="FFC000"/>
            <w:vAlign w:val="center"/>
          </w:tcPr>
          <w:p w14:paraId="722C956C" w14:textId="77777777" w:rsidR="00F56F9C" w:rsidRPr="006A6204" w:rsidRDefault="00F56F9C" w:rsidP="006A6204">
            <w:pPr>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6A6204">
              <w:rPr>
                <w:sz w:val="20"/>
                <w:szCs w:val="20"/>
              </w:rPr>
              <w:t>High</w:t>
            </w:r>
          </w:p>
        </w:tc>
      </w:tr>
      <w:tr w:rsidR="00F56F9C" w14:paraId="18CD6BB5" w14:textId="77777777" w:rsidTr="008025B5">
        <w:trPr>
          <w:trHeight w:val="15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left w:val="single" w:sz="4" w:space="0" w:color="000000"/>
              <w:bottom w:val="single" w:sz="4" w:space="0" w:color="000000"/>
              <w:right w:val="single" w:sz="4" w:space="0" w:color="000000"/>
            </w:tcBorders>
          </w:tcPr>
          <w:p w14:paraId="7F751B51" w14:textId="77777777" w:rsidR="00F56F9C" w:rsidRDefault="00F56F9C" w:rsidP="006A6204"/>
        </w:tc>
        <w:tc>
          <w:tcPr>
            <w:tcW w:w="0" w:type="dxa"/>
            <w:tcBorders>
              <w:top w:val="single" w:sz="4" w:space="0" w:color="000000"/>
              <w:left w:val="single" w:sz="4" w:space="0" w:color="000000"/>
              <w:bottom w:val="single" w:sz="4" w:space="0" w:color="000000"/>
              <w:right w:val="single" w:sz="4" w:space="0" w:color="000000"/>
            </w:tcBorders>
          </w:tcPr>
          <w:p w14:paraId="4AA5EA03" w14:textId="77777777" w:rsidR="00F56F9C" w:rsidRDefault="00F56F9C" w:rsidP="006A6204">
            <w:pPr>
              <w:cnfStyle w:val="000000000000" w:firstRow="0" w:lastRow="0" w:firstColumn="0" w:lastColumn="0" w:oddVBand="0" w:evenVBand="0" w:oddHBand="0" w:evenHBand="0" w:firstRowFirstColumn="0" w:firstRowLastColumn="0" w:lastRowFirstColumn="0" w:lastRowLastColumn="0"/>
            </w:pPr>
          </w:p>
        </w:tc>
        <w:tc>
          <w:tcPr>
            <w:tcW w:w="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A0F4B08" w14:textId="77777777" w:rsidR="00F56F9C" w:rsidRDefault="00F56F9C" w:rsidP="006A6204">
            <w:pPr>
              <w:jc w:val="center"/>
              <w:cnfStyle w:val="000000000000" w:firstRow="0" w:lastRow="0" w:firstColumn="0" w:lastColumn="0" w:oddVBand="0" w:evenVBand="0" w:oddHBand="0" w:evenHBand="0" w:firstRowFirstColumn="0" w:firstRowLastColumn="0" w:lastRowFirstColumn="0" w:lastRowLastColumn="0"/>
            </w:pPr>
            <w:r>
              <w:rPr>
                <w:sz w:val="20"/>
              </w:rPr>
              <w:t>High</w:t>
            </w:r>
          </w:p>
        </w:tc>
        <w:tc>
          <w:tcPr>
            <w:tcW w:w="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17BE58DC" w14:textId="77777777" w:rsidR="00F56F9C" w:rsidRDefault="00F56F9C" w:rsidP="006A6204">
            <w:pPr>
              <w:jc w:val="center"/>
              <w:cnfStyle w:val="000000000000" w:firstRow="0" w:lastRow="0" w:firstColumn="0" w:lastColumn="0" w:oddVBand="0" w:evenVBand="0" w:oddHBand="0" w:evenHBand="0" w:firstRowFirstColumn="0" w:firstRowLastColumn="0" w:lastRowFirstColumn="0" w:lastRowLastColumn="0"/>
            </w:pPr>
            <w:r>
              <w:rPr>
                <w:sz w:val="20"/>
              </w:rPr>
              <w:t>Low</w:t>
            </w:r>
          </w:p>
        </w:tc>
        <w:tc>
          <w:tcPr>
            <w:tcW w:w="0" w:type="dxa"/>
            <w:tcBorders>
              <w:top w:val="single" w:sz="4" w:space="0" w:color="000000"/>
              <w:left w:val="single" w:sz="4" w:space="0" w:color="000000"/>
              <w:bottom w:val="single" w:sz="4" w:space="0" w:color="000000"/>
            </w:tcBorders>
            <w:shd w:val="clear" w:color="auto" w:fill="FFFF00"/>
            <w:vAlign w:val="center"/>
          </w:tcPr>
          <w:p w14:paraId="7C63B96C" w14:textId="77777777" w:rsidR="00F56F9C" w:rsidRPr="006A6204" w:rsidRDefault="00F56F9C" w:rsidP="006A6204">
            <w:pPr>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rPr>
              <w:t>Medium</w:t>
            </w:r>
          </w:p>
        </w:tc>
      </w:tr>
      <w:tr w:rsidR="00F56F9C" w14:paraId="0A89A62B" w14:textId="77777777" w:rsidTr="0080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left w:val="single" w:sz="4" w:space="0" w:color="000000"/>
              <w:bottom w:val="single" w:sz="4" w:space="0" w:color="000000"/>
              <w:right w:val="single" w:sz="4" w:space="0" w:color="000000"/>
            </w:tcBorders>
          </w:tcPr>
          <w:p w14:paraId="1BA9C1D1" w14:textId="77777777" w:rsidR="00F56F9C" w:rsidRDefault="00F56F9C" w:rsidP="006A6204"/>
        </w:tc>
        <w:tc>
          <w:tcPr>
            <w:tcW w:w="0" w:type="dxa"/>
            <w:tcBorders>
              <w:top w:val="single" w:sz="4" w:space="0" w:color="000000"/>
              <w:left w:val="single" w:sz="4" w:space="0" w:color="000000"/>
              <w:bottom w:val="single" w:sz="4" w:space="0" w:color="000000"/>
              <w:right w:val="single" w:sz="4" w:space="0" w:color="000000"/>
            </w:tcBorders>
          </w:tcPr>
          <w:p w14:paraId="5A7D3834" w14:textId="77777777" w:rsidR="00F56F9C" w:rsidRDefault="00F56F9C" w:rsidP="006A6204">
            <w:pPr>
              <w:cnfStyle w:val="000000100000" w:firstRow="0" w:lastRow="0" w:firstColumn="0" w:lastColumn="0" w:oddVBand="0" w:evenVBand="0" w:oddHBand="1" w:evenHBand="0" w:firstRowFirstColumn="0" w:firstRowLastColumn="0" w:lastRowFirstColumn="0" w:lastRowLastColumn="0"/>
            </w:pPr>
          </w:p>
        </w:tc>
        <w:tc>
          <w:tcPr>
            <w:tcW w:w="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10E21576" w14:textId="77777777" w:rsidR="00F56F9C" w:rsidRDefault="00F56F9C" w:rsidP="006A6204">
            <w:pPr>
              <w:jc w:val="center"/>
              <w:cnfStyle w:val="000000100000" w:firstRow="0" w:lastRow="0" w:firstColumn="0" w:lastColumn="0" w:oddVBand="0" w:evenVBand="0" w:oddHBand="1" w:evenHBand="0" w:firstRowFirstColumn="0" w:firstRowLastColumn="0" w:lastRowFirstColumn="0" w:lastRowLastColumn="0"/>
            </w:pPr>
            <w:r>
              <w:rPr>
                <w:sz w:val="20"/>
              </w:rPr>
              <w:t>Low</w:t>
            </w:r>
          </w:p>
        </w:tc>
        <w:tc>
          <w:tcPr>
            <w:tcW w:w="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C5DF8ED" w14:textId="77777777" w:rsidR="00F56F9C" w:rsidRDefault="00F56F9C" w:rsidP="006A6204">
            <w:pPr>
              <w:jc w:val="center"/>
              <w:cnfStyle w:val="000000100000" w:firstRow="0" w:lastRow="0" w:firstColumn="0" w:lastColumn="0" w:oddVBand="0" w:evenVBand="0" w:oddHBand="1" w:evenHBand="0" w:firstRowFirstColumn="0" w:firstRowLastColumn="0" w:lastRowFirstColumn="0" w:lastRowLastColumn="0"/>
            </w:pPr>
            <w:r>
              <w:rPr>
                <w:sz w:val="20"/>
              </w:rPr>
              <w:t>High</w:t>
            </w:r>
          </w:p>
        </w:tc>
        <w:tc>
          <w:tcPr>
            <w:tcW w:w="0" w:type="dxa"/>
            <w:tcBorders>
              <w:top w:val="single" w:sz="4" w:space="0" w:color="000000"/>
              <w:left w:val="single" w:sz="4" w:space="0" w:color="000000"/>
              <w:bottom w:val="single" w:sz="4" w:space="0" w:color="000000"/>
            </w:tcBorders>
            <w:shd w:val="clear" w:color="auto" w:fill="FFFF00"/>
            <w:vAlign w:val="center"/>
          </w:tcPr>
          <w:p w14:paraId="4C238A9E" w14:textId="77777777" w:rsidR="00F56F9C" w:rsidRPr="006A6204" w:rsidRDefault="00F56F9C" w:rsidP="006A6204">
            <w:pPr>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Pr>
                <w:sz w:val="20"/>
              </w:rPr>
              <w:t>Medium</w:t>
            </w:r>
          </w:p>
        </w:tc>
      </w:tr>
      <w:tr w:rsidR="00F56F9C" w14:paraId="5F2458DE" w14:textId="77777777" w:rsidTr="008025B5">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left w:val="single" w:sz="4" w:space="0" w:color="000000"/>
              <w:bottom w:val="single" w:sz="4" w:space="0" w:color="000000"/>
              <w:right w:val="single" w:sz="4" w:space="0" w:color="000000"/>
            </w:tcBorders>
          </w:tcPr>
          <w:p w14:paraId="5DB88022" w14:textId="77777777" w:rsidR="00F56F9C" w:rsidRDefault="00F56F9C" w:rsidP="006A6204"/>
        </w:tc>
        <w:tc>
          <w:tcPr>
            <w:tcW w:w="0" w:type="dxa"/>
            <w:tcBorders>
              <w:top w:val="single" w:sz="4" w:space="0" w:color="000000"/>
              <w:left w:val="single" w:sz="4" w:space="0" w:color="000000"/>
              <w:bottom w:val="single" w:sz="4" w:space="0" w:color="000000"/>
              <w:right w:val="single" w:sz="4" w:space="0" w:color="000000"/>
            </w:tcBorders>
          </w:tcPr>
          <w:p w14:paraId="0A188141" w14:textId="77777777" w:rsidR="00F56F9C" w:rsidRDefault="00F56F9C" w:rsidP="006A6204">
            <w:pPr>
              <w:cnfStyle w:val="000000000000" w:firstRow="0" w:lastRow="0" w:firstColumn="0" w:lastColumn="0" w:oddVBand="0" w:evenVBand="0" w:oddHBand="0" w:evenHBand="0" w:firstRowFirstColumn="0" w:firstRowLastColumn="0" w:lastRowFirstColumn="0" w:lastRowLastColumn="0"/>
            </w:pPr>
          </w:p>
        </w:tc>
        <w:tc>
          <w:tcPr>
            <w:tcW w:w="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923597A" w14:textId="77777777" w:rsidR="00F56F9C" w:rsidRDefault="00F56F9C" w:rsidP="006A6204">
            <w:pPr>
              <w:jc w:val="center"/>
              <w:cnfStyle w:val="000000000000" w:firstRow="0" w:lastRow="0" w:firstColumn="0" w:lastColumn="0" w:oddVBand="0" w:evenVBand="0" w:oddHBand="0" w:evenHBand="0" w:firstRowFirstColumn="0" w:firstRowLastColumn="0" w:lastRowFirstColumn="0" w:lastRowLastColumn="0"/>
            </w:pPr>
            <w:r>
              <w:rPr>
                <w:sz w:val="20"/>
              </w:rPr>
              <w:t>Medium</w:t>
            </w:r>
          </w:p>
        </w:tc>
        <w:tc>
          <w:tcPr>
            <w:tcW w:w="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C2C8660" w14:textId="77777777" w:rsidR="00F56F9C" w:rsidRDefault="00F56F9C" w:rsidP="006A6204">
            <w:pPr>
              <w:jc w:val="center"/>
              <w:cnfStyle w:val="000000000000" w:firstRow="0" w:lastRow="0" w:firstColumn="0" w:lastColumn="0" w:oddVBand="0" w:evenVBand="0" w:oddHBand="0" w:evenHBand="0" w:firstRowFirstColumn="0" w:firstRowLastColumn="0" w:lastRowFirstColumn="0" w:lastRowLastColumn="0"/>
            </w:pPr>
            <w:r>
              <w:rPr>
                <w:sz w:val="20"/>
              </w:rPr>
              <w:t>Medium</w:t>
            </w:r>
          </w:p>
        </w:tc>
        <w:tc>
          <w:tcPr>
            <w:tcW w:w="0" w:type="dxa"/>
            <w:tcBorders>
              <w:top w:val="single" w:sz="4" w:space="0" w:color="000000"/>
              <w:left w:val="single" w:sz="4" w:space="0" w:color="000000"/>
              <w:bottom w:val="single" w:sz="4" w:space="0" w:color="000000"/>
            </w:tcBorders>
            <w:shd w:val="clear" w:color="auto" w:fill="FFFF00"/>
            <w:vAlign w:val="center"/>
          </w:tcPr>
          <w:p w14:paraId="232BB751" w14:textId="77777777" w:rsidR="00F56F9C" w:rsidRPr="006A6204" w:rsidRDefault="00F56F9C" w:rsidP="006A620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rPr>
              <w:t>Medium</w:t>
            </w:r>
          </w:p>
        </w:tc>
      </w:tr>
      <w:tr w:rsidR="00F56F9C" w14:paraId="5077862B" w14:textId="77777777" w:rsidTr="0080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left w:val="single" w:sz="4" w:space="0" w:color="000000"/>
              <w:bottom w:val="single" w:sz="4" w:space="0" w:color="000000"/>
              <w:right w:val="single" w:sz="4" w:space="0" w:color="000000"/>
            </w:tcBorders>
          </w:tcPr>
          <w:p w14:paraId="10723091" w14:textId="77777777" w:rsidR="00F56F9C" w:rsidRDefault="00F56F9C" w:rsidP="006A6204"/>
        </w:tc>
        <w:tc>
          <w:tcPr>
            <w:tcW w:w="0" w:type="dxa"/>
            <w:tcBorders>
              <w:top w:val="single" w:sz="4" w:space="0" w:color="000000"/>
              <w:left w:val="single" w:sz="4" w:space="0" w:color="000000"/>
              <w:bottom w:val="single" w:sz="4" w:space="0" w:color="000000"/>
              <w:right w:val="single" w:sz="4" w:space="0" w:color="000000"/>
            </w:tcBorders>
          </w:tcPr>
          <w:p w14:paraId="07BDDE15" w14:textId="77777777" w:rsidR="00F56F9C" w:rsidRDefault="00F56F9C" w:rsidP="006A6204">
            <w:pPr>
              <w:cnfStyle w:val="000000100000" w:firstRow="0" w:lastRow="0" w:firstColumn="0" w:lastColumn="0" w:oddVBand="0" w:evenVBand="0" w:oddHBand="1" w:evenHBand="0" w:firstRowFirstColumn="0" w:firstRowLastColumn="0" w:lastRowFirstColumn="0" w:lastRowLastColumn="0"/>
            </w:pPr>
          </w:p>
        </w:tc>
        <w:tc>
          <w:tcPr>
            <w:tcW w:w="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9FD6FF9" w14:textId="77777777" w:rsidR="00F56F9C" w:rsidRDefault="00F56F9C" w:rsidP="006A6204">
            <w:pPr>
              <w:jc w:val="center"/>
              <w:cnfStyle w:val="000000100000" w:firstRow="0" w:lastRow="0" w:firstColumn="0" w:lastColumn="0" w:oddVBand="0" w:evenVBand="0" w:oddHBand="1" w:evenHBand="0" w:firstRowFirstColumn="0" w:firstRowLastColumn="0" w:lastRowFirstColumn="0" w:lastRowLastColumn="0"/>
            </w:pPr>
            <w:r>
              <w:rPr>
                <w:sz w:val="20"/>
              </w:rPr>
              <w:t>Medium</w:t>
            </w:r>
          </w:p>
        </w:tc>
        <w:tc>
          <w:tcPr>
            <w:tcW w:w="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2ABD5A9B" w14:textId="77777777" w:rsidR="00F56F9C" w:rsidRDefault="00F56F9C" w:rsidP="006A6204">
            <w:pPr>
              <w:jc w:val="center"/>
              <w:cnfStyle w:val="000000100000" w:firstRow="0" w:lastRow="0" w:firstColumn="0" w:lastColumn="0" w:oddVBand="0" w:evenVBand="0" w:oddHBand="1" w:evenHBand="0" w:firstRowFirstColumn="0" w:firstRowLastColumn="0" w:lastRowFirstColumn="0" w:lastRowLastColumn="0"/>
            </w:pPr>
            <w:r>
              <w:rPr>
                <w:sz w:val="20"/>
              </w:rPr>
              <w:t>Low</w:t>
            </w:r>
          </w:p>
        </w:tc>
        <w:tc>
          <w:tcPr>
            <w:tcW w:w="0" w:type="dxa"/>
            <w:tcBorders>
              <w:top w:val="single" w:sz="4" w:space="0" w:color="000000"/>
              <w:left w:val="single" w:sz="4" w:space="0" w:color="000000"/>
              <w:bottom w:val="single" w:sz="4" w:space="0" w:color="000000"/>
            </w:tcBorders>
            <w:shd w:val="clear" w:color="auto" w:fill="CCFFCC"/>
          </w:tcPr>
          <w:p w14:paraId="3D49BA29" w14:textId="77777777" w:rsidR="00F56F9C" w:rsidRPr="006A6204" w:rsidRDefault="00F56F9C" w:rsidP="006A6204">
            <w:pPr>
              <w:jc w:val="center"/>
              <w:cnfStyle w:val="000000100000" w:firstRow="0" w:lastRow="0" w:firstColumn="0" w:lastColumn="0" w:oddVBand="0" w:evenVBand="0" w:oddHBand="1" w:evenHBand="0" w:firstRowFirstColumn="0" w:firstRowLastColumn="0" w:lastRowFirstColumn="0" w:lastRowLastColumn="0"/>
              <w:rPr>
                <w:sz w:val="20"/>
                <w:szCs w:val="20"/>
              </w:rPr>
            </w:pPr>
            <w:r w:rsidRPr="00DC3462">
              <w:rPr>
                <w:sz w:val="20"/>
              </w:rPr>
              <w:t>Low</w:t>
            </w:r>
          </w:p>
        </w:tc>
      </w:tr>
      <w:tr w:rsidR="00F56F9C" w14:paraId="645714D3" w14:textId="77777777" w:rsidTr="008025B5">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left w:val="single" w:sz="4" w:space="0" w:color="000000"/>
              <w:bottom w:val="single" w:sz="4" w:space="0" w:color="000000"/>
              <w:right w:val="single" w:sz="4" w:space="0" w:color="000000"/>
            </w:tcBorders>
          </w:tcPr>
          <w:p w14:paraId="14630035" w14:textId="77777777" w:rsidR="00F56F9C" w:rsidRDefault="00F56F9C" w:rsidP="006A6204"/>
        </w:tc>
        <w:tc>
          <w:tcPr>
            <w:tcW w:w="0" w:type="dxa"/>
            <w:tcBorders>
              <w:top w:val="single" w:sz="4" w:space="0" w:color="000000"/>
              <w:left w:val="single" w:sz="4" w:space="0" w:color="000000"/>
              <w:bottom w:val="single" w:sz="4" w:space="0" w:color="000000"/>
              <w:right w:val="single" w:sz="4" w:space="0" w:color="000000"/>
            </w:tcBorders>
          </w:tcPr>
          <w:p w14:paraId="350BA9E7" w14:textId="77777777" w:rsidR="00F56F9C" w:rsidRDefault="00F56F9C" w:rsidP="006A6204">
            <w:pPr>
              <w:cnfStyle w:val="000000000000" w:firstRow="0" w:lastRow="0" w:firstColumn="0" w:lastColumn="0" w:oddVBand="0" w:evenVBand="0" w:oddHBand="0" w:evenHBand="0" w:firstRowFirstColumn="0" w:firstRowLastColumn="0" w:lastRowFirstColumn="0" w:lastRowLastColumn="0"/>
            </w:pPr>
          </w:p>
        </w:tc>
        <w:tc>
          <w:tcPr>
            <w:tcW w:w="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1B81C2AF" w14:textId="77777777" w:rsidR="00F56F9C" w:rsidRDefault="00F56F9C" w:rsidP="006A6204">
            <w:pPr>
              <w:jc w:val="center"/>
              <w:cnfStyle w:val="000000000000" w:firstRow="0" w:lastRow="0" w:firstColumn="0" w:lastColumn="0" w:oddVBand="0" w:evenVBand="0" w:oddHBand="0" w:evenHBand="0" w:firstRowFirstColumn="0" w:firstRowLastColumn="0" w:lastRowFirstColumn="0" w:lastRowLastColumn="0"/>
            </w:pPr>
            <w:r>
              <w:rPr>
                <w:sz w:val="20"/>
              </w:rPr>
              <w:t>Low</w:t>
            </w:r>
          </w:p>
        </w:tc>
        <w:tc>
          <w:tcPr>
            <w:tcW w:w="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C167D27" w14:textId="77777777" w:rsidR="00F56F9C" w:rsidRDefault="00F56F9C" w:rsidP="006A6204">
            <w:pPr>
              <w:jc w:val="center"/>
              <w:cnfStyle w:val="000000000000" w:firstRow="0" w:lastRow="0" w:firstColumn="0" w:lastColumn="0" w:oddVBand="0" w:evenVBand="0" w:oddHBand="0" w:evenHBand="0" w:firstRowFirstColumn="0" w:firstRowLastColumn="0" w:lastRowFirstColumn="0" w:lastRowLastColumn="0"/>
            </w:pPr>
            <w:r>
              <w:rPr>
                <w:sz w:val="20"/>
              </w:rPr>
              <w:t>Medium</w:t>
            </w:r>
          </w:p>
        </w:tc>
        <w:tc>
          <w:tcPr>
            <w:tcW w:w="0" w:type="dxa"/>
            <w:tcBorders>
              <w:top w:val="single" w:sz="4" w:space="0" w:color="000000"/>
              <w:left w:val="single" w:sz="4" w:space="0" w:color="000000"/>
              <w:bottom w:val="single" w:sz="4" w:space="0" w:color="000000"/>
            </w:tcBorders>
            <w:shd w:val="clear" w:color="auto" w:fill="CCFFCC"/>
          </w:tcPr>
          <w:p w14:paraId="65CC293E" w14:textId="77777777" w:rsidR="00F56F9C" w:rsidRDefault="00F56F9C" w:rsidP="006A6204">
            <w:pPr>
              <w:jc w:val="center"/>
              <w:cnfStyle w:val="000000000000" w:firstRow="0" w:lastRow="0" w:firstColumn="0" w:lastColumn="0" w:oddVBand="0" w:evenVBand="0" w:oddHBand="0" w:evenHBand="0" w:firstRowFirstColumn="0" w:firstRowLastColumn="0" w:lastRowFirstColumn="0" w:lastRowLastColumn="0"/>
            </w:pPr>
            <w:r w:rsidRPr="00DC3462">
              <w:rPr>
                <w:sz w:val="20"/>
              </w:rPr>
              <w:t>Low</w:t>
            </w:r>
          </w:p>
        </w:tc>
      </w:tr>
      <w:tr w:rsidR="00F56F9C" w14:paraId="3F3EFA5E" w14:textId="77777777" w:rsidTr="0080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0000"/>
              <w:left w:val="single" w:sz="4" w:space="0" w:color="000000"/>
              <w:right w:val="single" w:sz="4" w:space="0" w:color="000000"/>
            </w:tcBorders>
          </w:tcPr>
          <w:p w14:paraId="7BC6D2AB" w14:textId="77777777" w:rsidR="00F56F9C" w:rsidRDefault="00F56F9C" w:rsidP="006A6204"/>
        </w:tc>
        <w:tc>
          <w:tcPr>
            <w:tcW w:w="0" w:type="dxa"/>
            <w:tcBorders>
              <w:top w:val="single" w:sz="4" w:space="0" w:color="000000"/>
              <w:left w:val="single" w:sz="4" w:space="0" w:color="000000"/>
              <w:right w:val="single" w:sz="4" w:space="0" w:color="000000"/>
            </w:tcBorders>
          </w:tcPr>
          <w:p w14:paraId="158CD92B" w14:textId="77777777" w:rsidR="00F56F9C" w:rsidRDefault="00F56F9C" w:rsidP="006A6204">
            <w:pPr>
              <w:cnfStyle w:val="000000100000" w:firstRow="0" w:lastRow="0" w:firstColumn="0" w:lastColumn="0" w:oddVBand="0" w:evenVBand="0" w:oddHBand="1" w:evenHBand="0" w:firstRowFirstColumn="0" w:firstRowLastColumn="0" w:lastRowFirstColumn="0" w:lastRowLastColumn="0"/>
            </w:pPr>
          </w:p>
        </w:tc>
        <w:tc>
          <w:tcPr>
            <w:tcW w:w="0" w:type="dxa"/>
            <w:tcBorders>
              <w:top w:val="single" w:sz="4" w:space="0" w:color="000000"/>
              <w:left w:val="single" w:sz="4" w:space="0" w:color="000000"/>
              <w:right w:val="single" w:sz="4" w:space="0" w:color="000000"/>
            </w:tcBorders>
            <w:shd w:val="clear" w:color="auto" w:fill="CCFFCC"/>
            <w:vAlign w:val="center"/>
          </w:tcPr>
          <w:p w14:paraId="57740197" w14:textId="77777777" w:rsidR="00F56F9C" w:rsidRDefault="00F56F9C" w:rsidP="006A6204">
            <w:pPr>
              <w:jc w:val="center"/>
              <w:cnfStyle w:val="000000100000" w:firstRow="0" w:lastRow="0" w:firstColumn="0" w:lastColumn="0" w:oddVBand="0" w:evenVBand="0" w:oddHBand="1" w:evenHBand="0" w:firstRowFirstColumn="0" w:firstRowLastColumn="0" w:lastRowFirstColumn="0" w:lastRowLastColumn="0"/>
              <w:rPr>
                <w:sz w:val="20"/>
              </w:rPr>
            </w:pPr>
            <w:r>
              <w:rPr>
                <w:sz w:val="20"/>
              </w:rPr>
              <w:t>Low</w:t>
            </w:r>
          </w:p>
        </w:tc>
        <w:tc>
          <w:tcPr>
            <w:tcW w:w="0" w:type="dxa"/>
            <w:tcBorders>
              <w:top w:val="single" w:sz="4" w:space="0" w:color="000000"/>
              <w:left w:val="single" w:sz="4" w:space="0" w:color="000000"/>
              <w:right w:val="single" w:sz="4" w:space="0" w:color="000000"/>
            </w:tcBorders>
            <w:shd w:val="clear" w:color="auto" w:fill="CCFFCC"/>
            <w:vAlign w:val="center"/>
          </w:tcPr>
          <w:p w14:paraId="186DD5D3" w14:textId="77777777" w:rsidR="00F56F9C" w:rsidRDefault="00F56F9C" w:rsidP="006A6204">
            <w:pPr>
              <w:jc w:val="center"/>
              <w:cnfStyle w:val="000000100000" w:firstRow="0" w:lastRow="0" w:firstColumn="0" w:lastColumn="0" w:oddVBand="0" w:evenVBand="0" w:oddHBand="1" w:evenHBand="0" w:firstRowFirstColumn="0" w:firstRowLastColumn="0" w:lastRowFirstColumn="0" w:lastRowLastColumn="0"/>
              <w:rPr>
                <w:sz w:val="20"/>
              </w:rPr>
            </w:pPr>
            <w:r>
              <w:rPr>
                <w:sz w:val="20"/>
              </w:rPr>
              <w:t>Low</w:t>
            </w:r>
          </w:p>
        </w:tc>
        <w:tc>
          <w:tcPr>
            <w:tcW w:w="0" w:type="dxa"/>
            <w:tcBorders>
              <w:top w:val="single" w:sz="4" w:space="0" w:color="000000"/>
              <w:left w:val="single" w:sz="4" w:space="0" w:color="000000"/>
            </w:tcBorders>
            <w:shd w:val="clear" w:color="auto" w:fill="CCFFCC"/>
          </w:tcPr>
          <w:p w14:paraId="48B0BC92" w14:textId="77777777" w:rsidR="00F56F9C" w:rsidRDefault="00F56F9C" w:rsidP="006A6204">
            <w:pPr>
              <w:jc w:val="center"/>
              <w:cnfStyle w:val="000000100000" w:firstRow="0" w:lastRow="0" w:firstColumn="0" w:lastColumn="0" w:oddVBand="0" w:evenVBand="0" w:oddHBand="1" w:evenHBand="0" w:firstRowFirstColumn="0" w:firstRowLastColumn="0" w:lastRowFirstColumn="0" w:lastRowLastColumn="0"/>
            </w:pPr>
            <w:r w:rsidRPr="00DC3462">
              <w:rPr>
                <w:sz w:val="20"/>
              </w:rPr>
              <w:t>Low</w:t>
            </w:r>
          </w:p>
        </w:tc>
      </w:tr>
    </w:tbl>
    <w:p w14:paraId="6E17AD01" w14:textId="77777777" w:rsidR="00F56F9C" w:rsidRPr="006A6204" w:rsidRDefault="00F56F9C" w:rsidP="00F56F9C">
      <w:pPr>
        <w:rPr>
          <w:rStyle w:val="TemplateInstructionChar"/>
          <w:iCs w:val="0"/>
        </w:rPr>
      </w:pPr>
    </w:p>
    <w:p w14:paraId="66848ABA" w14:textId="0CA53C57" w:rsidR="00F56F9C" w:rsidRPr="008025B5" w:rsidRDefault="00A616F3" w:rsidP="008025B5">
      <w:pPr>
        <w:pStyle w:val="TemplateInstruction"/>
        <w:rPr>
          <w:rStyle w:val="TemplateInstructionChar"/>
          <w:i/>
          <w:iCs/>
        </w:rPr>
      </w:pPr>
      <w:r w:rsidRPr="008025B5">
        <w:rPr>
          <w:rStyle w:val="TemplateInstructionChar"/>
          <w:i/>
          <w:iCs/>
        </w:rPr>
        <w:t>Adapt the risk assessment process as appropriate for the project.</w:t>
      </w:r>
    </w:p>
    <w:p w14:paraId="15CFFCBE" w14:textId="3C7BD535" w:rsidR="00CE0882" w:rsidRPr="003B4E72" w:rsidRDefault="00C56795" w:rsidP="008025B5">
      <w:pPr>
        <w:pStyle w:val="TemplateInstruction"/>
        <w:rPr>
          <w:rStyle w:val="TemplateInstructionChar"/>
          <w:i/>
          <w:iCs/>
        </w:rPr>
      </w:pPr>
      <w:r w:rsidRPr="003B4E72">
        <w:rPr>
          <w:rStyle w:val="TemplateInstructionChar"/>
          <w:i/>
          <w:iCs/>
        </w:rPr>
        <w:t xml:space="preserve">Estimate project exposure and establish risk-handling priorities. Qualitative assessments may be used as an initial filter, but all medium and high risks must be assessed quantitatively. Express quantitative assessments (e.g., rough order of magnitude [ROM], range of impact, factored impact, etc.) in terms of dollars, time, and performance impact, as applicable. </w:t>
      </w:r>
    </w:p>
    <w:p w14:paraId="30FC7119" w14:textId="1DE92C89" w:rsidR="00F55217" w:rsidRPr="008025B5" w:rsidRDefault="008C6BDE" w:rsidP="008025B5">
      <w:pPr>
        <w:pStyle w:val="ListParagraph"/>
        <w:numPr>
          <w:ilvl w:val="0"/>
          <w:numId w:val="71"/>
        </w:numPr>
        <w:spacing w:after="100" w:afterAutospacing="1"/>
        <w:rPr>
          <w:rStyle w:val="TemplateInstructionChar"/>
        </w:rPr>
      </w:pPr>
      <w:r w:rsidRPr="008025B5">
        <w:rPr>
          <w:rStyle w:val="TemplateInstructionChar"/>
        </w:rPr>
        <w:t>During the assessment phase, the project analyzes each risk to isolate its cause and to determine its effects.</w:t>
      </w:r>
      <w:r w:rsidR="002E57AC" w:rsidRPr="008025B5">
        <w:rPr>
          <w:rStyle w:val="TemplateInstructionChar"/>
        </w:rPr>
        <w:t xml:space="preserve"> </w:t>
      </w:r>
      <w:r w:rsidRPr="008025B5">
        <w:rPr>
          <w:rStyle w:val="TemplateInstructionChar"/>
        </w:rPr>
        <w:t>The project rates the risk in terms of its probability of occurrence and its severity of impact to cost (i.e., dollars), schedule (i.e., time), and technical performance, as applicable.</w:t>
      </w:r>
    </w:p>
    <w:p w14:paraId="0AD966E0" w14:textId="6BDD6790" w:rsidR="00F55217" w:rsidRPr="008025B5" w:rsidRDefault="008C6BDE" w:rsidP="008025B5">
      <w:pPr>
        <w:pStyle w:val="ListParagraph"/>
        <w:numPr>
          <w:ilvl w:val="0"/>
          <w:numId w:val="71"/>
        </w:numPr>
        <w:spacing w:after="100" w:afterAutospacing="1"/>
        <w:rPr>
          <w:rStyle w:val="TemplateInstructionChar"/>
        </w:rPr>
      </w:pPr>
      <w:r w:rsidRPr="008025B5">
        <w:rPr>
          <w:rStyle w:val="TemplateInstructionChar"/>
        </w:rPr>
        <w:lastRenderedPageBreak/>
        <w:t>The probability of a risk issue is the chance that the risk will materialize as a “real project problem.”</w:t>
      </w:r>
      <w:r w:rsidR="002E57AC" w:rsidRPr="008025B5">
        <w:rPr>
          <w:rStyle w:val="TemplateInstructionChar"/>
        </w:rPr>
        <w:t xml:space="preserve"> </w:t>
      </w:r>
      <w:r w:rsidRPr="008025B5">
        <w:rPr>
          <w:rStyle w:val="TemplateInstructionChar"/>
        </w:rPr>
        <w:t>This probability can be expressed in quantitative (e.g., ROM, range of impact, factored impact, etc.) or qualitative terms (i.e., high, medium, or low).</w:t>
      </w:r>
      <w:r w:rsidR="002E57AC" w:rsidRPr="008025B5">
        <w:rPr>
          <w:rStyle w:val="TemplateInstructionChar"/>
        </w:rPr>
        <w:t xml:space="preserve"> </w:t>
      </w:r>
      <w:r w:rsidRPr="008025B5">
        <w:rPr>
          <w:rStyle w:val="TemplateInstructionChar"/>
        </w:rPr>
        <w:t>The risk impact is a measure of how the project is affected if the risk issue materializes.</w:t>
      </w:r>
      <w:r w:rsidR="002E57AC" w:rsidRPr="008025B5">
        <w:rPr>
          <w:rStyle w:val="TemplateInstructionChar"/>
        </w:rPr>
        <w:t xml:space="preserve"> </w:t>
      </w:r>
      <w:r w:rsidRPr="008025B5">
        <w:rPr>
          <w:rStyle w:val="TemplateInstructionChar"/>
        </w:rPr>
        <w:t>Qualitative assessments may be used as an initial filter, but all high and medium risks must be assessed quantitatively.</w:t>
      </w:r>
      <w:r w:rsidR="002E57AC" w:rsidRPr="008025B5">
        <w:rPr>
          <w:rStyle w:val="TemplateInstructionChar"/>
        </w:rPr>
        <w:t xml:space="preserve"> </w:t>
      </w:r>
    </w:p>
    <w:p w14:paraId="7A242F11" w14:textId="5D1ADF4B" w:rsidR="00F55217" w:rsidRDefault="008C6BDE">
      <w:pPr>
        <w:pStyle w:val="BodyText"/>
        <w:spacing w:after="0"/>
        <w:rPr>
          <w:i w:val="0"/>
          <w:iCs w:val="0"/>
          <w:snapToGrid w:val="0"/>
        </w:rPr>
      </w:pPr>
      <w:r>
        <w:rPr>
          <w:i w:val="0"/>
          <w:iCs w:val="0"/>
          <w:snapToGrid w:val="0"/>
        </w:rPr>
        <w:t>The criteria for</w:t>
      </w:r>
      <w:r w:rsidR="00F56F9C">
        <w:rPr>
          <w:i w:val="0"/>
          <w:iCs w:val="0"/>
          <w:snapToGrid w:val="0"/>
        </w:rPr>
        <w:t xml:space="preserve"> the</w:t>
      </w:r>
      <w:r>
        <w:rPr>
          <w:i w:val="0"/>
          <w:iCs w:val="0"/>
          <w:snapToGrid w:val="0"/>
        </w:rPr>
        <w:t xml:space="preserve"> qualitative assessments </w:t>
      </w:r>
      <w:r w:rsidR="00CE0882">
        <w:rPr>
          <w:i w:val="0"/>
          <w:iCs w:val="0"/>
          <w:snapToGrid w:val="0"/>
        </w:rPr>
        <w:t xml:space="preserve">shown in Table 2 </w:t>
      </w:r>
      <w:r w:rsidR="00BD4F14">
        <w:rPr>
          <w:i w:val="0"/>
          <w:iCs w:val="0"/>
          <w:snapToGrid w:val="0"/>
        </w:rPr>
        <w:t>follow [</w:t>
      </w:r>
      <w:r w:rsidR="00BD4F14" w:rsidRPr="00783AE3">
        <w:rPr>
          <w:snapToGrid w:val="0"/>
          <w:color w:val="0070C0"/>
          <w:u w:val="single"/>
        </w:rPr>
        <w:t>adapt the criteria, as appropriate</w:t>
      </w:r>
      <w:r w:rsidR="00BD4F14">
        <w:rPr>
          <w:i w:val="0"/>
          <w:iCs w:val="0"/>
          <w:snapToGrid w:val="0"/>
        </w:rPr>
        <w:t>]:</w:t>
      </w:r>
    </w:p>
    <w:p w14:paraId="592EA7EB" w14:textId="77777777" w:rsidR="00F55217" w:rsidRDefault="00F55217">
      <w:pPr>
        <w:pStyle w:val="TableofAuthorities"/>
        <w:tabs>
          <w:tab w:val="clear" w:pos="7560"/>
        </w:tabs>
        <w:ind w:left="0" w:firstLine="0"/>
      </w:pPr>
    </w:p>
    <w:p w14:paraId="6DECCF3D" w14:textId="44200537" w:rsidR="00F55217" w:rsidRDefault="008C6BDE">
      <w:pPr>
        <w:pStyle w:val="TableofAuthorities"/>
        <w:tabs>
          <w:tab w:val="clear" w:pos="7560"/>
        </w:tabs>
        <w:ind w:left="0" w:firstLine="0"/>
        <w:rPr>
          <w:rFonts w:ascii="Times New Roman" w:hAnsi="Times New Roman"/>
        </w:rPr>
      </w:pPr>
      <w:r>
        <w:rPr>
          <w:rFonts w:ascii="Times New Roman" w:hAnsi="Times New Roman"/>
        </w:rPr>
        <w:t xml:space="preserve">A </w:t>
      </w:r>
      <w:r w:rsidR="001277B3">
        <w:rPr>
          <w:rFonts w:ascii="Times New Roman" w:hAnsi="Times New Roman"/>
        </w:rPr>
        <w:t>high occurrence</w:t>
      </w:r>
      <w:r>
        <w:rPr>
          <w:rFonts w:ascii="Times New Roman" w:hAnsi="Times New Roman"/>
        </w:rPr>
        <w:t xml:space="preserve"> of the undesirable event will result in: </w:t>
      </w:r>
    </w:p>
    <w:p w14:paraId="30D75471" w14:textId="77777777" w:rsidR="00F55217" w:rsidRDefault="00F55217">
      <w:pPr>
        <w:pStyle w:val="TableofAuthorities"/>
        <w:tabs>
          <w:tab w:val="clear" w:pos="7560"/>
        </w:tabs>
        <w:ind w:left="0" w:firstLine="0"/>
        <w:rPr>
          <w:rFonts w:ascii="Times New Roman" w:hAnsi="Times New Roman"/>
        </w:rPr>
      </w:pPr>
    </w:p>
    <w:p w14:paraId="4FCF4180"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Inability of the system to meet primary functional requirements </w:t>
      </w:r>
    </w:p>
    <w:p w14:paraId="5D10AC28"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Unacceptable system performance to the customer </w:t>
      </w:r>
    </w:p>
    <w:p w14:paraId="63A96082"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Late system delivery </w:t>
      </w:r>
    </w:p>
    <w:p w14:paraId="73E83D3B"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A project cost overrun that is not containable within management reserve </w:t>
      </w:r>
    </w:p>
    <w:p w14:paraId="2F81F0C1" w14:textId="77777777" w:rsidR="00F55217" w:rsidRDefault="00F55217"/>
    <w:p w14:paraId="26FDDA61" w14:textId="77777777" w:rsidR="00F55217" w:rsidRDefault="008C6BDE">
      <w:r>
        <w:t xml:space="preserve">A medium occurrence of the undesirable event will result in: </w:t>
      </w:r>
    </w:p>
    <w:p w14:paraId="73AF92E7" w14:textId="77777777" w:rsidR="00F55217" w:rsidRDefault="00F55217"/>
    <w:p w14:paraId="31A395B0"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Some system requirements not being met </w:t>
      </w:r>
    </w:p>
    <w:p w14:paraId="6BB25ED2"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A negative impact to a particular feature important to the customer </w:t>
      </w:r>
    </w:p>
    <w:p w14:paraId="34EC8EFB"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Major intermediate milestones not being met </w:t>
      </w:r>
    </w:p>
    <w:p w14:paraId="72361437" w14:textId="77777777" w:rsidR="00F55217" w:rsidRPr="0055004D" w:rsidRDefault="008C6BDE" w:rsidP="008025B5">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A cost overrun that is containable within management reserves </w:t>
      </w:r>
    </w:p>
    <w:p w14:paraId="1FB26470" w14:textId="77777777" w:rsidR="00F55217" w:rsidRDefault="00F55217"/>
    <w:p w14:paraId="19C3EA3E" w14:textId="77777777" w:rsidR="00F55217" w:rsidRDefault="008C6BDE">
      <w:r>
        <w:t xml:space="preserve">A low occurrence of the undesirable event will result in: </w:t>
      </w:r>
    </w:p>
    <w:p w14:paraId="0BFDFFEE" w14:textId="77777777" w:rsidR="00F55217" w:rsidRDefault="00F55217"/>
    <w:p w14:paraId="2A4FF1CE"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Some system requirements not being met </w:t>
      </w:r>
    </w:p>
    <w:p w14:paraId="57FC22FB"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Minor degradation of system performance </w:t>
      </w:r>
    </w:p>
    <w:p w14:paraId="7ED6EB65"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Intermediate milestones not being met, therefore, putting a major milestone in jeopardy </w:t>
      </w:r>
    </w:p>
    <w:p w14:paraId="16117755"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An overrun at cost account level that is offset by underruns </w:t>
      </w:r>
    </w:p>
    <w:p w14:paraId="63851FFE" w14:textId="77777777" w:rsidR="0040614C" w:rsidRDefault="0040614C"/>
    <w:p w14:paraId="371BB240" w14:textId="3F37C800" w:rsidR="00F55217" w:rsidRDefault="008C6BDE">
      <w:r>
        <w:t>Overall risk assessment is the product of combining the probability of occurrence with the severity of impact as follows</w:t>
      </w:r>
      <w:r w:rsidR="001902D3">
        <w:t xml:space="preserve"> [</w:t>
      </w:r>
      <w:r w:rsidR="001902D3" w:rsidRPr="00082081">
        <w:rPr>
          <w:i/>
          <w:iCs/>
          <w:color w:val="0070C0"/>
          <w:u w:val="single"/>
        </w:rPr>
        <w:t>use the matrix in Table 2, or similar, as appropriate for the project</w:t>
      </w:r>
      <w:r w:rsidR="00CE0882" w:rsidRPr="00082081">
        <w:rPr>
          <w:i/>
          <w:iCs/>
          <w:color w:val="0070C0"/>
          <w:u w:val="single"/>
        </w:rPr>
        <w:t>. Colors may be used to highlight highest potential risks</w:t>
      </w:r>
      <w:r w:rsidR="00CE0882">
        <w:rPr>
          <w:i/>
          <w:iCs/>
          <w:color w:val="0070C0"/>
        </w:rPr>
        <w:t>.</w:t>
      </w:r>
      <w:r w:rsidR="001902D3">
        <w:t>]</w:t>
      </w:r>
      <w:r>
        <w:t>:</w:t>
      </w:r>
    </w:p>
    <w:p w14:paraId="34718C42" w14:textId="77777777" w:rsidR="001277B3" w:rsidRDefault="001277B3"/>
    <w:p w14:paraId="3C5DAD3A" w14:textId="3DFF405B" w:rsidR="00F55217" w:rsidRPr="008025B5" w:rsidRDefault="008C6BDE" w:rsidP="008025B5">
      <w:pPr>
        <w:pStyle w:val="ListParagraph"/>
        <w:numPr>
          <w:ilvl w:val="0"/>
          <w:numId w:val="68"/>
        </w:numPr>
        <w:rPr>
          <w:rStyle w:val="TemplateInstructionChar"/>
          <w:iCs w:val="0"/>
        </w:rPr>
      </w:pPr>
      <w:r w:rsidRPr="008025B5">
        <w:rPr>
          <w:rStyle w:val="TemplateInstructionChar"/>
          <w:iCs w:val="0"/>
        </w:rPr>
        <w:t xml:space="preserve">Once the risks are assessed, they </w:t>
      </w:r>
      <w:r w:rsidR="00F63E23" w:rsidRPr="008025B5">
        <w:rPr>
          <w:rStyle w:val="TemplateInstructionChar"/>
        </w:rPr>
        <w:t>may be</w:t>
      </w:r>
      <w:r w:rsidR="00F63E23" w:rsidRPr="008025B5">
        <w:rPr>
          <w:rStyle w:val="TemplateInstructionChar"/>
          <w:iCs w:val="0"/>
        </w:rPr>
        <w:t xml:space="preserve"> </w:t>
      </w:r>
      <w:r w:rsidRPr="008025B5">
        <w:rPr>
          <w:rStyle w:val="TemplateInstructionChar"/>
          <w:iCs w:val="0"/>
        </w:rPr>
        <w:t xml:space="preserve">categorized into defined risk categories, providing a means of looking at risks according to their source or taxonomy, and are prioritized from </w:t>
      </w:r>
      <w:r w:rsidRPr="0044582B">
        <w:rPr>
          <w:rStyle w:val="TemplateInstructionChar"/>
          <w:iCs w:val="0"/>
        </w:rPr>
        <w:t>1 to n</w:t>
      </w:r>
      <w:r w:rsidRPr="008025B5">
        <w:rPr>
          <w:rStyle w:val="TemplateInstructionChar"/>
          <w:iCs w:val="0"/>
        </w:rPr>
        <w:t>, 1 being the most effective area to which resources for mitigation are applied to achieve the greatest positive impact to the project.</w:t>
      </w:r>
      <w:r w:rsidR="00F63E23" w:rsidRPr="008025B5">
        <w:rPr>
          <w:rStyle w:val="TemplateInstructionChar"/>
        </w:rPr>
        <w:t xml:space="preserve"> If risks are prioritized, a priority column could be added to Table 2 in lieu of or in addition to colors for reference throughout the risk management process. </w:t>
      </w:r>
    </w:p>
    <w:p w14:paraId="028DBA92" w14:textId="27DAED89" w:rsidR="00F55217" w:rsidRDefault="008C6BDE" w:rsidP="005455B1">
      <w:pPr>
        <w:pStyle w:val="Heading2"/>
      </w:pPr>
      <w:bookmarkStart w:id="30" w:name="_Toc67922474"/>
      <w:bookmarkStart w:id="31" w:name="_Toc184211928"/>
      <w:r>
        <w:t>Risk Handling</w:t>
      </w:r>
      <w:bookmarkEnd w:id="30"/>
      <w:bookmarkEnd w:id="31"/>
    </w:p>
    <w:p w14:paraId="7701E96F" w14:textId="651BDADC" w:rsidR="00A616F3" w:rsidRPr="006A6204" w:rsidRDefault="00A616F3" w:rsidP="008025B5">
      <w:pPr>
        <w:pStyle w:val="ListParagraph"/>
        <w:numPr>
          <w:ilvl w:val="0"/>
          <w:numId w:val="67"/>
        </w:numPr>
        <w:spacing w:after="100" w:afterAutospacing="1"/>
        <w:rPr>
          <w:rStyle w:val="TemplateInstructionChar"/>
          <w:rFonts w:ascii="Arial" w:hAnsi="Arial" w:cs="Arial"/>
          <w:b/>
          <w:bCs/>
          <w:i w:val="0"/>
          <w:iCs w:val="0"/>
          <w:snapToGrid w:val="0"/>
        </w:rPr>
      </w:pPr>
      <w:r>
        <w:rPr>
          <w:rStyle w:val="TemplateInstructionChar"/>
        </w:rPr>
        <w:t>Adapt the risk handling process as appropriate for the project.</w:t>
      </w:r>
    </w:p>
    <w:p w14:paraId="1FB83198" w14:textId="4FCD4166" w:rsidR="00F63E23" w:rsidRDefault="00FB500B">
      <w:pPr>
        <w:pStyle w:val="BodyText"/>
        <w:spacing w:after="0"/>
        <w:rPr>
          <w:rFonts w:cs="Arial"/>
          <w:i w:val="0"/>
        </w:rPr>
      </w:pPr>
      <w:r>
        <w:rPr>
          <w:i w:val="0"/>
        </w:rPr>
        <w:lastRenderedPageBreak/>
        <w:t>Table 3 describes the r</w:t>
      </w:r>
      <w:r w:rsidR="008C6BDE">
        <w:rPr>
          <w:i w:val="0"/>
        </w:rPr>
        <w:t>isk handling</w:t>
      </w:r>
      <w:r>
        <w:rPr>
          <w:i w:val="0"/>
        </w:rPr>
        <w:t xml:space="preserve"> strategies for high, medium, and low risks for [</w:t>
      </w:r>
      <w:r w:rsidR="000654DC" w:rsidRPr="007E51C5">
        <w:rPr>
          <w:iCs w:val="0"/>
          <w:color w:val="0070C0"/>
          <w:u w:val="single"/>
        </w:rPr>
        <w:t>I</w:t>
      </w:r>
      <w:r w:rsidRPr="007E51C5">
        <w:rPr>
          <w:iCs w:val="0"/>
          <w:color w:val="0070C0"/>
          <w:u w:val="single"/>
        </w:rPr>
        <w:t xml:space="preserve">nsert Project </w:t>
      </w:r>
      <w:r w:rsidR="000654DC" w:rsidRPr="007E51C5">
        <w:rPr>
          <w:iCs w:val="0"/>
          <w:color w:val="0070C0"/>
          <w:u w:val="single"/>
        </w:rPr>
        <w:t>N</w:t>
      </w:r>
      <w:r w:rsidRPr="007E51C5">
        <w:rPr>
          <w:iCs w:val="0"/>
          <w:color w:val="0070C0"/>
          <w:u w:val="single"/>
        </w:rPr>
        <w:t>ame</w:t>
      </w:r>
      <w:r>
        <w:rPr>
          <w:i w:val="0"/>
        </w:rPr>
        <w:t xml:space="preserve">]. The strategies </w:t>
      </w:r>
      <w:r w:rsidR="008C6BDE">
        <w:rPr>
          <w:i w:val="0"/>
        </w:rPr>
        <w:t>identif</w:t>
      </w:r>
      <w:r>
        <w:rPr>
          <w:i w:val="0"/>
        </w:rPr>
        <w:t>y</w:t>
      </w:r>
      <w:r w:rsidR="008C6BDE">
        <w:rPr>
          <w:i w:val="0"/>
        </w:rPr>
        <w:t>, evaluate, select, and implement options to set risk at acceptable levels given project constraints and objectives.</w:t>
      </w:r>
      <w:r w:rsidR="002E57AC">
        <w:rPr>
          <w:i w:val="0"/>
        </w:rPr>
        <w:t xml:space="preserve"> </w:t>
      </w:r>
      <w:r>
        <w:rPr>
          <w:i w:val="0"/>
        </w:rPr>
        <w:t>The strategies i</w:t>
      </w:r>
      <w:r w:rsidR="008C6BDE">
        <w:rPr>
          <w:i w:val="0"/>
        </w:rPr>
        <w:t>nclude the specifics on what should be done, when it should be accomplished, who is responsible, and associated cost and</w:t>
      </w:r>
      <w:r w:rsidR="002E57AC">
        <w:rPr>
          <w:i w:val="0"/>
        </w:rPr>
        <w:t xml:space="preserve"> </w:t>
      </w:r>
      <w:r w:rsidR="008C6BDE">
        <w:rPr>
          <w:i w:val="0"/>
        </w:rPr>
        <w:t>schedule.</w:t>
      </w:r>
      <w:r w:rsidR="002E57AC">
        <w:rPr>
          <w:i w:val="0"/>
        </w:rPr>
        <w:t xml:space="preserve"> </w:t>
      </w:r>
      <w:r>
        <w:rPr>
          <w:i w:val="0"/>
        </w:rPr>
        <w:t>[</w:t>
      </w:r>
      <w:r w:rsidRPr="008025B5">
        <w:rPr>
          <w:iCs w:val="0"/>
          <w:color w:val="0070C0"/>
        </w:rPr>
        <w:t>Update Table 3, as appropriate</w:t>
      </w:r>
      <w:r>
        <w:rPr>
          <w:i w:val="0"/>
        </w:rPr>
        <w:t>]</w:t>
      </w:r>
    </w:p>
    <w:p w14:paraId="2E7479A6" w14:textId="77777777" w:rsidR="00F55217" w:rsidRDefault="00F55217">
      <w:pPr>
        <w:rPr>
          <w:rFonts w:cs="Arial"/>
          <w:color w:val="000000"/>
        </w:rPr>
      </w:pPr>
    </w:p>
    <w:p w14:paraId="11759869" w14:textId="66CA62B7" w:rsidR="0032224E" w:rsidRDefault="0032224E" w:rsidP="008025B5">
      <w:pPr>
        <w:pStyle w:val="Caption"/>
        <w:keepNext/>
      </w:pPr>
      <w:bookmarkStart w:id="32" w:name="_Toc184211977"/>
      <w:r>
        <w:t xml:space="preserve">Table </w:t>
      </w:r>
      <w:fldSimple w:instr=" SEQ Table \* ARABIC ">
        <w:r>
          <w:rPr>
            <w:noProof/>
          </w:rPr>
          <w:t>3</w:t>
        </w:r>
      </w:fldSimple>
      <w:r>
        <w:t xml:space="preserve"> - [</w:t>
      </w:r>
      <w:r w:rsidRPr="006C2BB6">
        <w:rPr>
          <w:i/>
          <w:iCs/>
          <w:color w:val="0070C0"/>
          <w:u w:val="single"/>
        </w:rPr>
        <w:t>Project</w:t>
      </w:r>
      <w:r>
        <w:t>] Risk Handling Strategy</w:t>
      </w:r>
      <w:bookmarkEnd w:id="32"/>
    </w:p>
    <w:tbl>
      <w:tblPr>
        <w:tblW w:w="928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785"/>
        <w:gridCol w:w="7500"/>
      </w:tblGrid>
      <w:tr w:rsidR="0032224E" w:rsidRPr="0032224E" w14:paraId="2B71AEB6" w14:textId="77777777" w:rsidTr="0032224E">
        <w:trPr>
          <w:trHeight w:val="526"/>
          <w:jc w:val="center"/>
        </w:trPr>
        <w:tc>
          <w:tcPr>
            <w:tcW w:w="1785"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14:paraId="456BB417" w14:textId="77777777" w:rsidR="00F55217" w:rsidRPr="0032224E" w:rsidRDefault="008C6BDE" w:rsidP="0032224E">
            <w:pPr>
              <w:contextualSpacing/>
              <w:jc w:val="center"/>
              <w:rPr>
                <w:rFonts w:ascii="Arial" w:hAnsi="Arial" w:cs="Arial"/>
                <w:b/>
                <w:bCs/>
                <w:color w:val="FFFFFF"/>
              </w:rPr>
            </w:pPr>
            <w:r w:rsidRPr="0032224E">
              <w:rPr>
                <w:rFonts w:ascii="Arial" w:hAnsi="Arial" w:cs="Arial"/>
                <w:b/>
                <w:bCs/>
                <w:color w:val="FFFFFF"/>
              </w:rPr>
              <w:t>Overall Risk Assessment</w:t>
            </w:r>
          </w:p>
        </w:tc>
        <w:tc>
          <w:tcPr>
            <w:tcW w:w="7500"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4FE8A794" w14:textId="77777777" w:rsidR="00F55217" w:rsidRPr="0032224E" w:rsidRDefault="008C6BDE" w:rsidP="0032224E">
            <w:pPr>
              <w:contextualSpacing/>
              <w:jc w:val="center"/>
              <w:rPr>
                <w:rFonts w:ascii="Arial" w:hAnsi="Arial" w:cs="Arial"/>
                <w:b/>
                <w:bCs/>
                <w:color w:val="FFFFFF"/>
              </w:rPr>
            </w:pPr>
            <w:r w:rsidRPr="0032224E">
              <w:rPr>
                <w:rFonts w:ascii="Arial" w:hAnsi="Arial" w:cs="Arial"/>
                <w:b/>
                <w:bCs/>
                <w:color w:val="FFFFFF"/>
              </w:rPr>
              <w:t>Handling Strategy</w:t>
            </w:r>
          </w:p>
        </w:tc>
      </w:tr>
      <w:tr w:rsidR="00F55217" w14:paraId="512F8615" w14:textId="77777777" w:rsidTr="0032224E">
        <w:trPr>
          <w:jc w:val="center"/>
        </w:trPr>
        <w:tc>
          <w:tcPr>
            <w:tcW w:w="1785" w:type="dxa"/>
            <w:tcBorders>
              <w:top w:val="single" w:sz="4" w:space="0" w:color="auto"/>
              <w:left w:val="single" w:sz="4" w:space="0" w:color="auto"/>
              <w:bottom w:val="single" w:sz="4" w:space="0" w:color="auto"/>
            </w:tcBorders>
            <w:shd w:val="clear" w:color="auto" w:fill="FF6600"/>
            <w:vAlign w:val="center"/>
          </w:tcPr>
          <w:p w14:paraId="43483CB5" w14:textId="77777777" w:rsidR="00F55217" w:rsidRPr="00FB500B" w:rsidRDefault="008C6BDE">
            <w:pPr>
              <w:keepNext/>
              <w:keepLines/>
              <w:spacing w:before="40" w:after="40"/>
              <w:jc w:val="center"/>
              <w:rPr>
                <w:rFonts w:ascii="Arial" w:hAnsi="Arial" w:cs="Arial"/>
                <w:color w:val="000000"/>
                <w:sz w:val="20"/>
                <w:szCs w:val="20"/>
              </w:rPr>
            </w:pPr>
            <w:r w:rsidRPr="00FB500B">
              <w:rPr>
                <w:rFonts w:ascii="Arial" w:hAnsi="Arial" w:cs="Arial"/>
                <w:color w:val="000000"/>
                <w:sz w:val="20"/>
                <w:szCs w:val="20"/>
              </w:rPr>
              <w:t>High</w:t>
            </w:r>
          </w:p>
        </w:tc>
        <w:tc>
          <w:tcPr>
            <w:tcW w:w="7500" w:type="dxa"/>
            <w:tcBorders>
              <w:top w:val="single" w:sz="4" w:space="0" w:color="auto"/>
              <w:bottom w:val="single" w:sz="4" w:space="0" w:color="auto"/>
              <w:right w:val="single" w:sz="4" w:space="0" w:color="auto"/>
            </w:tcBorders>
            <w:vAlign w:val="center"/>
          </w:tcPr>
          <w:p w14:paraId="454DB542" w14:textId="545759F9" w:rsidR="00F55217" w:rsidRPr="00FB500B" w:rsidRDefault="008C6BDE">
            <w:pPr>
              <w:pStyle w:val="BodyText"/>
              <w:keepNext/>
              <w:keepLines/>
              <w:spacing w:before="40" w:after="40"/>
              <w:rPr>
                <w:rFonts w:ascii="Arial" w:hAnsi="Arial" w:cs="Arial"/>
                <w:i w:val="0"/>
                <w:iCs w:val="0"/>
                <w:sz w:val="20"/>
                <w:szCs w:val="20"/>
              </w:rPr>
            </w:pPr>
            <w:r w:rsidRPr="00FB500B">
              <w:rPr>
                <w:rFonts w:ascii="Arial" w:hAnsi="Arial" w:cs="Arial"/>
                <w:i w:val="0"/>
                <w:iCs w:val="0"/>
                <w:sz w:val="20"/>
                <w:szCs w:val="20"/>
              </w:rPr>
              <w:t xml:space="preserve">The project manager and project engineer status the risk on a </w:t>
            </w:r>
            <w:r w:rsidRPr="00FB500B">
              <w:rPr>
                <w:rFonts w:ascii="Arial" w:hAnsi="Arial" w:cs="Arial"/>
                <w:i w:val="0"/>
                <w:iCs w:val="0"/>
                <w:sz w:val="20"/>
                <w:szCs w:val="20"/>
                <w:u w:val="single"/>
              </w:rPr>
              <w:t>daily basis</w:t>
            </w:r>
            <w:r w:rsidRPr="00FB500B">
              <w:rPr>
                <w:rFonts w:ascii="Arial" w:hAnsi="Arial" w:cs="Arial"/>
                <w:i w:val="0"/>
                <w:iCs w:val="0"/>
                <w:sz w:val="20"/>
                <w:szCs w:val="20"/>
              </w:rPr>
              <w:t xml:space="preserve"> until the risk is closed.</w:t>
            </w:r>
            <w:r w:rsidR="002E57AC" w:rsidRPr="00FB500B">
              <w:rPr>
                <w:rFonts w:ascii="Arial" w:hAnsi="Arial" w:cs="Arial"/>
                <w:i w:val="0"/>
                <w:iCs w:val="0"/>
                <w:sz w:val="20"/>
                <w:szCs w:val="20"/>
              </w:rPr>
              <w:t xml:space="preserve"> </w:t>
            </w:r>
            <w:r w:rsidRPr="00FB500B">
              <w:rPr>
                <w:rFonts w:ascii="Arial" w:hAnsi="Arial" w:cs="Arial"/>
                <w:i w:val="0"/>
                <w:iCs w:val="0"/>
                <w:sz w:val="20"/>
                <w:szCs w:val="20"/>
              </w:rPr>
              <w:t>The risk owner documents risk avoidance actions (i.e., actions taken to avoid or eliminate the source of the risk, and reduce the probability of occurrence to zero), risk mitigation actions (i.e., actions taken to mitigate the severity of the impacts of a risk and reduce the consequence to zero), and contingency actions (i.e., actions taken to protect the attainment of the project goals and to lower risk items).</w:t>
            </w:r>
            <w:r w:rsidR="002E57AC" w:rsidRPr="00FB500B">
              <w:rPr>
                <w:rFonts w:ascii="Arial" w:hAnsi="Arial" w:cs="Arial"/>
                <w:i w:val="0"/>
                <w:iCs w:val="0"/>
                <w:sz w:val="20"/>
                <w:szCs w:val="20"/>
              </w:rPr>
              <w:t xml:space="preserve"> </w:t>
            </w:r>
          </w:p>
        </w:tc>
      </w:tr>
      <w:tr w:rsidR="00F55217" w14:paraId="195B615A" w14:textId="77777777" w:rsidTr="0032224E">
        <w:trPr>
          <w:jc w:val="center"/>
        </w:trPr>
        <w:tc>
          <w:tcPr>
            <w:tcW w:w="1785" w:type="dxa"/>
            <w:tcBorders>
              <w:top w:val="single" w:sz="4" w:space="0" w:color="auto"/>
              <w:left w:val="single" w:sz="4" w:space="0" w:color="auto"/>
              <w:bottom w:val="single" w:sz="4" w:space="0" w:color="auto"/>
            </w:tcBorders>
            <w:shd w:val="clear" w:color="auto" w:fill="FFFF00"/>
            <w:vAlign w:val="center"/>
          </w:tcPr>
          <w:p w14:paraId="2737BD0E" w14:textId="77777777" w:rsidR="00F55217" w:rsidRPr="00FB500B" w:rsidRDefault="008C6BDE">
            <w:pPr>
              <w:keepNext/>
              <w:keepLines/>
              <w:spacing w:before="40" w:after="40"/>
              <w:jc w:val="center"/>
              <w:rPr>
                <w:rFonts w:ascii="Arial" w:hAnsi="Arial" w:cs="Arial"/>
                <w:color w:val="000000"/>
                <w:sz w:val="20"/>
                <w:szCs w:val="20"/>
              </w:rPr>
            </w:pPr>
            <w:r w:rsidRPr="00FB500B">
              <w:rPr>
                <w:rFonts w:ascii="Arial" w:hAnsi="Arial" w:cs="Arial"/>
                <w:color w:val="000000"/>
                <w:sz w:val="20"/>
                <w:szCs w:val="20"/>
              </w:rPr>
              <w:t>Medium</w:t>
            </w:r>
          </w:p>
        </w:tc>
        <w:tc>
          <w:tcPr>
            <w:tcW w:w="7500" w:type="dxa"/>
            <w:tcBorders>
              <w:top w:val="single" w:sz="4" w:space="0" w:color="auto"/>
              <w:bottom w:val="single" w:sz="4" w:space="0" w:color="auto"/>
              <w:right w:val="single" w:sz="4" w:space="0" w:color="auto"/>
            </w:tcBorders>
            <w:vAlign w:val="center"/>
          </w:tcPr>
          <w:p w14:paraId="205C8B5E" w14:textId="77777777" w:rsidR="00F55217" w:rsidRPr="00FB500B" w:rsidRDefault="008C6BDE">
            <w:pPr>
              <w:keepNext/>
              <w:keepLines/>
              <w:spacing w:before="40" w:after="40"/>
              <w:rPr>
                <w:rFonts w:ascii="Arial" w:hAnsi="Arial" w:cs="Arial"/>
                <w:color w:val="000000"/>
                <w:sz w:val="20"/>
                <w:szCs w:val="20"/>
              </w:rPr>
            </w:pPr>
            <w:r w:rsidRPr="00FB500B">
              <w:rPr>
                <w:rFonts w:ascii="Arial" w:hAnsi="Arial" w:cs="Arial"/>
                <w:sz w:val="20"/>
                <w:szCs w:val="20"/>
              </w:rPr>
              <w:t xml:space="preserve">This strategy provides the same handling as that for high risks, but on a less frequent basis (i.e., </w:t>
            </w:r>
            <w:r w:rsidRPr="00FB500B">
              <w:rPr>
                <w:rFonts w:ascii="Arial" w:hAnsi="Arial" w:cs="Arial"/>
                <w:sz w:val="20"/>
                <w:szCs w:val="20"/>
                <w:u w:val="single"/>
              </w:rPr>
              <w:t>periodic risk status reviews</w:t>
            </w:r>
            <w:r w:rsidRPr="00FB500B">
              <w:rPr>
                <w:rFonts w:ascii="Arial" w:hAnsi="Arial" w:cs="Arial"/>
                <w:sz w:val="20"/>
                <w:szCs w:val="20"/>
              </w:rPr>
              <w:t>, instead of daily).</w:t>
            </w:r>
          </w:p>
        </w:tc>
      </w:tr>
      <w:tr w:rsidR="00F55217" w14:paraId="41F209A3" w14:textId="77777777" w:rsidTr="0032224E">
        <w:trPr>
          <w:jc w:val="center"/>
        </w:trPr>
        <w:tc>
          <w:tcPr>
            <w:tcW w:w="1785" w:type="dxa"/>
            <w:tcBorders>
              <w:top w:val="single" w:sz="4" w:space="0" w:color="auto"/>
              <w:left w:val="single" w:sz="4" w:space="0" w:color="auto"/>
              <w:bottom w:val="single" w:sz="4" w:space="0" w:color="auto"/>
            </w:tcBorders>
            <w:shd w:val="clear" w:color="auto" w:fill="CCFFCC"/>
            <w:vAlign w:val="center"/>
          </w:tcPr>
          <w:p w14:paraId="61B2891E" w14:textId="77777777" w:rsidR="00F55217" w:rsidRPr="00FB500B" w:rsidRDefault="008C6BDE">
            <w:pPr>
              <w:keepNext/>
              <w:keepLines/>
              <w:spacing w:before="40" w:after="40"/>
              <w:jc w:val="center"/>
              <w:rPr>
                <w:rFonts w:ascii="Arial" w:hAnsi="Arial" w:cs="Arial"/>
                <w:color w:val="000000"/>
                <w:sz w:val="20"/>
                <w:szCs w:val="20"/>
              </w:rPr>
            </w:pPr>
            <w:r w:rsidRPr="00FB500B">
              <w:rPr>
                <w:rFonts w:ascii="Arial" w:hAnsi="Arial" w:cs="Arial"/>
                <w:color w:val="000000"/>
                <w:sz w:val="20"/>
                <w:szCs w:val="20"/>
              </w:rPr>
              <w:t>Low</w:t>
            </w:r>
          </w:p>
        </w:tc>
        <w:tc>
          <w:tcPr>
            <w:tcW w:w="7500" w:type="dxa"/>
            <w:tcBorders>
              <w:top w:val="single" w:sz="4" w:space="0" w:color="auto"/>
              <w:bottom w:val="single" w:sz="4" w:space="0" w:color="auto"/>
              <w:right w:val="single" w:sz="4" w:space="0" w:color="auto"/>
            </w:tcBorders>
            <w:vAlign w:val="center"/>
          </w:tcPr>
          <w:p w14:paraId="1943326C" w14:textId="77777777" w:rsidR="00F55217" w:rsidRPr="00FB500B" w:rsidRDefault="008C6BDE">
            <w:pPr>
              <w:keepNext/>
              <w:keepLines/>
              <w:spacing w:before="40" w:after="40"/>
              <w:rPr>
                <w:rFonts w:ascii="Arial" w:hAnsi="Arial" w:cs="Arial"/>
                <w:color w:val="000000"/>
                <w:sz w:val="20"/>
                <w:szCs w:val="20"/>
              </w:rPr>
            </w:pPr>
            <w:r w:rsidRPr="00FB500B">
              <w:rPr>
                <w:rFonts w:ascii="Arial" w:hAnsi="Arial" w:cs="Arial"/>
                <w:sz w:val="20"/>
                <w:szCs w:val="20"/>
              </w:rPr>
              <w:t>The project manager and project engineer add the risk to the “watchlist” for possible escalation.</w:t>
            </w:r>
          </w:p>
        </w:tc>
      </w:tr>
    </w:tbl>
    <w:p w14:paraId="7D689917" w14:textId="77777777" w:rsidR="00F55217" w:rsidRPr="002E57AC" w:rsidRDefault="00F55217" w:rsidP="002E57AC"/>
    <w:p w14:paraId="7034B07C" w14:textId="362381FF" w:rsidR="00F55217" w:rsidRPr="008025B5" w:rsidRDefault="008C6BDE" w:rsidP="008025B5">
      <w:pPr>
        <w:pStyle w:val="ListParagraph"/>
        <w:numPr>
          <w:ilvl w:val="0"/>
          <w:numId w:val="66"/>
        </w:numPr>
        <w:rPr>
          <w:rStyle w:val="TemplateInstructionChar"/>
        </w:rPr>
      </w:pPr>
      <w:r w:rsidRPr="008025B5">
        <w:rPr>
          <w:rStyle w:val="TemplateInstructionChar"/>
        </w:rPr>
        <w:t>The most critical component of risk handling is the development of alternative courses of action, workarounds, and fallback positions, with a recommended course of action for each critical risk.</w:t>
      </w:r>
      <w:r w:rsidR="002E57AC" w:rsidRPr="008025B5">
        <w:rPr>
          <w:rStyle w:val="TemplateInstructionChar"/>
        </w:rPr>
        <w:t xml:space="preserve"> </w:t>
      </w:r>
      <w:r w:rsidRPr="008025B5">
        <w:rPr>
          <w:rStyle w:val="TemplateInstructionChar"/>
        </w:rPr>
        <w:t>Options for handling risks typically include alternatives such as the following:</w:t>
      </w:r>
    </w:p>
    <w:p w14:paraId="74F8DA33"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Risk avoidance by changing or lowering requirements, while still meeting user needs</w:t>
      </w:r>
    </w:p>
    <w:p w14:paraId="35395994"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Risk control by taking active steps to minimize risks</w:t>
      </w:r>
    </w:p>
    <w:p w14:paraId="185F71A3" w14:textId="0B3ED3A1"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Risk transfer by reallocating design requirements to lower the risks</w:t>
      </w:r>
    </w:p>
    <w:p w14:paraId="20973DA7"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Risk monitoring by watching and periodically reevaluating the risk for changes to the assigned risk parameters</w:t>
      </w:r>
    </w:p>
    <w:p w14:paraId="55E8348F"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Risk acceptance by acknowledging the risk but not taking any action</w:t>
      </w:r>
    </w:p>
    <w:p w14:paraId="4B42E8F0" w14:textId="04497F9D" w:rsidR="00F55217" w:rsidRDefault="008C6BDE" w:rsidP="005455B1">
      <w:pPr>
        <w:pStyle w:val="Heading2"/>
      </w:pPr>
      <w:bookmarkStart w:id="33" w:name="_Toc67922475"/>
      <w:bookmarkStart w:id="34" w:name="_Toc184211929"/>
      <w:r>
        <w:t>Risk Monitoring</w:t>
      </w:r>
      <w:bookmarkEnd w:id="33"/>
      <w:bookmarkEnd w:id="34"/>
    </w:p>
    <w:p w14:paraId="41B3E84B" w14:textId="4AE7038D" w:rsidR="00A616F3" w:rsidRPr="00A616F3" w:rsidRDefault="00A616F3" w:rsidP="008025B5">
      <w:pPr>
        <w:pStyle w:val="ListParagraph"/>
        <w:numPr>
          <w:ilvl w:val="0"/>
          <w:numId w:val="65"/>
        </w:numPr>
        <w:spacing w:after="100" w:afterAutospacing="1"/>
        <w:rPr>
          <w:rStyle w:val="TemplateInstructionChar"/>
          <w:rFonts w:ascii="Arial" w:hAnsi="Arial" w:cs="Arial"/>
          <w:b/>
          <w:bCs/>
          <w:i w:val="0"/>
          <w:iCs w:val="0"/>
          <w:snapToGrid w:val="0"/>
        </w:rPr>
      </w:pPr>
      <w:r w:rsidRPr="00A616F3">
        <w:rPr>
          <w:rStyle w:val="TemplateInstructionChar"/>
          <w:iCs w:val="0"/>
        </w:rPr>
        <w:t>Adapt the risk monitoring process as appropriate for the project.</w:t>
      </w:r>
    </w:p>
    <w:p w14:paraId="22AE3DCE" w14:textId="77777777" w:rsidR="00447CC8" w:rsidRPr="008025B5" w:rsidRDefault="00447CC8" w:rsidP="00447CC8">
      <w:pPr>
        <w:pStyle w:val="BodyText"/>
        <w:keepLines/>
        <w:numPr>
          <w:ilvl w:val="0"/>
          <w:numId w:val="65"/>
        </w:numPr>
        <w:spacing w:after="0"/>
        <w:rPr>
          <w:iCs w:val="0"/>
          <w:color w:val="0070C0"/>
          <w:u w:val="single"/>
        </w:rPr>
      </w:pPr>
      <w:r w:rsidRPr="008025B5">
        <w:rPr>
          <w:rFonts w:cs="Arial"/>
          <w:iCs w:val="0"/>
          <w:color w:val="0070C0"/>
          <w:u w:val="single"/>
        </w:rPr>
        <w:t>Risk monitoring systematically tracks and evaluates the performance of risk</w:t>
      </w:r>
      <w:r w:rsidRPr="008025B5">
        <w:rPr>
          <w:rFonts w:cs="Arial"/>
          <w:iCs w:val="0"/>
          <w:color w:val="0070C0"/>
          <w:u w:val="single"/>
        </w:rPr>
        <w:noBreakHyphen/>
        <w:t xml:space="preserve">handling actions against established metrics throughout the acquisition process and develops further risk-handling options, as appropriate. </w:t>
      </w:r>
      <w:r w:rsidRPr="008025B5">
        <w:rPr>
          <w:iCs w:val="0"/>
          <w:color w:val="0070C0"/>
          <w:u w:val="single"/>
        </w:rPr>
        <w:t>To effectively control and manage risks during the work effort, the project regularly monitors the risks and the status/results of risk-handling actions. This includes the establishment of a schedule for each risk-handling activity that includes the start date and anticipated completion date, a list of commitment of resources for each to allow successful execution of the risk-handling activities and the ultimate results of the actions taken.</w:t>
      </w:r>
    </w:p>
    <w:p w14:paraId="07D89C05" w14:textId="77777777" w:rsidR="00447CC8" w:rsidRDefault="00447CC8">
      <w:pPr>
        <w:pStyle w:val="BodyText"/>
        <w:keepLines/>
        <w:spacing w:after="0"/>
        <w:rPr>
          <w:rFonts w:cs="Arial"/>
          <w:i w:val="0"/>
        </w:rPr>
      </w:pPr>
    </w:p>
    <w:p w14:paraId="7D0361EB" w14:textId="13798453" w:rsidR="00DD151D" w:rsidRDefault="008C6BDE">
      <w:pPr>
        <w:pStyle w:val="BodyText"/>
        <w:keepLines/>
        <w:spacing w:after="0"/>
        <w:rPr>
          <w:rFonts w:cs="Arial"/>
          <w:i w:val="0"/>
        </w:rPr>
      </w:pPr>
      <w:r>
        <w:rPr>
          <w:rFonts w:cs="Arial"/>
          <w:i w:val="0"/>
        </w:rPr>
        <w:t>Risk monitoring</w:t>
      </w:r>
      <w:r>
        <w:rPr>
          <w:rFonts w:cs="Arial"/>
          <w:b/>
          <w:bCs/>
          <w:i w:val="0"/>
        </w:rPr>
        <w:t xml:space="preserve"> </w:t>
      </w:r>
      <w:r w:rsidR="00A616F3">
        <w:rPr>
          <w:rFonts w:cs="Arial"/>
          <w:i w:val="0"/>
        </w:rPr>
        <w:t>for [</w:t>
      </w:r>
      <w:r w:rsidR="00996E6B">
        <w:rPr>
          <w:rFonts w:cs="Arial"/>
          <w:iCs w:val="0"/>
          <w:color w:val="0070C0"/>
        </w:rPr>
        <w:t>I</w:t>
      </w:r>
      <w:r w:rsidR="00A616F3" w:rsidRPr="008025B5">
        <w:rPr>
          <w:rFonts w:cs="Arial"/>
          <w:iCs w:val="0"/>
          <w:color w:val="0070C0"/>
        </w:rPr>
        <w:t xml:space="preserve">nsert </w:t>
      </w:r>
      <w:r w:rsidR="00996E6B">
        <w:rPr>
          <w:rFonts w:cs="Arial"/>
          <w:iCs w:val="0"/>
          <w:color w:val="0070C0"/>
        </w:rPr>
        <w:t>P</w:t>
      </w:r>
      <w:r w:rsidR="00A616F3" w:rsidRPr="008025B5">
        <w:rPr>
          <w:rFonts w:cs="Arial"/>
          <w:iCs w:val="0"/>
          <w:color w:val="0070C0"/>
        </w:rPr>
        <w:t xml:space="preserve">roject </w:t>
      </w:r>
      <w:r w:rsidR="00996E6B">
        <w:rPr>
          <w:rFonts w:cs="Arial"/>
          <w:iCs w:val="0"/>
          <w:color w:val="0070C0"/>
        </w:rPr>
        <w:t>N</w:t>
      </w:r>
      <w:r w:rsidR="00A616F3" w:rsidRPr="008025B5">
        <w:rPr>
          <w:rFonts w:cs="Arial"/>
          <w:iCs w:val="0"/>
          <w:color w:val="0070C0"/>
        </w:rPr>
        <w:t>ame</w:t>
      </w:r>
      <w:r w:rsidR="00A616F3">
        <w:rPr>
          <w:rFonts w:cs="Arial"/>
          <w:i w:val="0"/>
        </w:rPr>
        <w:t>]</w:t>
      </w:r>
      <w:r w:rsidR="00DD151D">
        <w:rPr>
          <w:rFonts w:cs="Arial"/>
          <w:i w:val="0"/>
        </w:rPr>
        <w:t xml:space="preserve"> will occur regularly through project development and delivery as appropriate for the risk severity and priority. Specifically, risk monitoring</w:t>
      </w:r>
      <w:r w:rsidR="0032224E">
        <w:rPr>
          <w:rFonts w:cs="Arial"/>
          <w:i w:val="0"/>
        </w:rPr>
        <w:t xml:space="preserve"> will</w:t>
      </w:r>
      <w:r w:rsidR="00DD151D">
        <w:rPr>
          <w:rFonts w:cs="Arial"/>
          <w:i w:val="0"/>
        </w:rPr>
        <w:t xml:space="preserve"> </w:t>
      </w:r>
      <w:r w:rsidR="0032224E">
        <w:rPr>
          <w:rFonts w:cs="Arial"/>
          <w:i w:val="0"/>
        </w:rPr>
        <w:t xml:space="preserve">occur as outlined in Table 4 and </w:t>
      </w:r>
      <w:r w:rsidR="00DD151D">
        <w:rPr>
          <w:rFonts w:cs="Arial"/>
          <w:i w:val="0"/>
        </w:rPr>
        <w:t>continue until the risk is resolved or no longer a concern.</w:t>
      </w:r>
    </w:p>
    <w:p w14:paraId="0CFF383C" w14:textId="77777777" w:rsidR="00920B5A" w:rsidRDefault="00DD151D">
      <w:pPr>
        <w:pStyle w:val="BodyText"/>
        <w:keepLines/>
        <w:spacing w:after="0"/>
        <w:rPr>
          <w:rFonts w:cs="Arial"/>
          <w:i w:val="0"/>
        </w:rPr>
      </w:pPr>
      <w:r>
        <w:rPr>
          <w:rFonts w:cs="Arial"/>
          <w:i w:val="0"/>
        </w:rPr>
        <w:lastRenderedPageBreak/>
        <w:t xml:space="preserve"> </w:t>
      </w:r>
    </w:p>
    <w:p w14:paraId="5A01791D" w14:textId="6F611A59" w:rsidR="0032224E" w:rsidRDefault="0032224E" w:rsidP="0032224E">
      <w:pPr>
        <w:pStyle w:val="Caption"/>
        <w:keepNext/>
      </w:pPr>
      <w:bookmarkStart w:id="35" w:name="_Toc184211978"/>
      <w:r>
        <w:t xml:space="preserve">Table </w:t>
      </w:r>
      <w:fldSimple w:instr=" SEQ Table \* ARABIC ">
        <w:r>
          <w:rPr>
            <w:noProof/>
          </w:rPr>
          <w:t>4</w:t>
        </w:r>
      </w:fldSimple>
      <w:r>
        <w:t xml:space="preserve"> - [</w:t>
      </w:r>
      <w:r w:rsidRPr="006C2BB6">
        <w:rPr>
          <w:i/>
          <w:iCs/>
          <w:color w:val="0070C0"/>
          <w:u w:val="single"/>
        </w:rPr>
        <w:t>Project</w:t>
      </w:r>
      <w:r>
        <w:t>] Risk Monitoring Schedule</w:t>
      </w:r>
      <w:bookmarkStart w:id="36" w:name="_Toc73413509"/>
      <w:bookmarkEnd w:id="35"/>
    </w:p>
    <w:tbl>
      <w:tblPr>
        <w:tblStyle w:val="FDOT-Table"/>
        <w:tblW w:w="9530" w:type="dxa"/>
        <w:tblCellMar>
          <w:left w:w="0" w:type="dxa"/>
          <w:right w:w="0" w:type="dxa"/>
        </w:tblCellMar>
        <w:tblLook w:val="04A0" w:firstRow="1" w:lastRow="0" w:firstColumn="1" w:lastColumn="0" w:noHBand="0" w:noVBand="1"/>
      </w:tblPr>
      <w:tblGrid>
        <w:gridCol w:w="1610"/>
        <w:gridCol w:w="1980"/>
        <w:gridCol w:w="1980"/>
        <w:gridCol w:w="1980"/>
        <w:gridCol w:w="1980"/>
      </w:tblGrid>
      <w:tr w:rsidR="00920B5A" w14:paraId="34E0569F" w14:textId="77777777" w:rsidTr="00F756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10" w:type="dxa"/>
            <w:vMerge w:val="restart"/>
            <w:tcBorders>
              <w:right w:val="single" w:sz="8" w:space="0" w:color="FFFFFF" w:themeColor="background1"/>
            </w:tcBorders>
            <w:vAlign w:val="center"/>
          </w:tcPr>
          <w:p w14:paraId="361D0F0B" w14:textId="3E47A1E6" w:rsidR="00920B5A" w:rsidRDefault="00920B5A" w:rsidP="006A6204">
            <w:pPr>
              <w:jc w:val="center"/>
            </w:pPr>
            <w:bookmarkStart w:id="37" w:name="_Hlk179976400"/>
            <w:r>
              <w:t>Overall Risk Assessment</w:t>
            </w:r>
          </w:p>
        </w:tc>
        <w:tc>
          <w:tcPr>
            <w:tcW w:w="7920" w:type="dxa"/>
            <w:gridSpan w:val="4"/>
            <w:tcBorders>
              <w:left w:val="single" w:sz="8" w:space="0" w:color="FFFFFF" w:themeColor="background1"/>
              <w:bottom w:val="single" w:sz="8" w:space="0" w:color="FFFFFF" w:themeColor="background1"/>
            </w:tcBorders>
            <w:vAlign w:val="center"/>
          </w:tcPr>
          <w:p w14:paraId="56E4D242" w14:textId="318F76BE" w:rsidR="00920B5A" w:rsidRDefault="00920B5A" w:rsidP="006A6204">
            <w:pPr>
              <w:jc w:val="center"/>
              <w:cnfStyle w:val="100000000000" w:firstRow="1" w:lastRow="0" w:firstColumn="0" w:lastColumn="0" w:oddVBand="0" w:evenVBand="0" w:oddHBand="0" w:evenHBand="0" w:firstRowFirstColumn="0" w:firstRowLastColumn="0" w:lastRowFirstColumn="0" w:lastRowLastColumn="0"/>
            </w:pPr>
            <w:r>
              <w:t>Cover Risk in Regular Meetings</w:t>
            </w:r>
          </w:p>
        </w:tc>
      </w:tr>
      <w:bookmarkEnd w:id="37"/>
      <w:tr w:rsidR="00920B5A" w14:paraId="7B9B51A8" w14:textId="77777777" w:rsidTr="00F756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10" w:type="dxa"/>
            <w:vMerge/>
            <w:tcBorders>
              <w:bottom w:val="single" w:sz="8" w:space="0" w:color="000000"/>
              <w:right w:val="single" w:sz="8" w:space="0" w:color="FFFFFF" w:themeColor="background1"/>
            </w:tcBorders>
            <w:vAlign w:val="center"/>
          </w:tcPr>
          <w:p w14:paraId="00D1FF3A" w14:textId="77777777" w:rsidR="00920B5A" w:rsidRDefault="00920B5A" w:rsidP="006A6204">
            <w:pPr>
              <w:jc w:val="center"/>
            </w:pPr>
          </w:p>
        </w:tc>
        <w:tc>
          <w:tcPr>
            <w:tcW w:w="1980" w:type="dxa"/>
            <w:tcBorders>
              <w:top w:val="single" w:sz="8" w:space="0" w:color="FFFFFF" w:themeColor="background1"/>
              <w:left w:val="single" w:sz="8" w:space="0" w:color="FFFFFF" w:themeColor="background1"/>
              <w:bottom w:val="single" w:sz="8" w:space="0" w:color="000000"/>
              <w:right w:val="single" w:sz="8" w:space="0" w:color="FFFFFF" w:themeColor="background1"/>
            </w:tcBorders>
            <w:vAlign w:val="center"/>
          </w:tcPr>
          <w:p w14:paraId="1338FB43" w14:textId="7F852FAC" w:rsidR="00920B5A" w:rsidRDefault="00920B5A" w:rsidP="006A6204">
            <w:pPr>
              <w:jc w:val="center"/>
              <w:cnfStyle w:val="100000000000" w:firstRow="1" w:lastRow="0" w:firstColumn="0" w:lastColumn="0" w:oddVBand="0" w:evenVBand="0" w:oddHBand="0" w:evenHBand="0" w:firstRowFirstColumn="0" w:firstRowLastColumn="0" w:lastRowFirstColumn="0" w:lastRowLastColumn="0"/>
            </w:pPr>
            <w:r>
              <w:t>Program Review</w:t>
            </w:r>
          </w:p>
        </w:tc>
        <w:tc>
          <w:tcPr>
            <w:tcW w:w="1980" w:type="dxa"/>
            <w:tcBorders>
              <w:top w:val="single" w:sz="8" w:space="0" w:color="FFFFFF" w:themeColor="background1"/>
              <w:left w:val="single" w:sz="8" w:space="0" w:color="FFFFFF" w:themeColor="background1"/>
              <w:bottom w:val="single" w:sz="8" w:space="0" w:color="000000"/>
              <w:right w:val="single" w:sz="8" w:space="0" w:color="FFFFFF" w:themeColor="background1"/>
            </w:tcBorders>
            <w:vAlign w:val="center"/>
          </w:tcPr>
          <w:p w14:paraId="0C0BECBF" w14:textId="696F0F5C" w:rsidR="00920B5A" w:rsidRDefault="00920B5A" w:rsidP="006A6204">
            <w:pPr>
              <w:jc w:val="center"/>
              <w:cnfStyle w:val="100000000000" w:firstRow="1" w:lastRow="0" w:firstColumn="0" w:lastColumn="0" w:oddVBand="0" w:evenVBand="0" w:oddHBand="0" w:evenHBand="0" w:firstRowFirstColumn="0" w:firstRowLastColumn="0" w:lastRowFirstColumn="0" w:lastRowLastColumn="0"/>
            </w:pPr>
            <w:r>
              <w:t>Project Review</w:t>
            </w:r>
          </w:p>
        </w:tc>
        <w:tc>
          <w:tcPr>
            <w:tcW w:w="1980" w:type="dxa"/>
            <w:tcBorders>
              <w:top w:val="single" w:sz="8" w:space="0" w:color="FFFFFF" w:themeColor="background1"/>
              <w:left w:val="single" w:sz="8" w:space="0" w:color="FFFFFF" w:themeColor="background1"/>
              <w:bottom w:val="single" w:sz="8" w:space="0" w:color="000000"/>
              <w:right w:val="single" w:sz="8" w:space="0" w:color="FFFFFF" w:themeColor="background1"/>
            </w:tcBorders>
            <w:vAlign w:val="center"/>
          </w:tcPr>
          <w:p w14:paraId="40860B3B" w14:textId="19163E34" w:rsidR="00920B5A" w:rsidRDefault="00920B5A" w:rsidP="006A6204">
            <w:pPr>
              <w:jc w:val="center"/>
              <w:cnfStyle w:val="100000000000" w:firstRow="1" w:lastRow="0" w:firstColumn="0" w:lastColumn="0" w:oddVBand="0" w:evenVBand="0" w:oddHBand="0" w:evenHBand="0" w:firstRowFirstColumn="0" w:firstRowLastColumn="0" w:lastRowFirstColumn="0" w:lastRowLastColumn="0"/>
            </w:pPr>
            <w:r>
              <w:t>Phase Review</w:t>
            </w:r>
          </w:p>
        </w:tc>
        <w:tc>
          <w:tcPr>
            <w:tcW w:w="1980" w:type="dxa"/>
            <w:tcBorders>
              <w:top w:val="single" w:sz="8" w:space="0" w:color="FFFFFF" w:themeColor="background1"/>
              <w:left w:val="single" w:sz="8" w:space="0" w:color="FFFFFF" w:themeColor="background1"/>
              <w:bottom w:val="single" w:sz="8" w:space="0" w:color="000000"/>
            </w:tcBorders>
            <w:vAlign w:val="center"/>
          </w:tcPr>
          <w:p w14:paraId="71699C3A" w14:textId="15FE263F" w:rsidR="00920B5A" w:rsidRDefault="00920B5A" w:rsidP="006A6204">
            <w:pPr>
              <w:jc w:val="center"/>
              <w:cnfStyle w:val="100000000000" w:firstRow="1" w:lastRow="0" w:firstColumn="0" w:lastColumn="0" w:oddVBand="0" w:evenVBand="0" w:oddHBand="0" w:evenHBand="0" w:firstRowFirstColumn="0" w:firstRowLastColumn="0" w:lastRowFirstColumn="0" w:lastRowLastColumn="0"/>
            </w:pPr>
            <w:r>
              <w:t>Ad Hoc</w:t>
            </w:r>
          </w:p>
        </w:tc>
      </w:tr>
      <w:tr w:rsidR="00920B5A" w14:paraId="44E0DDFE" w14:textId="77777777" w:rsidTr="0080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tcBorders>
              <w:left w:val="single" w:sz="4" w:space="0" w:color="000000"/>
              <w:bottom w:val="single" w:sz="4" w:space="0" w:color="000000"/>
              <w:right w:val="single" w:sz="4" w:space="0" w:color="000000"/>
            </w:tcBorders>
            <w:vAlign w:val="center"/>
          </w:tcPr>
          <w:p w14:paraId="2ACD9BFA" w14:textId="2CF43926" w:rsidR="00920B5A" w:rsidRPr="008025B5" w:rsidRDefault="00920B5A" w:rsidP="008025B5">
            <w:pPr>
              <w:jc w:val="center"/>
              <w:rPr>
                <w:b w:val="0"/>
                <w:bCs w:val="0"/>
                <w:sz w:val="20"/>
                <w:szCs w:val="20"/>
              </w:rPr>
            </w:pPr>
            <w:r w:rsidRPr="00920B5A">
              <w:rPr>
                <w:sz w:val="20"/>
                <w:szCs w:val="20"/>
              </w:rPr>
              <w:t>High</w:t>
            </w:r>
          </w:p>
        </w:tc>
        <w:tc>
          <w:tcPr>
            <w:tcW w:w="1980" w:type="dxa"/>
            <w:tcBorders>
              <w:left w:val="single" w:sz="4" w:space="0" w:color="000000"/>
              <w:bottom w:val="single" w:sz="4" w:space="0" w:color="000000"/>
              <w:right w:val="single" w:sz="4" w:space="0" w:color="000000"/>
            </w:tcBorders>
          </w:tcPr>
          <w:p w14:paraId="2CE58D3A" w14:textId="0C09087D" w:rsidR="00920B5A" w:rsidRPr="008025B5" w:rsidRDefault="00920B5A" w:rsidP="008025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025B5">
              <w:rPr>
                <w:sz w:val="20"/>
                <w:szCs w:val="20"/>
              </w:rPr>
              <w:t>Yes</w:t>
            </w:r>
          </w:p>
        </w:tc>
        <w:tc>
          <w:tcPr>
            <w:tcW w:w="1980" w:type="dxa"/>
            <w:tcBorders>
              <w:left w:val="single" w:sz="4" w:space="0" w:color="000000"/>
              <w:bottom w:val="single" w:sz="4" w:space="0" w:color="000000"/>
              <w:right w:val="single" w:sz="4" w:space="0" w:color="000000"/>
            </w:tcBorders>
            <w:shd w:val="clear" w:color="auto" w:fill="auto"/>
            <w:vAlign w:val="center"/>
          </w:tcPr>
          <w:p w14:paraId="7D67C7E1" w14:textId="55644646" w:rsidR="00920B5A" w:rsidRPr="008025B5" w:rsidRDefault="00920B5A" w:rsidP="00920B5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tc>
        <w:tc>
          <w:tcPr>
            <w:tcW w:w="1980" w:type="dxa"/>
            <w:tcBorders>
              <w:left w:val="single" w:sz="4" w:space="0" w:color="000000"/>
              <w:bottom w:val="single" w:sz="4" w:space="0" w:color="000000"/>
              <w:right w:val="single" w:sz="4" w:space="0" w:color="000000"/>
            </w:tcBorders>
            <w:shd w:val="clear" w:color="auto" w:fill="auto"/>
            <w:vAlign w:val="center"/>
          </w:tcPr>
          <w:p w14:paraId="116BEC77" w14:textId="16EEE7B7" w:rsidR="00920B5A" w:rsidRPr="008025B5" w:rsidRDefault="00920B5A" w:rsidP="00920B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0B5A">
              <w:rPr>
                <w:sz w:val="20"/>
                <w:szCs w:val="20"/>
              </w:rPr>
              <w:t>Yes</w:t>
            </w:r>
          </w:p>
        </w:tc>
        <w:tc>
          <w:tcPr>
            <w:tcW w:w="1980" w:type="dxa"/>
            <w:tcBorders>
              <w:left w:val="single" w:sz="4" w:space="0" w:color="000000"/>
              <w:bottom w:val="single" w:sz="4" w:space="0" w:color="000000"/>
            </w:tcBorders>
            <w:shd w:val="clear" w:color="auto" w:fill="auto"/>
            <w:vAlign w:val="center"/>
          </w:tcPr>
          <w:p w14:paraId="745B5018" w14:textId="72A6B01F" w:rsidR="00920B5A" w:rsidRPr="00920B5A" w:rsidRDefault="00920B5A" w:rsidP="00920B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0B5A">
              <w:rPr>
                <w:sz w:val="20"/>
                <w:szCs w:val="20"/>
              </w:rPr>
              <w:t>Yes</w:t>
            </w:r>
          </w:p>
        </w:tc>
      </w:tr>
      <w:tr w:rsidR="00920B5A" w14:paraId="0569EB58" w14:textId="77777777" w:rsidTr="008025B5">
        <w:tc>
          <w:tcPr>
            <w:cnfStyle w:val="001000000000" w:firstRow="0" w:lastRow="0" w:firstColumn="1" w:lastColumn="0" w:oddVBand="0" w:evenVBand="0" w:oddHBand="0" w:evenHBand="0" w:firstRowFirstColumn="0" w:firstRowLastColumn="0" w:lastRowFirstColumn="0" w:lastRowLastColumn="0"/>
            <w:tcW w:w="1610" w:type="dxa"/>
            <w:tcBorders>
              <w:top w:val="single" w:sz="4" w:space="0" w:color="000000"/>
              <w:left w:val="single" w:sz="4" w:space="0" w:color="000000"/>
              <w:bottom w:val="single" w:sz="4" w:space="0" w:color="000000"/>
              <w:right w:val="single" w:sz="4" w:space="0" w:color="000000"/>
            </w:tcBorders>
            <w:vAlign w:val="center"/>
          </w:tcPr>
          <w:p w14:paraId="5910FF84" w14:textId="2AC316FE" w:rsidR="00920B5A" w:rsidRPr="008025B5" w:rsidRDefault="00920B5A" w:rsidP="008025B5">
            <w:pPr>
              <w:jc w:val="center"/>
              <w:rPr>
                <w:b w:val="0"/>
                <w:bCs w:val="0"/>
                <w:sz w:val="20"/>
                <w:szCs w:val="20"/>
              </w:rPr>
            </w:pPr>
            <w:r w:rsidRPr="00920B5A">
              <w:rPr>
                <w:b w:val="0"/>
                <w:bCs w:val="0"/>
                <w:sz w:val="20"/>
                <w:szCs w:val="20"/>
              </w:rPr>
              <w:t>Medium</w:t>
            </w:r>
          </w:p>
        </w:tc>
        <w:tc>
          <w:tcPr>
            <w:tcW w:w="1980" w:type="dxa"/>
            <w:tcBorders>
              <w:top w:val="single" w:sz="4" w:space="0" w:color="000000"/>
              <w:left w:val="single" w:sz="4" w:space="0" w:color="000000"/>
              <w:bottom w:val="single" w:sz="4" w:space="0" w:color="000000"/>
              <w:right w:val="single" w:sz="4" w:space="0" w:color="000000"/>
            </w:tcBorders>
          </w:tcPr>
          <w:p w14:paraId="7C2759C5" w14:textId="32126CD5" w:rsidR="00920B5A" w:rsidRPr="008025B5" w:rsidRDefault="00920B5A" w:rsidP="008025B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BCD36" w14:textId="37BB2B69" w:rsidR="00920B5A" w:rsidRPr="008025B5" w:rsidRDefault="00920B5A" w:rsidP="00920B5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C40CC" w14:textId="77F1D936" w:rsidR="00920B5A" w:rsidRPr="008025B5" w:rsidRDefault="00920B5A" w:rsidP="00920B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0B5A">
              <w:rPr>
                <w:sz w:val="20"/>
                <w:szCs w:val="20"/>
              </w:rPr>
              <w:t>As needed</w:t>
            </w:r>
          </w:p>
        </w:tc>
        <w:tc>
          <w:tcPr>
            <w:tcW w:w="1980" w:type="dxa"/>
            <w:tcBorders>
              <w:top w:val="single" w:sz="4" w:space="0" w:color="000000"/>
              <w:left w:val="single" w:sz="4" w:space="0" w:color="000000"/>
              <w:bottom w:val="single" w:sz="4" w:space="0" w:color="000000"/>
            </w:tcBorders>
            <w:shd w:val="clear" w:color="auto" w:fill="auto"/>
            <w:vAlign w:val="center"/>
          </w:tcPr>
          <w:p w14:paraId="437EA415" w14:textId="774E0676" w:rsidR="00920B5A" w:rsidRPr="00920B5A" w:rsidRDefault="00920B5A" w:rsidP="00920B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0B5A">
              <w:rPr>
                <w:sz w:val="20"/>
                <w:szCs w:val="20"/>
              </w:rPr>
              <w:t>As needed</w:t>
            </w:r>
          </w:p>
        </w:tc>
      </w:tr>
      <w:tr w:rsidR="00920B5A" w14:paraId="1576586B" w14:textId="77777777" w:rsidTr="0080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tcBorders>
              <w:top w:val="single" w:sz="4" w:space="0" w:color="000000"/>
              <w:left w:val="single" w:sz="4" w:space="0" w:color="000000"/>
              <w:bottom w:val="single" w:sz="4" w:space="0" w:color="000000"/>
              <w:right w:val="single" w:sz="4" w:space="0" w:color="000000"/>
            </w:tcBorders>
            <w:vAlign w:val="center"/>
          </w:tcPr>
          <w:p w14:paraId="27A78726" w14:textId="45E95762" w:rsidR="00920B5A" w:rsidRPr="008025B5" w:rsidRDefault="00920B5A" w:rsidP="008025B5">
            <w:pPr>
              <w:jc w:val="center"/>
              <w:rPr>
                <w:b w:val="0"/>
                <w:bCs w:val="0"/>
                <w:sz w:val="20"/>
                <w:szCs w:val="20"/>
              </w:rPr>
            </w:pPr>
            <w:r w:rsidRPr="00920B5A">
              <w:rPr>
                <w:b w:val="0"/>
                <w:bCs w:val="0"/>
                <w:sz w:val="20"/>
                <w:szCs w:val="20"/>
              </w:rPr>
              <w:t>Low</w:t>
            </w:r>
          </w:p>
        </w:tc>
        <w:tc>
          <w:tcPr>
            <w:tcW w:w="1980" w:type="dxa"/>
            <w:tcBorders>
              <w:top w:val="single" w:sz="4" w:space="0" w:color="000000"/>
              <w:left w:val="single" w:sz="4" w:space="0" w:color="000000"/>
              <w:bottom w:val="single" w:sz="4" w:space="0" w:color="000000"/>
              <w:right w:val="single" w:sz="4" w:space="0" w:color="000000"/>
            </w:tcBorders>
          </w:tcPr>
          <w:p w14:paraId="60F88A0E" w14:textId="2FF5A0D8" w:rsidR="00920B5A" w:rsidRPr="008025B5" w:rsidRDefault="00920B5A" w:rsidP="008025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025B5">
              <w:rPr>
                <w:sz w:val="20"/>
                <w:szCs w:val="20"/>
              </w:rPr>
              <w:t>Yes</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51F57" w14:textId="36EF813B" w:rsidR="00920B5A" w:rsidRPr="008025B5" w:rsidRDefault="00920B5A" w:rsidP="00920B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0B5A">
              <w:rPr>
                <w:sz w:val="20"/>
                <w:szCs w:val="20"/>
              </w:rPr>
              <w:t>As needed</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027CB" w14:textId="1D5367B0" w:rsidR="00920B5A" w:rsidRPr="008025B5" w:rsidRDefault="00920B5A" w:rsidP="00920B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0B5A">
              <w:rPr>
                <w:sz w:val="20"/>
                <w:szCs w:val="20"/>
              </w:rPr>
              <w:t>As needed</w:t>
            </w:r>
          </w:p>
        </w:tc>
        <w:tc>
          <w:tcPr>
            <w:tcW w:w="1980" w:type="dxa"/>
            <w:tcBorders>
              <w:top w:val="single" w:sz="4" w:space="0" w:color="000000"/>
              <w:left w:val="single" w:sz="4" w:space="0" w:color="000000"/>
              <w:bottom w:val="single" w:sz="4" w:space="0" w:color="000000"/>
            </w:tcBorders>
            <w:shd w:val="clear" w:color="auto" w:fill="auto"/>
            <w:vAlign w:val="center"/>
          </w:tcPr>
          <w:p w14:paraId="2CA372C2" w14:textId="4D882EFC" w:rsidR="00920B5A" w:rsidRPr="008025B5" w:rsidRDefault="00920B5A" w:rsidP="00920B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0B5A">
              <w:rPr>
                <w:sz w:val="20"/>
                <w:szCs w:val="20"/>
              </w:rPr>
              <w:t>As needed</w:t>
            </w:r>
          </w:p>
        </w:tc>
      </w:tr>
    </w:tbl>
    <w:p w14:paraId="2CC0E334" w14:textId="36CDB756" w:rsidR="00DD151D" w:rsidRDefault="00DD151D">
      <w:pPr>
        <w:pStyle w:val="BodyText"/>
        <w:keepLines/>
        <w:spacing w:after="0"/>
        <w:rPr>
          <w:rFonts w:cs="Arial"/>
          <w:i w:val="0"/>
        </w:rPr>
      </w:pPr>
    </w:p>
    <w:p w14:paraId="0B3C860E" w14:textId="2EA1B762" w:rsidR="00447CC8" w:rsidRDefault="0032224E">
      <w:pPr>
        <w:pStyle w:val="BodyText"/>
        <w:keepLines/>
        <w:spacing w:after="0"/>
        <w:rPr>
          <w:rFonts w:cs="Arial"/>
          <w:i w:val="0"/>
        </w:rPr>
      </w:pPr>
      <w:r>
        <w:rPr>
          <w:rFonts w:cs="Arial"/>
          <w:i w:val="0"/>
        </w:rPr>
        <w:t xml:space="preserve">The project master schedule will include risk review tasks, as appropriate. Project meetings will include risk review agenda items, as appropriate. </w:t>
      </w:r>
      <w:r w:rsidR="005455B1">
        <w:rPr>
          <w:rFonts w:cs="Arial"/>
          <w:i w:val="0"/>
        </w:rPr>
        <w:t xml:space="preserve">The Table 5 </w:t>
      </w:r>
      <w:r>
        <w:rPr>
          <w:rFonts w:cs="Arial"/>
          <w:i w:val="0"/>
        </w:rPr>
        <w:t xml:space="preserve">risk </w:t>
      </w:r>
      <w:r w:rsidR="00EC5AAD">
        <w:rPr>
          <w:rFonts w:cs="Arial"/>
          <w:i w:val="0"/>
        </w:rPr>
        <w:t>monitoring</w:t>
      </w:r>
      <w:r>
        <w:rPr>
          <w:rFonts w:cs="Arial"/>
          <w:i w:val="0"/>
        </w:rPr>
        <w:t xml:space="preserve"> matrix will be used to </w:t>
      </w:r>
      <w:r w:rsidR="00447CC8">
        <w:rPr>
          <w:rFonts w:cs="Arial"/>
          <w:i w:val="0"/>
        </w:rPr>
        <w:t xml:space="preserve">document risk monitoring and status. </w:t>
      </w:r>
      <w:r w:rsidR="005455B1">
        <w:rPr>
          <w:rFonts w:cs="Arial"/>
          <w:i w:val="0"/>
        </w:rPr>
        <w:t>[</w:t>
      </w:r>
      <w:r w:rsidR="005455B1" w:rsidRPr="00082081">
        <w:rPr>
          <w:rFonts w:cs="Arial"/>
          <w:iCs w:val="0"/>
          <w:color w:val="0070C0"/>
          <w:u w:val="single"/>
        </w:rPr>
        <w:t>Table 5 is an example of a simplified ri</w:t>
      </w:r>
      <w:r w:rsidR="00EC5AAD" w:rsidRPr="00082081">
        <w:rPr>
          <w:rFonts w:cs="Arial"/>
          <w:iCs w:val="0"/>
          <w:color w:val="0070C0"/>
          <w:u w:val="single"/>
        </w:rPr>
        <w:t>s</w:t>
      </w:r>
      <w:r w:rsidR="005455B1" w:rsidRPr="00082081">
        <w:rPr>
          <w:rFonts w:cs="Arial"/>
          <w:iCs w:val="0"/>
          <w:color w:val="0070C0"/>
          <w:u w:val="single"/>
        </w:rPr>
        <w:t>k monitoring matrix</w:t>
      </w:r>
      <w:r w:rsidR="005455B1">
        <w:rPr>
          <w:rFonts w:cs="Arial"/>
          <w:i w:val="0"/>
        </w:rPr>
        <w:t>]</w:t>
      </w:r>
    </w:p>
    <w:p w14:paraId="2196D59C" w14:textId="77777777" w:rsidR="005455B1" w:rsidRDefault="005455B1">
      <w:pPr>
        <w:pStyle w:val="BodyText"/>
        <w:keepLines/>
        <w:spacing w:after="0"/>
        <w:rPr>
          <w:rFonts w:cs="Arial"/>
          <w:i w:val="0"/>
        </w:rPr>
      </w:pPr>
    </w:p>
    <w:p w14:paraId="4A0CB98C" w14:textId="7268F14B" w:rsidR="005455B1" w:rsidRDefault="005455B1" w:rsidP="008025B5">
      <w:pPr>
        <w:pStyle w:val="Caption"/>
        <w:keepNext/>
      </w:pPr>
      <w:bookmarkStart w:id="38" w:name="_Toc184211979"/>
      <w:r>
        <w:t xml:space="preserve">Table </w:t>
      </w:r>
      <w:fldSimple w:instr=" SEQ Table \* ARABIC ">
        <w:r>
          <w:rPr>
            <w:noProof/>
          </w:rPr>
          <w:t>5</w:t>
        </w:r>
      </w:fldSimple>
      <w:r>
        <w:t xml:space="preserve"> - [</w:t>
      </w:r>
      <w:r w:rsidRPr="006C2BB6">
        <w:rPr>
          <w:i/>
          <w:iCs/>
          <w:color w:val="0070C0"/>
          <w:u w:val="single"/>
        </w:rPr>
        <w:t>Project</w:t>
      </w:r>
      <w:r>
        <w:t>} Risk Monitoring Matrix</w:t>
      </w:r>
      <w:bookmarkEnd w:id="38"/>
    </w:p>
    <w:tbl>
      <w:tblPr>
        <w:tblStyle w:val="FDOT-Table"/>
        <w:tblW w:w="9530" w:type="dxa"/>
        <w:tblLook w:val="04A0" w:firstRow="1" w:lastRow="0" w:firstColumn="1" w:lastColumn="0" w:noHBand="0" w:noVBand="1"/>
      </w:tblPr>
      <w:tblGrid>
        <w:gridCol w:w="797"/>
        <w:gridCol w:w="1793"/>
        <w:gridCol w:w="1983"/>
        <w:gridCol w:w="4957"/>
      </w:tblGrid>
      <w:tr w:rsidR="005455B1" w14:paraId="2BACC8A3" w14:textId="77777777" w:rsidTr="00802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8" w:space="0" w:color="FFFFFF" w:themeColor="background1"/>
            </w:tcBorders>
            <w:vAlign w:val="center"/>
          </w:tcPr>
          <w:p w14:paraId="2DC9D7FF" w14:textId="77777777" w:rsidR="005455B1" w:rsidRDefault="005455B1" w:rsidP="005455B1">
            <w:pPr>
              <w:jc w:val="center"/>
            </w:pPr>
            <w:r>
              <w:t>Risk ID #</w:t>
            </w:r>
          </w:p>
        </w:tc>
        <w:tc>
          <w:tcPr>
            <w:tcW w:w="0" w:type="dxa"/>
            <w:tcBorders>
              <w:left w:val="single" w:sz="8" w:space="0" w:color="FFFFFF" w:themeColor="background1"/>
              <w:bottom w:val="single" w:sz="8" w:space="0" w:color="000000"/>
              <w:right w:val="single" w:sz="8" w:space="0" w:color="FFFFFF" w:themeColor="background1"/>
            </w:tcBorders>
            <w:vAlign w:val="center"/>
          </w:tcPr>
          <w:p w14:paraId="33702EEC" w14:textId="77777777" w:rsidR="005455B1" w:rsidRDefault="005455B1" w:rsidP="005455B1">
            <w:pPr>
              <w:jc w:val="center"/>
              <w:cnfStyle w:val="100000000000" w:firstRow="1" w:lastRow="0" w:firstColumn="0" w:lastColumn="0" w:oddVBand="0" w:evenVBand="0" w:oddHBand="0" w:evenHBand="0" w:firstRowFirstColumn="0" w:firstRowLastColumn="0" w:lastRowFirstColumn="0" w:lastRowLastColumn="0"/>
            </w:pPr>
            <w:r>
              <w:t>Risk Short Description</w:t>
            </w:r>
          </w:p>
        </w:tc>
        <w:tc>
          <w:tcPr>
            <w:tcW w:w="1620" w:type="dxa"/>
            <w:tcBorders>
              <w:left w:val="single" w:sz="8" w:space="0" w:color="FFFFFF" w:themeColor="background1"/>
              <w:bottom w:val="single" w:sz="8" w:space="0" w:color="000000"/>
              <w:right w:val="single" w:sz="8" w:space="0" w:color="FFFFFF" w:themeColor="background1"/>
            </w:tcBorders>
            <w:vAlign w:val="center"/>
          </w:tcPr>
          <w:p w14:paraId="16243A07" w14:textId="5BE288AA" w:rsidR="005455B1" w:rsidRDefault="005455B1" w:rsidP="005455B1">
            <w:pPr>
              <w:jc w:val="center"/>
              <w:cnfStyle w:val="100000000000" w:firstRow="1" w:lastRow="0" w:firstColumn="0" w:lastColumn="0" w:oddVBand="0" w:evenVBand="0" w:oddHBand="0" w:evenHBand="0" w:firstRowFirstColumn="0" w:firstRowLastColumn="0" w:lastRowFirstColumn="0" w:lastRowLastColumn="0"/>
              <w:rPr>
                <w:b w:val="0"/>
                <w:bCs w:val="0"/>
              </w:rPr>
            </w:pPr>
            <w:r>
              <w:t>Overall Risk Assessment</w:t>
            </w:r>
          </w:p>
        </w:tc>
        <w:tc>
          <w:tcPr>
            <w:tcW w:w="4050" w:type="dxa"/>
            <w:tcBorders>
              <w:left w:val="single" w:sz="8" w:space="0" w:color="FFFFFF" w:themeColor="background1"/>
            </w:tcBorders>
            <w:vAlign w:val="center"/>
          </w:tcPr>
          <w:p w14:paraId="74711F25" w14:textId="59ECEFC6" w:rsidR="005455B1" w:rsidRDefault="005455B1" w:rsidP="005455B1">
            <w:pPr>
              <w:jc w:val="center"/>
              <w:cnfStyle w:val="100000000000" w:firstRow="1" w:lastRow="0" w:firstColumn="0" w:lastColumn="0" w:oddVBand="0" w:evenVBand="0" w:oddHBand="0" w:evenHBand="0" w:firstRowFirstColumn="0" w:firstRowLastColumn="0" w:lastRowFirstColumn="0" w:lastRowLastColumn="0"/>
              <w:rPr>
                <w:b w:val="0"/>
                <w:bCs w:val="0"/>
              </w:rPr>
            </w:pPr>
            <w:r>
              <w:t>Risk Monitoring Status</w:t>
            </w:r>
          </w:p>
          <w:p w14:paraId="71C4F30A" w14:textId="0FBF670F" w:rsidR="005455B1" w:rsidRDefault="005455B1" w:rsidP="005455B1">
            <w:pPr>
              <w:jc w:val="center"/>
              <w:cnfStyle w:val="100000000000" w:firstRow="1" w:lastRow="0" w:firstColumn="0" w:lastColumn="0" w:oddVBand="0" w:evenVBand="0" w:oddHBand="0" w:evenHBand="0" w:firstRowFirstColumn="0" w:firstRowLastColumn="0" w:lastRowFirstColumn="0" w:lastRowLastColumn="0"/>
            </w:pPr>
            <w:r>
              <w:t>(e.g., on-going,</w:t>
            </w:r>
            <w:r w:rsidR="00D45E22">
              <w:t xml:space="preserve"> current action,</w:t>
            </w:r>
            <w:r>
              <w:t xml:space="preserve"> resolved</w:t>
            </w:r>
            <w:r w:rsidR="00D45E22">
              <w:t>, etc.</w:t>
            </w:r>
            <w:r>
              <w:t>)</w:t>
            </w:r>
          </w:p>
        </w:tc>
      </w:tr>
      <w:tr w:rsidR="005455B1" w14:paraId="44833E78" w14:textId="77777777" w:rsidTr="00802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E99CE63" w14:textId="77777777" w:rsidR="005455B1" w:rsidRDefault="005455B1" w:rsidP="005455B1"/>
        </w:tc>
        <w:tc>
          <w:tcPr>
            <w:tcW w:w="0" w:type="dxa"/>
            <w:tcBorders>
              <w:right w:val="single" w:sz="8" w:space="0" w:color="000000"/>
            </w:tcBorders>
          </w:tcPr>
          <w:p w14:paraId="0D8F7626" w14:textId="77777777" w:rsidR="005455B1" w:rsidRDefault="005455B1" w:rsidP="005455B1">
            <w:pPr>
              <w:cnfStyle w:val="000000100000" w:firstRow="0" w:lastRow="0" w:firstColumn="0" w:lastColumn="0" w:oddVBand="0" w:evenVBand="0" w:oddHBand="1" w:evenHBand="0" w:firstRowFirstColumn="0" w:firstRowLastColumn="0" w:lastRowFirstColumn="0" w:lastRowLastColumn="0"/>
            </w:pPr>
          </w:p>
        </w:tc>
        <w:tc>
          <w:tcPr>
            <w:tcW w:w="1620" w:type="dxa"/>
            <w:tcBorders>
              <w:left w:val="single" w:sz="8" w:space="0" w:color="000000"/>
            </w:tcBorders>
          </w:tcPr>
          <w:p w14:paraId="1ECE20B3" w14:textId="77777777" w:rsidR="005455B1" w:rsidRDefault="005455B1" w:rsidP="005455B1">
            <w:pPr>
              <w:cnfStyle w:val="000000100000" w:firstRow="0" w:lastRow="0" w:firstColumn="0" w:lastColumn="0" w:oddVBand="0" w:evenVBand="0" w:oddHBand="1" w:evenHBand="0" w:firstRowFirstColumn="0" w:firstRowLastColumn="0" w:lastRowFirstColumn="0" w:lastRowLastColumn="0"/>
            </w:pPr>
          </w:p>
        </w:tc>
        <w:tc>
          <w:tcPr>
            <w:tcW w:w="4050" w:type="dxa"/>
            <w:tcBorders>
              <w:left w:val="single" w:sz="8" w:space="0" w:color="FFFFFF" w:themeColor="background1"/>
            </w:tcBorders>
          </w:tcPr>
          <w:p w14:paraId="53B43C89" w14:textId="5B1063B6" w:rsidR="005455B1" w:rsidRDefault="005455B1" w:rsidP="005455B1">
            <w:pPr>
              <w:cnfStyle w:val="000000100000" w:firstRow="0" w:lastRow="0" w:firstColumn="0" w:lastColumn="0" w:oddVBand="0" w:evenVBand="0" w:oddHBand="1" w:evenHBand="0" w:firstRowFirstColumn="0" w:firstRowLastColumn="0" w:lastRowFirstColumn="0" w:lastRowLastColumn="0"/>
            </w:pPr>
          </w:p>
        </w:tc>
      </w:tr>
      <w:tr w:rsidR="005455B1" w14:paraId="4BA958E6" w14:textId="77777777" w:rsidTr="008025B5">
        <w:tc>
          <w:tcPr>
            <w:cnfStyle w:val="001000000000" w:firstRow="0" w:lastRow="0" w:firstColumn="1" w:lastColumn="0" w:oddVBand="0" w:evenVBand="0" w:oddHBand="0" w:evenHBand="0" w:firstRowFirstColumn="0" w:firstRowLastColumn="0" w:lastRowFirstColumn="0" w:lastRowLastColumn="0"/>
            <w:tcW w:w="0" w:type="dxa"/>
          </w:tcPr>
          <w:p w14:paraId="7A004E3E" w14:textId="77777777" w:rsidR="005455B1" w:rsidRDefault="005455B1" w:rsidP="005455B1"/>
        </w:tc>
        <w:tc>
          <w:tcPr>
            <w:tcW w:w="0" w:type="dxa"/>
            <w:tcBorders>
              <w:right w:val="single" w:sz="8" w:space="0" w:color="000000"/>
            </w:tcBorders>
          </w:tcPr>
          <w:p w14:paraId="78C699C1" w14:textId="77777777" w:rsidR="005455B1" w:rsidRDefault="005455B1" w:rsidP="005455B1">
            <w:pPr>
              <w:cnfStyle w:val="000000000000" w:firstRow="0" w:lastRow="0" w:firstColumn="0" w:lastColumn="0" w:oddVBand="0" w:evenVBand="0" w:oddHBand="0" w:evenHBand="0" w:firstRowFirstColumn="0" w:firstRowLastColumn="0" w:lastRowFirstColumn="0" w:lastRowLastColumn="0"/>
            </w:pPr>
          </w:p>
        </w:tc>
        <w:tc>
          <w:tcPr>
            <w:tcW w:w="1620" w:type="dxa"/>
            <w:tcBorders>
              <w:left w:val="single" w:sz="8" w:space="0" w:color="000000"/>
            </w:tcBorders>
          </w:tcPr>
          <w:p w14:paraId="7C657397" w14:textId="77777777" w:rsidR="005455B1" w:rsidRDefault="005455B1" w:rsidP="005455B1">
            <w:pPr>
              <w:cnfStyle w:val="000000000000" w:firstRow="0" w:lastRow="0" w:firstColumn="0" w:lastColumn="0" w:oddVBand="0" w:evenVBand="0" w:oddHBand="0" w:evenHBand="0" w:firstRowFirstColumn="0" w:firstRowLastColumn="0" w:lastRowFirstColumn="0" w:lastRowLastColumn="0"/>
            </w:pPr>
          </w:p>
        </w:tc>
        <w:tc>
          <w:tcPr>
            <w:tcW w:w="4050" w:type="dxa"/>
            <w:tcBorders>
              <w:left w:val="single" w:sz="8" w:space="0" w:color="FFFFFF" w:themeColor="background1"/>
            </w:tcBorders>
          </w:tcPr>
          <w:p w14:paraId="76057D6B" w14:textId="5D82C251" w:rsidR="005455B1" w:rsidRDefault="005455B1" w:rsidP="005455B1">
            <w:pPr>
              <w:cnfStyle w:val="000000000000" w:firstRow="0" w:lastRow="0" w:firstColumn="0" w:lastColumn="0" w:oddVBand="0" w:evenVBand="0" w:oddHBand="0" w:evenHBand="0" w:firstRowFirstColumn="0" w:firstRowLastColumn="0" w:lastRowFirstColumn="0" w:lastRowLastColumn="0"/>
            </w:pPr>
          </w:p>
        </w:tc>
      </w:tr>
    </w:tbl>
    <w:p w14:paraId="5C275096" w14:textId="77777777" w:rsidR="005455B1" w:rsidRDefault="005455B1">
      <w:pPr>
        <w:pStyle w:val="BodyText"/>
        <w:keepLines/>
        <w:spacing w:after="0"/>
        <w:rPr>
          <w:rFonts w:cs="Arial"/>
          <w:i w:val="0"/>
        </w:rPr>
      </w:pPr>
    </w:p>
    <w:p w14:paraId="00D519BF" w14:textId="0DBE0700" w:rsidR="00F55217" w:rsidRDefault="008C6BDE" w:rsidP="000E5164">
      <w:pPr>
        <w:pStyle w:val="Heading1"/>
      </w:pPr>
      <w:bookmarkStart w:id="39" w:name="_Toc179971844"/>
      <w:bookmarkStart w:id="40" w:name="_Toc179971951"/>
      <w:bookmarkStart w:id="41" w:name="_Toc179976316"/>
      <w:bookmarkStart w:id="42" w:name="_Toc179976386"/>
      <w:bookmarkStart w:id="43" w:name="_Toc67922476"/>
      <w:bookmarkStart w:id="44" w:name="_Toc184211930"/>
      <w:bookmarkEnd w:id="39"/>
      <w:bookmarkEnd w:id="40"/>
      <w:bookmarkEnd w:id="41"/>
      <w:bookmarkEnd w:id="42"/>
      <w:r>
        <w:t>Risk Management Roles and Responsibilities</w:t>
      </w:r>
      <w:bookmarkEnd w:id="43"/>
      <w:bookmarkEnd w:id="44"/>
    </w:p>
    <w:p w14:paraId="3D61981D" w14:textId="584AFB0D" w:rsidR="00F55217" w:rsidRDefault="008C6BDE" w:rsidP="008025B5">
      <w:pPr>
        <w:pStyle w:val="TemplateInstruction"/>
        <w:rPr>
          <w:snapToGrid w:val="0"/>
        </w:rPr>
      </w:pPr>
      <w:bookmarkStart w:id="45" w:name="_Toc34808869"/>
      <w:r>
        <w:rPr>
          <w:snapToGrid w:val="0"/>
        </w:rPr>
        <w:t xml:space="preserve">This section describes the project risk management </w:t>
      </w:r>
      <w:r w:rsidR="00795BFB">
        <w:rPr>
          <w:snapToGrid w:val="0"/>
        </w:rPr>
        <w:t>organization,</w:t>
      </w:r>
      <w:r>
        <w:rPr>
          <w:snapToGrid w:val="0"/>
        </w:rPr>
        <w:t xml:space="preserve"> including the following areas</w:t>
      </w:r>
      <w:r w:rsidR="00F85278">
        <w:rPr>
          <w:snapToGrid w:val="0"/>
        </w:rPr>
        <w:t xml:space="preserve">, adapt as needed. </w:t>
      </w:r>
    </w:p>
    <w:p w14:paraId="24300B91" w14:textId="16098A6B" w:rsidR="00F55217" w:rsidRPr="008025B5" w:rsidRDefault="00F85278" w:rsidP="008025B5">
      <w:pPr>
        <w:pStyle w:val="TemplateInstruction"/>
        <w:rPr>
          <w:snapToGrid w:val="0"/>
        </w:rPr>
      </w:pPr>
      <w:r>
        <w:rPr>
          <w:snapToGrid w:val="0"/>
        </w:rPr>
        <w:t>Include r</w:t>
      </w:r>
      <w:r w:rsidR="008C6BDE" w:rsidRPr="008025B5">
        <w:rPr>
          <w:snapToGrid w:val="0"/>
        </w:rPr>
        <w:t>esponsibility and authority of the risk management organization and the integration of risk management functions with other project activities such as technical reviews</w:t>
      </w:r>
    </w:p>
    <w:p w14:paraId="2AFC749E" w14:textId="070FE70B" w:rsidR="00F55217" w:rsidRPr="008025B5" w:rsidRDefault="00F85278" w:rsidP="008025B5">
      <w:pPr>
        <w:pStyle w:val="TemplateInstruction"/>
        <w:rPr>
          <w:snapToGrid w:val="0"/>
        </w:rPr>
      </w:pPr>
      <w:r>
        <w:rPr>
          <w:snapToGrid w:val="0"/>
        </w:rPr>
        <w:t>Included i</w:t>
      </w:r>
      <w:r w:rsidR="008C6BDE" w:rsidRPr="008025B5">
        <w:rPr>
          <w:snapToGrid w:val="0"/>
        </w:rPr>
        <w:t>nterfaces between the project risk management organization, and the customer and major subcontractors</w:t>
      </w:r>
    </w:p>
    <w:p w14:paraId="0C7D4BAB" w14:textId="77777777" w:rsidR="00F55217" w:rsidRPr="008025B5" w:rsidRDefault="008C6BDE" w:rsidP="008025B5">
      <w:pPr>
        <w:pStyle w:val="TemplateInstruction"/>
        <w:rPr>
          <w:snapToGrid w:val="0"/>
        </w:rPr>
      </w:pPr>
      <w:r w:rsidRPr="008025B5">
        <w:rPr>
          <w:snapToGrid w:val="0"/>
        </w:rPr>
        <w:t xml:space="preserve">Insert a high-level organization chart for the project or reference a document that contains it. </w:t>
      </w:r>
    </w:p>
    <w:p w14:paraId="6F3465D1" w14:textId="4E1F3C3A" w:rsidR="00F55217" w:rsidRPr="00F85278" w:rsidRDefault="008C6BDE" w:rsidP="008025B5">
      <w:pPr>
        <w:pStyle w:val="TemplateInstruction"/>
        <w:rPr>
          <w:snapToGrid w:val="0"/>
        </w:rPr>
      </w:pPr>
      <w:r w:rsidRPr="00F85278">
        <w:rPr>
          <w:snapToGrid w:val="0"/>
        </w:rPr>
        <w:t>Training requirements should be addressed in this section.</w:t>
      </w:r>
      <w:r w:rsidR="002E57AC" w:rsidRPr="00F85278">
        <w:rPr>
          <w:snapToGrid w:val="0"/>
        </w:rPr>
        <w:t xml:space="preserve"> </w:t>
      </w:r>
      <w:r w:rsidRPr="00F85278">
        <w:rPr>
          <w:snapToGrid w:val="0"/>
        </w:rPr>
        <w:t>Include the following roles as applicable and necessary. The following sections provide a guide.</w:t>
      </w:r>
    </w:p>
    <w:p w14:paraId="731CEF95" w14:textId="1F5663E0" w:rsidR="00F55217" w:rsidRPr="005455B1" w:rsidRDefault="008C6BDE" w:rsidP="005455B1">
      <w:pPr>
        <w:pStyle w:val="Heading2"/>
      </w:pPr>
      <w:bookmarkStart w:id="46" w:name="_Toc67922477"/>
      <w:bookmarkStart w:id="47" w:name="_Toc184211931"/>
      <w:r w:rsidRPr="005455B1">
        <w:t>Project Manager</w:t>
      </w:r>
      <w:bookmarkEnd w:id="46"/>
      <w:bookmarkEnd w:id="47"/>
      <w:r w:rsidRPr="005455B1">
        <w:t xml:space="preserve"> </w:t>
      </w:r>
    </w:p>
    <w:p w14:paraId="5FC83241" w14:textId="77777777" w:rsidR="00F85278" w:rsidRDefault="008C6BDE">
      <w:pPr>
        <w:rPr>
          <w:snapToGrid w:val="0"/>
          <w:color w:val="000000"/>
        </w:rPr>
      </w:pPr>
      <w:r>
        <w:rPr>
          <w:snapToGrid w:val="0"/>
          <w:color w:val="000000"/>
        </w:rPr>
        <w:t>The project manager has the overall responsibility for risk management on the project.</w:t>
      </w:r>
      <w:r w:rsidR="002E57AC">
        <w:rPr>
          <w:snapToGrid w:val="0"/>
          <w:color w:val="000000"/>
        </w:rPr>
        <w:t xml:space="preserve"> </w:t>
      </w:r>
    </w:p>
    <w:p w14:paraId="00667545" w14:textId="77777777" w:rsidR="00F85278" w:rsidRDefault="00F85278">
      <w:pPr>
        <w:rPr>
          <w:snapToGrid w:val="0"/>
          <w:color w:val="000000"/>
        </w:rPr>
      </w:pPr>
    </w:p>
    <w:p w14:paraId="40E8A3C9" w14:textId="75ACC74B" w:rsidR="00F55217" w:rsidRDefault="008C6BDE" w:rsidP="008025B5">
      <w:pPr>
        <w:pStyle w:val="TemplateInstruction"/>
        <w:rPr>
          <w:snapToGrid w:val="0"/>
        </w:rPr>
      </w:pPr>
      <w:r>
        <w:rPr>
          <w:snapToGrid w:val="0"/>
        </w:rPr>
        <w:t>The project manager may delegate this authority to another individual or team.</w:t>
      </w:r>
      <w:r w:rsidR="002E57AC">
        <w:rPr>
          <w:snapToGrid w:val="0"/>
        </w:rPr>
        <w:t xml:space="preserve"> </w:t>
      </w:r>
      <w:r>
        <w:rPr>
          <w:snapToGrid w:val="0"/>
        </w:rPr>
        <w:t xml:space="preserve">If this is the case, state it here. </w:t>
      </w:r>
    </w:p>
    <w:p w14:paraId="37E03721" w14:textId="77777777" w:rsidR="00F55217" w:rsidRDefault="00F55217">
      <w:pPr>
        <w:rPr>
          <w:snapToGrid w:val="0"/>
          <w:color w:val="000000"/>
        </w:rPr>
      </w:pPr>
    </w:p>
    <w:p w14:paraId="2FAFB00D" w14:textId="2F60293B" w:rsidR="00F55217" w:rsidRDefault="008C6BDE">
      <w:pPr>
        <w:rPr>
          <w:snapToGrid w:val="0"/>
          <w:color w:val="000000"/>
        </w:rPr>
      </w:pPr>
      <w:r>
        <w:rPr>
          <w:snapToGrid w:val="0"/>
          <w:color w:val="000000"/>
        </w:rPr>
        <w:t xml:space="preserve">The </w:t>
      </w:r>
      <w:r w:rsidR="003D547D">
        <w:rPr>
          <w:snapToGrid w:val="0"/>
          <w:color w:val="000000"/>
        </w:rPr>
        <w:t xml:space="preserve">project manager </w:t>
      </w:r>
      <w:r>
        <w:rPr>
          <w:snapToGrid w:val="0"/>
          <w:color w:val="000000"/>
        </w:rPr>
        <w:t>is responsible for the following:</w:t>
      </w:r>
    </w:p>
    <w:p w14:paraId="38CFC141" w14:textId="77777777" w:rsidR="007E5FB3" w:rsidRDefault="007E5FB3">
      <w:pPr>
        <w:rPr>
          <w:snapToGrid w:val="0"/>
          <w:color w:val="000000"/>
        </w:rPr>
      </w:pPr>
    </w:p>
    <w:p w14:paraId="0201AC02" w14:textId="2B6DA97B" w:rsidR="00F55217" w:rsidRPr="0055004D" w:rsidRDefault="007E5FB3" w:rsidP="0055004D">
      <w:pPr>
        <w:pStyle w:val="TemplateInstruction"/>
        <w:rPr>
          <w:snapToGrid w:val="0"/>
        </w:rPr>
      </w:pPr>
      <w:r>
        <w:rPr>
          <w:snapToGrid w:val="0"/>
        </w:rPr>
        <w:t xml:space="preserve">Adapt the project </w:t>
      </w:r>
      <w:r w:rsidR="00BF4DCD">
        <w:rPr>
          <w:snapToGrid w:val="0"/>
        </w:rPr>
        <w:t>manager’s</w:t>
      </w:r>
      <w:r>
        <w:rPr>
          <w:snapToGrid w:val="0"/>
        </w:rPr>
        <w:t xml:space="preserve"> roles, as appropriate.</w:t>
      </w:r>
    </w:p>
    <w:p w14:paraId="15306E91"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Establishing the RMP</w:t>
      </w:r>
    </w:p>
    <w:p w14:paraId="0D55449C"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Providing the resources necessary to implement the RMP</w:t>
      </w:r>
    </w:p>
    <w:p w14:paraId="7780402A" w14:textId="59D4312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 xml:space="preserve">Approving the implementation of risk mitigation plans for </w:t>
      </w:r>
      <w:r w:rsidR="008C10C2" w:rsidRPr="0055004D">
        <w:rPr>
          <w:rFonts w:asciiTheme="minorHAnsi" w:hAnsiTheme="minorHAnsi" w:cstheme="minorHAnsi"/>
          <w:i/>
          <w:iCs/>
          <w:color w:val="7F7F7F" w:themeColor="text1" w:themeTint="80"/>
          <w:sz w:val="20"/>
          <w:szCs w:val="20"/>
        </w:rPr>
        <w:t>risk</w:t>
      </w:r>
      <w:r w:rsidRPr="0055004D">
        <w:rPr>
          <w:rFonts w:asciiTheme="minorHAnsi" w:hAnsiTheme="minorHAnsi" w:cstheme="minorHAnsi"/>
          <w:i/>
          <w:iCs/>
          <w:color w:val="7F7F7F" w:themeColor="text1" w:themeTint="80"/>
          <w:sz w:val="20"/>
          <w:szCs w:val="20"/>
        </w:rPr>
        <w:t xml:space="preserve"> rated high and providing the necessary resources</w:t>
      </w:r>
    </w:p>
    <w:p w14:paraId="1237B3FA"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Reviewing the project risks and directing actions as necessary</w:t>
      </w:r>
    </w:p>
    <w:p w14:paraId="6B52C10B"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Communicating risk activities to the project team</w:t>
      </w:r>
    </w:p>
    <w:p w14:paraId="73F4F623"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Participating in the identification of risks</w:t>
      </w:r>
    </w:p>
    <w:p w14:paraId="682967AD" w14:textId="171A8CC2" w:rsidR="00F55217" w:rsidRDefault="008C6BDE" w:rsidP="005455B1">
      <w:pPr>
        <w:pStyle w:val="Heading2"/>
      </w:pPr>
      <w:bookmarkStart w:id="48" w:name="_Toc67922478"/>
      <w:bookmarkStart w:id="49" w:name="_Toc184211932"/>
      <w:r>
        <w:t>Risk Manager</w:t>
      </w:r>
      <w:bookmarkEnd w:id="48"/>
      <w:bookmarkEnd w:id="49"/>
    </w:p>
    <w:p w14:paraId="6C843ABA" w14:textId="7096BD86" w:rsidR="00F55217" w:rsidRDefault="008C6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risk manager is the overall coordinator of the RMP.</w:t>
      </w:r>
      <w:r w:rsidR="002E57AC">
        <w:t xml:space="preserve"> </w:t>
      </w:r>
      <w:r>
        <w:t>The risk manager is responsible for the following:</w:t>
      </w:r>
    </w:p>
    <w:p w14:paraId="27CDE8C8" w14:textId="77777777" w:rsidR="00F55217" w:rsidRDefault="00F55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74003F" w14:textId="7094BBF6" w:rsidR="007E5FB3" w:rsidRPr="0055004D" w:rsidRDefault="007E5FB3" w:rsidP="0055004D">
      <w:pPr>
        <w:pStyle w:val="TemplateInstruction"/>
        <w:rPr>
          <w:snapToGrid w:val="0"/>
        </w:rPr>
      </w:pPr>
      <w:r>
        <w:rPr>
          <w:snapToGrid w:val="0"/>
        </w:rPr>
        <w:t xml:space="preserve">Adapt the risk </w:t>
      </w:r>
      <w:r w:rsidR="00BF4DCD">
        <w:rPr>
          <w:snapToGrid w:val="0"/>
        </w:rPr>
        <w:t>manager’s</w:t>
      </w:r>
      <w:r>
        <w:rPr>
          <w:snapToGrid w:val="0"/>
        </w:rPr>
        <w:t xml:space="preserve"> roles, as appropriate.</w:t>
      </w:r>
    </w:p>
    <w:p w14:paraId="21681A33"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Maintaining the RMP</w:t>
      </w:r>
    </w:p>
    <w:p w14:paraId="31C1CC54" w14:textId="3DA29306"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Maintaining the risk management database</w:t>
      </w:r>
      <w:r w:rsidR="00D45E22" w:rsidRPr="0055004D">
        <w:rPr>
          <w:rFonts w:asciiTheme="minorHAnsi" w:hAnsiTheme="minorHAnsi" w:cstheme="minorHAnsi"/>
          <w:i/>
          <w:iCs/>
          <w:color w:val="7F7F7F" w:themeColor="text1" w:themeTint="80"/>
          <w:sz w:val="20"/>
          <w:szCs w:val="20"/>
        </w:rPr>
        <w:t xml:space="preserve"> and monitoring matrix</w:t>
      </w:r>
    </w:p>
    <w:p w14:paraId="72C87606"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Reviewing risk control actions for completeness, feasibility, and adequacy</w:t>
      </w:r>
    </w:p>
    <w:p w14:paraId="0F64B746"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Evaluating costs associated with risk control actions</w:t>
      </w:r>
    </w:p>
    <w:p w14:paraId="25D7ABE8"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Performing risk status accounting</w:t>
      </w:r>
    </w:p>
    <w:p w14:paraId="5DEAB4F4"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Tracking efforts to reduce medium and high risks to acceptable levels</w:t>
      </w:r>
    </w:p>
    <w:p w14:paraId="102CCE09"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Providing risk management training</w:t>
      </w:r>
    </w:p>
    <w:p w14:paraId="21E8D722"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Facilitating risk assessments</w:t>
      </w:r>
    </w:p>
    <w:p w14:paraId="7C91FF1A"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Preparing risk briefings, reports, and documents as required for project reviews</w:t>
      </w:r>
    </w:p>
    <w:p w14:paraId="1EB39F2E" w14:textId="61F1AFB8" w:rsidR="00F55217" w:rsidRDefault="008C6BDE" w:rsidP="005455B1">
      <w:pPr>
        <w:pStyle w:val="Heading2"/>
      </w:pPr>
      <w:bookmarkStart w:id="50" w:name="_Toc67922479"/>
      <w:bookmarkStart w:id="51" w:name="_Toc184211933"/>
      <w:r>
        <w:t>Project Engineer</w:t>
      </w:r>
      <w:bookmarkEnd w:id="50"/>
      <w:bookmarkEnd w:id="51"/>
    </w:p>
    <w:p w14:paraId="360FA55D" w14:textId="77777777" w:rsidR="00F55217" w:rsidRDefault="008C6BDE">
      <w:pPr>
        <w:tabs>
          <w:tab w:val="left" w:pos="180"/>
          <w:tab w:val="left" w:pos="6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project engineer is responsible for the following:</w:t>
      </w:r>
    </w:p>
    <w:p w14:paraId="699108AF" w14:textId="77777777" w:rsidR="007E5FB3" w:rsidRDefault="007E5FB3">
      <w:pPr>
        <w:tabs>
          <w:tab w:val="left" w:pos="180"/>
          <w:tab w:val="left" w:pos="6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401693" w14:textId="487689F6" w:rsidR="007E5FB3" w:rsidRPr="0055004D" w:rsidRDefault="007E5FB3" w:rsidP="0055004D">
      <w:pPr>
        <w:pStyle w:val="TemplateInstruction"/>
        <w:rPr>
          <w:snapToGrid w:val="0"/>
        </w:rPr>
      </w:pPr>
      <w:r>
        <w:rPr>
          <w:snapToGrid w:val="0"/>
        </w:rPr>
        <w:t>Adapt the project engineer roles, as appropriate.</w:t>
      </w:r>
    </w:p>
    <w:p w14:paraId="06C6E9B3"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Facilitating risk identification</w:t>
      </w:r>
    </w:p>
    <w:p w14:paraId="18002690"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Assembling risk assessment information from systems engineering activities</w:t>
      </w:r>
    </w:p>
    <w:p w14:paraId="58D40E12"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Reviewing the RMP for completeness, feasibility, and adequacy</w:t>
      </w:r>
    </w:p>
    <w:p w14:paraId="5A2CA560" w14:textId="776BDA01"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Ensuring</w:t>
      </w:r>
      <w:r w:rsidR="00AD1B6A" w:rsidRPr="0055004D">
        <w:rPr>
          <w:rFonts w:asciiTheme="minorHAnsi" w:hAnsiTheme="minorHAnsi" w:cstheme="minorHAnsi"/>
          <w:i/>
          <w:iCs/>
          <w:color w:val="7F7F7F" w:themeColor="text1" w:themeTint="80"/>
          <w:sz w:val="20"/>
          <w:szCs w:val="20"/>
        </w:rPr>
        <w:t xml:space="preserve"> a timely and complete status</w:t>
      </w:r>
      <w:r w:rsidRPr="0055004D">
        <w:rPr>
          <w:rFonts w:asciiTheme="minorHAnsi" w:hAnsiTheme="minorHAnsi" w:cstheme="minorHAnsi"/>
          <w:i/>
          <w:iCs/>
          <w:color w:val="7F7F7F" w:themeColor="text1" w:themeTint="80"/>
          <w:sz w:val="20"/>
          <w:szCs w:val="20"/>
        </w:rPr>
        <w:t xml:space="preserve"> of all systems engineering risk issues</w:t>
      </w:r>
    </w:p>
    <w:p w14:paraId="7DD12FBC" w14:textId="77777777" w:rsidR="00F55217" w:rsidRPr="0055004D" w:rsidRDefault="008C6BDE" w:rsidP="00360041">
      <w:pPr>
        <w:pStyle w:val="ListParagraph"/>
        <w:numPr>
          <w:ilvl w:val="0"/>
          <w:numId w:val="58"/>
        </w:numPr>
        <w:rPr>
          <w:rFonts w:asciiTheme="minorHAnsi" w:hAnsiTheme="minorHAnsi" w:cstheme="minorHAnsi"/>
          <w:i/>
          <w:iCs/>
          <w:color w:val="7F7F7F" w:themeColor="text1" w:themeTint="80"/>
          <w:sz w:val="20"/>
          <w:szCs w:val="20"/>
        </w:rPr>
      </w:pPr>
      <w:r w:rsidRPr="0055004D">
        <w:rPr>
          <w:rFonts w:asciiTheme="minorHAnsi" w:hAnsiTheme="minorHAnsi" w:cstheme="minorHAnsi"/>
          <w:i/>
          <w:iCs/>
          <w:color w:val="7F7F7F" w:themeColor="text1" w:themeTint="80"/>
          <w:sz w:val="20"/>
          <w:szCs w:val="20"/>
        </w:rPr>
        <w:t>Reporting systems engineering risk status as part of internal reviews</w:t>
      </w:r>
    </w:p>
    <w:p w14:paraId="51DE6D85" w14:textId="0FEF115E" w:rsidR="00F55217" w:rsidRDefault="008C6BDE" w:rsidP="005455B1">
      <w:pPr>
        <w:pStyle w:val="Heading2"/>
      </w:pPr>
      <w:bookmarkStart w:id="52" w:name="_Toc67922480"/>
      <w:bookmarkStart w:id="53" w:name="_Toc184211934"/>
      <w:r>
        <w:t>Risk Ind</w:t>
      </w:r>
      <w:r w:rsidRPr="002E57AC">
        <w:t>i</w:t>
      </w:r>
      <w:r>
        <w:t>vidual Contributor</w:t>
      </w:r>
      <w:bookmarkEnd w:id="52"/>
      <w:bookmarkEnd w:id="53"/>
    </w:p>
    <w:p w14:paraId="250D0A1A" w14:textId="77777777" w:rsidR="00F55217" w:rsidRDefault="008C6BDE">
      <w:pPr>
        <w:keepNext/>
        <w:tabs>
          <w:tab w:val="left" w:pos="180"/>
          <w:tab w:val="left" w:pos="6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risk individual contributor is responsible for the following:</w:t>
      </w:r>
    </w:p>
    <w:p w14:paraId="4A3587B7" w14:textId="77777777" w:rsidR="007E5FB3" w:rsidRDefault="007E5FB3">
      <w:pPr>
        <w:keepNext/>
        <w:tabs>
          <w:tab w:val="left" w:pos="180"/>
          <w:tab w:val="left" w:pos="6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1D1AD1" w14:textId="4A86F553" w:rsidR="007E5FB3" w:rsidRDefault="007E5FB3" w:rsidP="007E5FB3">
      <w:pPr>
        <w:pStyle w:val="TemplateInstruction"/>
        <w:rPr>
          <w:snapToGrid w:val="0"/>
        </w:rPr>
      </w:pPr>
      <w:r>
        <w:rPr>
          <w:snapToGrid w:val="0"/>
        </w:rPr>
        <w:t>Adapt the risk individual contributor roles, as appropriate.</w:t>
      </w:r>
    </w:p>
    <w:p w14:paraId="00494AA9" w14:textId="77777777" w:rsidR="00F55217" w:rsidRPr="002E57AC" w:rsidRDefault="00F55217" w:rsidP="000E5164"/>
    <w:p w14:paraId="16C1E640" w14:textId="77777777" w:rsidR="00F55217" w:rsidRPr="00360041" w:rsidRDefault="008C6BDE" w:rsidP="00360041">
      <w:pPr>
        <w:pStyle w:val="ListParagraph"/>
        <w:numPr>
          <w:ilvl w:val="0"/>
          <w:numId w:val="58"/>
        </w:numPr>
        <w:rPr>
          <w:rFonts w:asciiTheme="minorHAnsi" w:hAnsiTheme="minorHAnsi" w:cstheme="minorHAnsi"/>
          <w:i/>
          <w:iCs/>
          <w:color w:val="808080" w:themeColor="background1" w:themeShade="80"/>
          <w:sz w:val="20"/>
          <w:szCs w:val="20"/>
        </w:rPr>
      </w:pPr>
      <w:r w:rsidRPr="00360041">
        <w:rPr>
          <w:rFonts w:asciiTheme="minorHAnsi" w:hAnsiTheme="minorHAnsi" w:cstheme="minorHAnsi"/>
          <w:i/>
          <w:iCs/>
          <w:color w:val="808080" w:themeColor="background1" w:themeShade="80"/>
          <w:sz w:val="20"/>
          <w:szCs w:val="20"/>
        </w:rPr>
        <w:lastRenderedPageBreak/>
        <w:t>Supporting risk identification</w:t>
      </w:r>
    </w:p>
    <w:p w14:paraId="27AAE937" w14:textId="77777777" w:rsidR="00F55217" w:rsidRPr="00360041" w:rsidRDefault="008C6BDE" w:rsidP="00360041">
      <w:pPr>
        <w:pStyle w:val="ListParagraph"/>
        <w:numPr>
          <w:ilvl w:val="0"/>
          <w:numId w:val="58"/>
        </w:numPr>
        <w:rPr>
          <w:rFonts w:asciiTheme="minorHAnsi" w:hAnsiTheme="minorHAnsi" w:cstheme="minorHAnsi"/>
          <w:i/>
          <w:iCs/>
          <w:color w:val="808080" w:themeColor="background1" w:themeShade="80"/>
          <w:sz w:val="20"/>
          <w:szCs w:val="20"/>
        </w:rPr>
      </w:pPr>
      <w:r w:rsidRPr="00360041">
        <w:rPr>
          <w:rFonts w:asciiTheme="minorHAnsi" w:hAnsiTheme="minorHAnsi" w:cstheme="minorHAnsi"/>
          <w:i/>
          <w:iCs/>
          <w:color w:val="808080" w:themeColor="background1" w:themeShade="80"/>
          <w:sz w:val="20"/>
          <w:szCs w:val="20"/>
        </w:rPr>
        <w:t>Developing risk assessments</w:t>
      </w:r>
    </w:p>
    <w:p w14:paraId="62C19B28" w14:textId="77777777" w:rsidR="00F55217" w:rsidRPr="00360041" w:rsidRDefault="008C6BDE" w:rsidP="00360041">
      <w:pPr>
        <w:pStyle w:val="ListParagraph"/>
        <w:numPr>
          <w:ilvl w:val="0"/>
          <w:numId w:val="58"/>
        </w:numPr>
        <w:rPr>
          <w:rFonts w:asciiTheme="minorHAnsi" w:hAnsiTheme="minorHAnsi" w:cstheme="minorHAnsi"/>
          <w:i/>
          <w:iCs/>
          <w:color w:val="808080" w:themeColor="background1" w:themeShade="80"/>
          <w:sz w:val="20"/>
          <w:szCs w:val="20"/>
        </w:rPr>
      </w:pPr>
      <w:r w:rsidRPr="00360041">
        <w:rPr>
          <w:rFonts w:asciiTheme="minorHAnsi" w:hAnsiTheme="minorHAnsi" w:cstheme="minorHAnsi"/>
          <w:i/>
          <w:iCs/>
          <w:color w:val="808080" w:themeColor="background1" w:themeShade="80"/>
          <w:sz w:val="20"/>
          <w:szCs w:val="20"/>
        </w:rPr>
        <w:t>Supporting risk filtering as necessary</w:t>
      </w:r>
    </w:p>
    <w:p w14:paraId="386A3814" w14:textId="77777777" w:rsidR="00F55217" w:rsidRPr="00360041" w:rsidRDefault="008C6BDE" w:rsidP="00360041">
      <w:pPr>
        <w:pStyle w:val="ListParagraph"/>
        <w:numPr>
          <w:ilvl w:val="0"/>
          <w:numId w:val="58"/>
        </w:numPr>
        <w:rPr>
          <w:rFonts w:asciiTheme="minorHAnsi" w:hAnsiTheme="minorHAnsi" w:cstheme="minorHAnsi"/>
          <w:i/>
          <w:iCs/>
          <w:color w:val="808080" w:themeColor="background1" w:themeShade="80"/>
          <w:sz w:val="20"/>
          <w:szCs w:val="20"/>
        </w:rPr>
      </w:pPr>
      <w:r w:rsidRPr="00360041">
        <w:rPr>
          <w:rFonts w:asciiTheme="minorHAnsi" w:hAnsiTheme="minorHAnsi" w:cstheme="minorHAnsi"/>
          <w:i/>
          <w:iCs/>
          <w:color w:val="808080" w:themeColor="background1" w:themeShade="80"/>
          <w:sz w:val="20"/>
          <w:szCs w:val="20"/>
        </w:rPr>
        <w:t>Developing and recording status of own risk mitigation and contingency actions</w:t>
      </w:r>
    </w:p>
    <w:p w14:paraId="5DF63C58" w14:textId="77777777" w:rsidR="00F55217" w:rsidRPr="00360041" w:rsidRDefault="008C6BDE" w:rsidP="00360041">
      <w:pPr>
        <w:pStyle w:val="ListParagraph"/>
        <w:numPr>
          <w:ilvl w:val="0"/>
          <w:numId w:val="58"/>
        </w:numPr>
        <w:rPr>
          <w:rFonts w:asciiTheme="minorHAnsi" w:hAnsiTheme="minorHAnsi" w:cstheme="minorHAnsi"/>
          <w:i/>
          <w:iCs/>
          <w:color w:val="808080" w:themeColor="background1" w:themeShade="80"/>
          <w:sz w:val="20"/>
          <w:szCs w:val="20"/>
        </w:rPr>
      </w:pPr>
      <w:r w:rsidRPr="00360041">
        <w:rPr>
          <w:rFonts w:asciiTheme="minorHAnsi" w:hAnsiTheme="minorHAnsi" w:cstheme="minorHAnsi"/>
          <w:i/>
          <w:iCs/>
          <w:color w:val="808080" w:themeColor="background1" w:themeShade="80"/>
          <w:sz w:val="20"/>
          <w:szCs w:val="20"/>
        </w:rPr>
        <w:t>Evaluating the effectiveness of any control actions</w:t>
      </w:r>
    </w:p>
    <w:p w14:paraId="4A75D715" w14:textId="77777777" w:rsidR="00F55217" w:rsidRPr="00360041" w:rsidRDefault="008C6BDE" w:rsidP="00360041">
      <w:pPr>
        <w:pStyle w:val="ListParagraph"/>
        <w:numPr>
          <w:ilvl w:val="0"/>
          <w:numId w:val="58"/>
        </w:numPr>
        <w:rPr>
          <w:rFonts w:asciiTheme="minorHAnsi" w:hAnsiTheme="minorHAnsi" w:cstheme="minorHAnsi"/>
          <w:i/>
          <w:iCs/>
          <w:color w:val="808080" w:themeColor="background1" w:themeShade="80"/>
          <w:sz w:val="20"/>
          <w:szCs w:val="20"/>
        </w:rPr>
      </w:pPr>
      <w:r w:rsidRPr="00360041">
        <w:rPr>
          <w:rFonts w:asciiTheme="minorHAnsi" w:hAnsiTheme="minorHAnsi" w:cstheme="minorHAnsi"/>
          <w:i/>
          <w:iCs/>
          <w:color w:val="808080" w:themeColor="background1" w:themeShade="80"/>
          <w:sz w:val="20"/>
          <w:szCs w:val="20"/>
        </w:rPr>
        <w:t>Identifying and assessing any new risks as necessary</w:t>
      </w:r>
    </w:p>
    <w:p w14:paraId="25C915AD" w14:textId="77777777" w:rsidR="00F55217" w:rsidRPr="00360041" w:rsidRDefault="008C6BDE" w:rsidP="00360041">
      <w:pPr>
        <w:pStyle w:val="ListParagraph"/>
        <w:numPr>
          <w:ilvl w:val="0"/>
          <w:numId w:val="58"/>
        </w:numPr>
        <w:rPr>
          <w:rFonts w:asciiTheme="minorHAnsi" w:hAnsiTheme="minorHAnsi" w:cstheme="minorHAnsi"/>
          <w:i/>
          <w:iCs/>
          <w:color w:val="808080" w:themeColor="background1" w:themeShade="80"/>
          <w:sz w:val="20"/>
          <w:szCs w:val="20"/>
        </w:rPr>
      </w:pPr>
      <w:r w:rsidRPr="00360041">
        <w:rPr>
          <w:rFonts w:asciiTheme="minorHAnsi" w:hAnsiTheme="minorHAnsi" w:cstheme="minorHAnsi"/>
          <w:i/>
          <w:iCs/>
          <w:color w:val="808080" w:themeColor="background1" w:themeShade="80"/>
          <w:sz w:val="20"/>
          <w:szCs w:val="20"/>
        </w:rPr>
        <w:t>Reporting risk status as part of internal reviews</w:t>
      </w:r>
    </w:p>
    <w:p w14:paraId="7F327416" w14:textId="77777777" w:rsidR="00F55217" w:rsidRDefault="008C6BDE" w:rsidP="005455B1">
      <w:pPr>
        <w:pStyle w:val="Heading2"/>
      </w:pPr>
      <w:bookmarkStart w:id="54" w:name="_Toc67922481"/>
      <w:bookmarkStart w:id="55" w:name="_Toc184211935"/>
      <w:r>
        <w:t>Customer and Stakeholder Participation</w:t>
      </w:r>
      <w:bookmarkEnd w:id="54"/>
      <w:bookmarkEnd w:id="55"/>
    </w:p>
    <w:p w14:paraId="05F35B0E" w14:textId="617A0FB9" w:rsidR="00F55217" w:rsidRDefault="008C6BDE" w:rsidP="008025B5">
      <w:pPr>
        <w:pStyle w:val="TemplateInstruction"/>
      </w:pPr>
      <w:r>
        <w:t>This section should describe how the customer and stakeholders will be involved in the project risk management activities.</w:t>
      </w:r>
      <w:r w:rsidR="002E57AC">
        <w:t xml:space="preserve"> </w:t>
      </w:r>
      <w:r>
        <w:t>If customer and stakeholder involvement is planned, the project leadership team works with the customer to define the details of this involvement. and this definition is documented and communicated to the project team and to the customer.</w:t>
      </w:r>
    </w:p>
    <w:p w14:paraId="32AF262C" w14:textId="22BA1E7A" w:rsidR="00F55217" w:rsidRDefault="008C6BDE" w:rsidP="005455B1">
      <w:pPr>
        <w:pStyle w:val="Heading2"/>
      </w:pPr>
      <w:bookmarkStart w:id="56" w:name="_Toc67922482"/>
      <w:bookmarkStart w:id="57" w:name="_Toc184211936"/>
      <w:r>
        <w:t>Supplier Participation</w:t>
      </w:r>
      <w:bookmarkEnd w:id="56"/>
      <w:bookmarkEnd w:id="57"/>
    </w:p>
    <w:p w14:paraId="473C62D8" w14:textId="1CF900A8" w:rsidR="00F55217" w:rsidRDefault="008C6BDE" w:rsidP="008025B5">
      <w:pPr>
        <w:pStyle w:val="TemplateInstruction"/>
      </w:pPr>
      <w:r>
        <w:t>This section should describe how the suppliers will be involved in the project risk management activities.</w:t>
      </w:r>
      <w:r w:rsidR="002E57AC">
        <w:t xml:space="preserve"> </w:t>
      </w:r>
      <w:r>
        <w:t>Suppliers can be a key part of controlling risks and supplier participation should be strongly considered.</w:t>
      </w:r>
      <w:r w:rsidR="002E57AC">
        <w:t xml:space="preserve"> </w:t>
      </w:r>
      <w:r>
        <w:t>If supplier involvement is planned, the project leadership team works with suppliers to define the details of this involvement, and this definition is documented and communicated to the project team and to the customer.</w:t>
      </w:r>
    </w:p>
    <w:p w14:paraId="08A890AD" w14:textId="77777777" w:rsidR="00444609" w:rsidRDefault="00444609" w:rsidP="00444609">
      <w:pPr>
        <w:pStyle w:val="Heading1"/>
      </w:pPr>
      <w:bookmarkStart w:id="58" w:name="_Toc179976324"/>
      <w:bookmarkStart w:id="59" w:name="_Toc179976394"/>
      <w:bookmarkStart w:id="60" w:name="_Toc179976325"/>
      <w:bookmarkStart w:id="61" w:name="_Toc179976395"/>
      <w:bookmarkStart w:id="62" w:name="_Toc179976326"/>
      <w:bookmarkStart w:id="63" w:name="_Toc179976396"/>
      <w:bookmarkStart w:id="64" w:name="_Toc179976327"/>
      <w:bookmarkStart w:id="65" w:name="_Toc179976397"/>
      <w:bookmarkStart w:id="66" w:name="_Toc179976328"/>
      <w:bookmarkStart w:id="67" w:name="_Toc179976398"/>
      <w:bookmarkStart w:id="68" w:name="_Toc184211937"/>
      <w:bookmarkEnd w:id="45"/>
      <w:bookmarkEnd w:id="58"/>
      <w:bookmarkEnd w:id="59"/>
      <w:bookmarkEnd w:id="60"/>
      <w:bookmarkEnd w:id="61"/>
      <w:bookmarkEnd w:id="62"/>
      <w:bookmarkEnd w:id="63"/>
      <w:bookmarkEnd w:id="64"/>
      <w:bookmarkEnd w:id="65"/>
      <w:bookmarkEnd w:id="66"/>
      <w:bookmarkEnd w:id="67"/>
      <w:r>
        <w:t>User Definitions</w:t>
      </w:r>
      <w:bookmarkEnd w:id="68"/>
    </w:p>
    <w:p w14:paraId="18875925" w14:textId="01F09385" w:rsidR="00444609" w:rsidRDefault="00EF7BA6" w:rsidP="008025B5">
      <w:pPr>
        <w:pStyle w:val="TemplateInstruction"/>
      </w:pPr>
      <w:r>
        <w:t>Add user definitions if different from typical definition us</w:t>
      </w:r>
      <w:r w:rsidR="005A4AA3">
        <w:t>age</w:t>
      </w:r>
      <w:r>
        <w:t xml:space="preserve"> in this template. </w:t>
      </w:r>
    </w:p>
    <w:p w14:paraId="1B73B14B" w14:textId="77777777" w:rsidR="00444609" w:rsidRDefault="00444609" w:rsidP="000E5164"/>
    <w:p w14:paraId="406548D9" w14:textId="77777777" w:rsidR="00444609" w:rsidRDefault="00444609" w:rsidP="000E5164"/>
    <w:p w14:paraId="3387B6AA" w14:textId="77777777" w:rsidR="00E35C7A" w:rsidRDefault="00E35C7A" w:rsidP="00E35C7A">
      <w:pPr>
        <w:jc w:val="left"/>
      </w:pPr>
      <w:r>
        <w:br w:type="page"/>
      </w:r>
    </w:p>
    <w:p w14:paraId="787757D2" w14:textId="77777777" w:rsidR="00E35C7A" w:rsidRDefault="00E35C7A" w:rsidP="00E35C7A">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72"/>
        <w:gridCol w:w="1260"/>
        <w:gridCol w:w="5408"/>
        <w:gridCol w:w="1936"/>
      </w:tblGrid>
      <w:tr w:rsidR="00E35C7A" w14:paraId="2A0368C4" w14:textId="77777777" w:rsidTr="000E516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1570F8BF" w14:textId="77777777" w:rsidR="00E35C7A" w:rsidRDefault="00E35C7A" w:rsidP="00D67333">
            <w:pPr>
              <w:widowControl w:val="0"/>
              <w:autoSpaceDE w:val="0"/>
              <w:autoSpaceDN w:val="0"/>
              <w:adjustRightInd w:val="0"/>
              <w:jc w:val="center"/>
            </w:pPr>
            <w:r>
              <w:t>DOCUMENT REVISION HISTORY</w:t>
            </w:r>
          </w:p>
        </w:tc>
      </w:tr>
      <w:tr w:rsidR="000E5164" w14:paraId="37880381" w14:textId="77777777" w:rsidTr="000E51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72" w:type="dxa"/>
            <w:tcBorders>
              <w:bottom w:val="single" w:sz="4" w:space="0" w:color="auto"/>
              <w:right w:val="single" w:sz="8" w:space="0" w:color="000000"/>
            </w:tcBorders>
            <w:vAlign w:val="center"/>
            <w:hideMark/>
          </w:tcPr>
          <w:p w14:paraId="370A1C4C" w14:textId="77777777" w:rsidR="000E5164" w:rsidRPr="000E5164" w:rsidRDefault="000E5164" w:rsidP="000E5164">
            <w:pPr>
              <w:rPr>
                <w:sz w:val="22"/>
                <w:szCs w:val="22"/>
              </w:rPr>
            </w:pPr>
            <w:r w:rsidRPr="000E5164">
              <w:rPr>
                <w:rFonts w:ascii="Times New Roman" w:hAnsi="Times New Roman"/>
                <w:sz w:val="22"/>
                <w:szCs w:val="22"/>
              </w:rPr>
              <w:t>Version Number</w:t>
            </w:r>
          </w:p>
        </w:tc>
        <w:tc>
          <w:tcPr>
            <w:tcW w:w="1260" w:type="dxa"/>
            <w:tcBorders>
              <w:bottom w:val="single" w:sz="4" w:space="0" w:color="auto"/>
              <w:right w:val="single" w:sz="8" w:space="0" w:color="000000"/>
            </w:tcBorders>
            <w:vAlign w:val="center"/>
          </w:tcPr>
          <w:p w14:paraId="54980874" w14:textId="315222B4" w:rsidR="000E5164" w:rsidRPr="000E5164" w:rsidRDefault="000E5164" w:rsidP="000E516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0E5164">
              <w:rPr>
                <w:rFonts w:ascii="Times New Roman" w:hAnsi="Times New Roman"/>
                <w:b/>
                <w:sz w:val="22"/>
                <w:szCs w:val="22"/>
              </w:rPr>
              <w:t>Approved Date</w:t>
            </w:r>
          </w:p>
        </w:tc>
        <w:tc>
          <w:tcPr>
            <w:tcW w:w="5408" w:type="dxa"/>
            <w:tcBorders>
              <w:left w:val="single" w:sz="8" w:space="0" w:color="000000"/>
              <w:bottom w:val="single" w:sz="4" w:space="0" w:color="auto"/>
              <w:right w:val="single" w:sz="8" w:space="0" w:color="000000"/>
            </w:tcBorders>
            <w:vAlign w:val="center"/>
            <w:hideMark/>
          </w:tcPr>
          <w:p w14:paraId="6789343D" w14:textId="77777777" w:rsidR="000E5164" w:rsidRPr="000E5164" w:rsidRDefault="000E5164" w:rsidP="000E516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0E5164">
              <w:rPr>
                <w:rFonts w:ascii="Times New Roman" w:hAnsi="Times New Roman"/>
                <w:b/>
                <w:sz w:val="22"/>
                <w:szCs w:val="22"/>
              </w:rPr>
              <w:t>Description of Change(s)</w:t>
            </w:r>
          </w:p>
        </w:tc>
        <w:tc>
          <w:tcPr>
            <w:tcW w:w="1936" w:type="dxa"/>
            <w:tcBorders>
              <w:left w:val="single" w:sz="8" w:space="0" w:color="000000"/>
              <w:bottom w:val="single" w:sz="4" w:space="0" w:color="auto"/>
            </w:tcBorders>
            <w:vAlign w:val="center"/>
            <w:hideMark/>
          </w:tcPr>
          <w:p w14:paraId="15A5E9CB" w14:textId="77777777" w:rsidR="000E5164" w:rsidRPr="000E5164" w:rsidRDefault="000E5164" w:rsidP="000E516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0E5164">
              <w:rPr>
                <w:rFonts w:ascii="Times New Roman" w:hAnsi="Times New Roman"/>
                <w:b/>
                <w:sz w:val="22"/>
                <w:szCs w:val="22"/>
              </w:rPr>
              <w:t>Created/</w:t>
            </w:r>
          </w:p>
          <w:p w14:paraId="1906DE3A" w14:textId="77777777" w:rsidR="000E5164" w:rsidRPr="000E5164" w:rsidRDefault="000E5164" w:rsidP="000E516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0E5164">
              <w:rPr>
                <w:rFonts w:ascii="Times New Roman" w:hAnsi="Times New Roman"/>
                <w:b/>
                <w:sz w:val="22"/>
                <w:szCs w:val="22"/>
              </w:rPr>
              <w:t>Modified By</w:t>
            </w:r>
          </w:p>
        </w:tc>
      </w:tr>
      <w:tr w:rsidR="000E5164" w14:paraId="3DF1412C" w14:textId="77777777" w:rsidTr="000E5164">
        <w:trPr>
          <w:cantSplit/>
        </w:trPr>
        <w:tc>
          <w:tcPr>
            <w:cnfStyle w:val="001000000000" w:firstRow="0" w:lastRow="0" w:firstColumn="1" w:lastColumn="0" w:oddVBand="0" w:evenVBand="0" w:oddHBand="0" w:evenHBand="0" w:firstRowFirstColumn="0" w:firstRowLastColumn="0" w:lastRowFirstColumn="0" w:lastRowLastColumn="0"/>
            <w:tcW w:w="972" w:type="dxa"/>
            <w:tcBorders>
              <w:top w:val="single" w:sz="4" w:space="0" w:color="auto"/>
              <w:left w:val="single" w:sz="8" w:space="0" w:color="000000"/>
              <w:bottom w:val="single" w:sz="8" w:space="0" w:color="000000"/>
              <w:right w:val="single" w:sz="8" w:space="0" w:color="000000"/>
            </w:tcBorders>
            <w:vAlign w:val="center"/>
          </w:tcPr>
          <w:p w14:paraId="78EE043D" w14:textId="77777777" w:rsidR="000E5164" w:rsidRPr="000E5164" w:rsidRDefault="000E5164" w:rsidP="000E5164">
            <w:pPr>
              <w:rPr>
                <w:rFonts w:ascii="Times New Roman" w:hAnsi="Times New Roman"/>
                <w:b w:val="0"/>
                <w:bCs w:val="0"/>
                <w:sz w:val="22"/>
                <w:szCs w:val="22"/>
              </w:rPr>
            </w:pPr>
          </w:p>
        </w:tc>
        <w:tc>
          <w:tcPr>
            <w:tcW w:w="1260" w:type="dxa"/>
            <w:tcBorders>
              <w:top w:val="single" w:sz="4" w:space="0" w:color="auto"/>
              <w:left w:val="single" w:sz="8" w:space="0" w:color="000000"/>
              <w:bottom w:val="single" w:sz="8" w:space="0" w:color="000000"/>
              <w:right w:val="single" w:sz="8" w:space="0" w:color="000000"/>
            </w:tcBorders>
            <w:vAlign w:val="center"/>
          </w:tcPr>
          <w:p w14:paraId="7C074F12" w14:textId="3AC37F0E" w:rsidR="000E5164" w:rsidRPr="000E5164" w:rsidRDefault="000E5164" w:rsidP="000E51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08" w:type="dxa"/>
            <w:tcBorders>
              <w:top w:val="single" w:sz="4" w:space="0" w:color="auto"/>
              <w:left w:val="single" w:sz="8" w:space="0" w:color="000000"/>
              <w:bottom w:val="single" w:sz="8" w:space="0" w:color="000000"/>
              <w:right w:val="single" w:sz="8" w:space="0" w:color="000000"/>
            </w:tcBorders>
            <w:vAlign w:val="center"/>
          </w:tcPr>
          <w:p w14:paraId="3F715D5A" w14:textId="77777777" w:rsidR="000E5164" w:rsidRPr="000E5164" w:rsidRDefault="000E5164" w:rsidP="000E51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4" w:space="0" w:color="auto"/>
              <w:left w:val="single" w:sz="8" w:space="0" w:color="000000"/>
              <w:bottom w:val="single" w:sz="8" w:space="0" w:color="000000"/>
              <w:right w:val="single" w:sz="8" w:space="0" w:color="000000"/>
            </w:tcBorders>
            <w:vAlign w:val="center"/>
          </w:tcPr>
          <w:p w14:paraId="7B170A40" w14:textId="77777777" w:rsidR="000E5164" w:rsidRPr="000E5164" w:rsidRDefault="000E5164" w:rsidP="000E51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0E5164" w14:paraId="67AAC36D" w14:textId="77777777" w:rsidTr="000E51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72" w:type="dxa"/>
            <w:tcBorders>
              <w:right w:val="single" w:sz="8" w:space="0" w:color="000000"/>
            </w:tcBorders>
            <w:vAlign w:val="center"/>
          </w:tcPr>
          <w:p w14:paraId="0D5A9F16" w14:textId="77777777" w:rsidR="000E5164" w:rsidRPr="000E5164" w:rsidRDefault="000E5164" w:rsidP="000E5164">
            <w:pPr>
              <w:rPr>
                <w:rFonts w:ascii="Times New Roman" w:hAnsi="Times New Roman"/>
                <w:b w:val="0"/>
                <w:bCs w:val="0"/>
                <w:sz w:val="22"/>
                <w:szCs w:val="22"/>
              </w:rPr>
            </w:pPr>
          </w:p>
        </w:tc>
        <w:tc>
          <w:tcPr>
            <w:tcW w:w="1260" w:type="dxa"/>
            <w:tcBorders>
              <w:right w:val="single" w:sz="8" w:space="0" w:color="000000"/>
            </w:tcBorders>
            <w:vAlign w:val="center"/>
          </w:tcPr>
          <w:p w14:paraId="0F8BA76F" w14:textId="584FED97" w:rsidR="000E5164" w:rsidRPr="000E5164" w:rsidRDefault="000E5164" w:rsidP="000E5164">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08" w:type="dxa"/>
            <w:tcBorders>
              <w:left w:val="single" w:sz="8" w:space="0" w:color="000000"/>
              <w:right w:val="single" w:sz="8" w:space="0" w:color="000000"/>
            </w:tcBorders>
            <w:vAlign w:val="center"/>
          </w:tcPr>
          <w:p w14:paraId="7BA313AE" w14:textId="77777777" w:rsidR="000E5164" w:rsidRPr="000E5164" w:rsidRDefault="000E5164" w:rsidP="000E5164">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3A36E98E" w14:textId="77777777" w:rsidR="000E5164" w:rsidRPr="000E5164" w:rsidRDefault="000E5164" w:rsidP="000E5164">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0E5164" w14:paraId="7B493FBB" w14:textId="77777777" w:rsidTr="000E5164">
        <w:trPr>
          <w:cantSplit/>
        </w:trPr>
        <w:tc>
          <w:tcPr>
            <w:cnfStyle w:val="001000000000" w:firstRow="0" w:lastRow="0" w:firstColumn="1" w:lastColumn="0" w:oddVBand="0" w:evenVBand="0" w:oddHBand="0" w:evenHBand="0" w:firstRowFirstColumn="0" w:firstRowLastColumn="0" w:lastRowFirstColumn="0" w:lastRowLastColumn="0"/>
            <w:tcW w:w="972" w:type="dxa"/>
            <w:tcBorders>
              <w:top w:val="single" w:sz="8" w:space="0" w:color="000000"/>
              <w:left w:val="single" w:sz="8" w:space="0" w:color="000000"/>
              <w:bottom w:val="single" w:sz="8" w:space="0" w:color="000000"/>
              <w:right w:val="single" w:sz="8" w:space="0" w:color="000000"/>
            </w:tcBorders>
            <w:vAlign w:val="center"/>
          </w:tcPr>
          <w:p w14:paraId="39782C1B" w14:textId="77777777" w:rsidR="000E5164" w:rsidRPr="000E5164" w:rsidRDefault="000E5164" w:rsidP="000E5164">
            <w:pPr>
              <w:rPr>
                <w:rFonts w:ascii="Times New Roman" w:hAnsi="Times New Roman"/>
                <w:b w:val="0"/>
                <w:bCs w:val="0"/>
                <w:sz w:val="22"/>
                <w:szCs w:val="22"/>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40BB45D4" w14:textId="50612292" w:rsidR="000E5164" w:rsidRPr="000E5164" w:rsidRDefault="000E5164" w:rsidP="000E51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08" w:type="dxa"/>
            <w:tcBorders>
              <w:top w:val="single" w:sz="8" w:space="0" w:color="000000"/>
              <w:left w:val="single" w:sz="8" w:space="0" w:color="000000"/>
              <w:bottom w:val="single" w:sz="8" w:space="0" w:color="000000"/>
              <w:right w:val="single" w:sz="8" w:space="0" w:color="000000"/>
            </w:tcBorders>
            <w:vAlign w:val="center"/>
          </w:tcPr>
          <w:p w14:paraId="6B72BB9E" w14:textId="77777777" w:rsidR="000E5164" w:rsidRPr="000E5164" w:rsidRDefault="000E5164" w:rsidP="000E51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2B9481EE" w14:textId="77777777" w:rsidR="000E5164" w:rsidRPr="000E5164" w:rsidRDefault="000E5164" w:rsidP="000E51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0E5164" w14:paraId="66BEDF59" w14:textId="77777777" w:rsidTr="000E51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72" w:type="dxa"/>
            <w:tcBorders>
              <w:right w:val="single" w:sz="8" w:space="0" w:color="000000"/>
            </w:tcBorders>
            <w:vAlign w:val="center"/>
          </w:tcPr>
          <w:p w14:paraId="0989921B" w14:textId="77777777" w:rsidR="000E5164" w:rsidRPr="000E5164" w:rsidRDefault="000E5164" w:rsidP="000E5164">
            <w:pPr>
              <w:rPr>
                <w:rFonts w:ascii="Times New Roman" w:hAnsi="Times New Roman"/>
                <w:b w:val="0"/>
                <w:bCs w:val="0"/>
                <w:sz w:val="22"/>
                <w:szCs w:val="22"/>
              </w:rPr>
            </w:pPr>
          </w:p>
        </w:tc>
        <w:tc>
          <w:tcPr>
            <w:tcW w:w="1260" w:type="dxa"/>
            <w:tcBorders>
              <w:right w:val="single" w:sz="8" w:space="0" w:color="000000"/>
            </w:tcBorders>
            <w:vAlign w:val="center"/>
          </w:tcPr>
          <w:p w14:paraId="6D817C76" w14:textId="3E9F8A4D" w:rsidR="000E5164" w:rsidRPr="000E5164" w:rsidRDefault="000E5164" w:rsidP="000E5164">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08" w:type="dxa"/>
            <w:tcBorders>
              <w:left w:val="single" w:sz="8" w:space="0" w:color="000000"/>
              <w:right w:val="single" w:sz="8" w:space="0" w:color="000000"/>
            </w:tcBorders>
            <w:vAlign w:val="center"/>
          </w:tcPr>
          <w:p w14:paraId="1B90AF02" w14:textId="77777777" w:rsidR="000E5164" w:rsidRPr="000E5164" w:rsidRDefault="000E5164" w:rsidP="000E5164">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1896A82F" w14:textId="77777777" w:rsidR="000E5164" w:rsidRPr="000E5164" w:rsidRDefault="000E5164" w:rsidP="000E5164">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438B5616" w14:textId="77777777" w:rsidR="00E35C7A" w:rsidRDefault="00E35C7A" w:rsidP="00E35C7A">
      <w:pPr>
        <w:jc w:val="left"/>
      </w:pPr>
    </w:p>
    <w:p w14:paraId="53727464" w14:textId="77777777" w:rsidR="00E35C7A" w:rsidRPr="00986D8A" w:rsidRDefault="00E35C7A" w:rsidP="00E35C7A"/>
    <w:p w14:paraId="68E7F778" w14:textId="77777777" w:rsidR="00E35C7A" w:rsidRDefault="00E35C7A" w:rsidP="00E35C7A">
      <w:bookmarkStart w:id="69" w:name="Acronym"/>
      <w:bookmarkEnd w:id="69"/>
    </w:p>
    <w:bookmarkEnd w:id="36"/>
    <w:p w14:paraId="532960E2" w14:textId="6655E872" w:rsidR="00F55217" w:rsidRDefault="00F55217" w:rsidP="001777BE">
      <w:pPr>
        <w:pStyle w:val="ListParagraph"/>
      </w:pPr>
    </w:p>
    <w:sectPr w:rsidR="00F55217" w:rsidSect="00AA7829">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6377C" w14:textId="77777777" w:rsidR="00241707" w:rsidRDefault="00241707">
      <w:r>
        <w:separator/>
      </w:r>
    </w:p>
  </w:endnote>
  <w:endnote w:type="continuationSeparator" w:id="0">
    <w:p w14:paraId="4F729AC0" w14:textId="77777777" w:rsidR="00241707" w:rsidRDefault="0024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21066" w14:textId="77777777" w:rsidR="001D7590" w:rsidRDefault="001D7590" w:rsidP="001D7590">
    <w:r w:rsidRPr="00431005">
      <w:rPr>
        <w:sz w:val="20"/>
        <w:szCs w:val="20"/>
      </w:rPr>
      <w:t>F</w:t>
    </w:r>
    <w:r w:rsidRPr="002E5EBC">
      <w:rPr>
        <w:sz w:val="20"/>
        <w:szCs w:val="20"/>
      </w:rPr>
      <w:t>orm FM-SE-</w:t>
    </w:r>
    <w:r>
      <w:rPr>
        <w:sz w:val="20"/>
        <w:szCs w:val="20"/>
      </w:rPr>
      <w:t>12</w:t>
    </w:r>
    <w:r w:rsidRPr="00431005">
      <w:rPr>
        <w:sz w:val="20"/>
        <w:szCs w:val="20"/>
      </w:rPr>
      <w:t xml:space="preserve"> </w:t>
    </w:r>
    <w:r>
      <w:rPr>
        <w:sz w:val="20"/>
        <w:szCs w:val="20"/>
      </w:rPr>
      <w:t xml:space="preserve">Risk Management Plan </w:t>
    </w:r>
    <w:r w:rsidRPr="00431005">
      <w:rPr>
        <w:sz w:val="20"/>
        <w:szCs w:val="20"/>
      </w:rPr>
      <w:t xml:space="preserve">Template. Effective </w:t>
    </w:r>
    <w:r>
      <w:rPr>
        <w:sz w:val="20"/>
        <w:szCs w:val="20"/>
      </w:rPr>
      <w:t>12/09/2024</w:t>
    </w:r>
    <w:r>
      <w:rPr>
        <w:sz w:val="20"/>
        <w:szCs w:val="20"/>
      </w:rPr>
      <w:t xml:space="preserve">                                                                           </w:t>
    </w:r>
    <w:r>
      <w:fldChar w:fldCharType="begin"/>
    </w:r>
    <w:r>
      <w:instrText xml:space="preserve">PAGE  </w:instrText>
    </w:r>
    <w:r>
      <w:fldChar w:fldCharType="separate"/>
    </w:r>
    <w:r>
      <w:t>i</w:t>
    </w:r>
    <w:proofErr w:type="spellStart"/>
    <w:r>
      <w:t>i</w:t>
    </w:r>
    <w:proofErr w:type="spellEnd"/>
    <w:r>
      <w:fldChar w:fldCharType="end"/>
    </w:r>
  </w:p>
  <w:p w14:paraId="7EFA10F0" w14:textId="7F5BF98F" w:rsidR="001D7590" w:rsidRDefault="001D7590" w:rsidP="001D7590">
    <w:pPr>
      <w:ind w:right="360"/>
      <w:rPr>
        <w:sz w:val="20"/>
        <w:szCs w:val="20"/>
      </w:rPr>
    </w:pPr>
    <w:r>
      <w:rPr>
        <w:sz w:val="20"/>
        <w:szCs w:val="20"/>
      </w:rPr>
      <w:t xml:space="preserve">                                                         </w:t>
    </w:r>
  </w:p>
  <w:p w14:paraId="344610AA" w14:textId="77777777" w:rsidR="001D7590" w:rsidRDefault="001D7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75CB0" w14:textId="1549F7D1" w:rsidR="000E5164" w:rsidRDefault="000E5164" w:rsidP="001D7590">
    <w:pPr>
      <w:tabs>
        <w:tab w:val="left" w:pos="270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8199842"/>
      <w:docPartObj>
        <w:docPartGallery w:val="Page Numbers (Bottom of Page)"/>
        <w:docPartUnique/>
      </w:docPartObj>
    </w:sdtPr>
    <w:sdtEndPr>
      <w:rPr>
        <w:noProof/>
      </w:rPr>
    </w:sdtEndPr>
    <w:sdtContent>
      <w:p w14:paraId="2CDB7423" w14:textId="77777777" w:rsidR="001D7590" w:rsidRDefault="001D7590" w:rsidP="001D7590">
        <w:pPr>
          <w:ind w:right="360"/>
          <w:jc w:val="left"/>
          <w:rPr>
            <w:sz w:val="20"/>
            <w:szCs w:val="20"/>
          </w:rPr>
        </w:pPr>
        <w:r w:rsidRPr="00431005">
          <w:rPr>
            <w:sz w:val="20"/>
            <w:szCs w:val="20"/>
          </w:rPr>
          <w:t>F</w:t>
        </w:r>
        <w:r w:rsidRPr="002E5EBC">
          <w:rPr>
            <w:sz w:val="20"/>
            <w:szCs w:val="20"/>
          </w:rPr>
          <w:t>orm FM-SE-</w:t>
        </w:r>
        <w:r>
          <w:rPr>
            <w:sz w:val="20"/>
            <w:szCs w:val="20"/>
          </w:rPr>
          <w:t>12</w:t>
        </w:r>
        <w:r w:rsidRPr="00431005">
          <w:rPr>
            <w:sz w:val="20"/>
            <w:szCs w:val="20"/>
          </w:rPr>
          <w:t xml:space="preserve"> </w:t>
        </w:r>
        <w:r>
          <w:rPr>
            <w:sz w:val="20"/>
            <w:szCs w:val="20"/>
          </w:rPr>
          <w:t xml:space="preserve">Risk Management Plan </w:t>
        </w:r>
        <w:r w:rsidRPr="00431005">
          <w:rPr>
            <w:sz w:val="20"/>
            <w:szCs w:val="20"/>
          </w:rPr>
          <w:t xml:space="preserve">Template. Effective </w:t>
        </w:r>
        <w:r>
          <w:rPr>
            <w:sz w:val="20"/>
            <w:szCs w:val="20"/>
          </w:rPr>
          <w:t>12/09/2024</w:t>
        </w:r>
      </w:p>
      <w:p w14:paraId="3732B9E4" w14:textId="7A031D28" w:rsidR="001D7590" w:rsidRDefault="001D75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4CE95F" w14:textId="77777777" w:rsidR="000E5164" w:rsidRDefault="000E5164" w:rsidP="000E5164">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22D6" w14:textId="55107B2B" w:rsidR="000E5164" w:rsidRDefault="000E5164" w:rsidP="00D673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24EC">
      <w:rPr>
        <w:rStyle w:val="PageNumber"/>
        <w:noProof/>
      </w:rPr>
      <w:t>6</w:t>
    </w:r>
    <w:r>
      <w:rPr>
        <w:rStyle w:val="PageNumber"/>
      </w:rPr>
      <w:fldChar w:fldCharType="end"/>
    </w:r>
  </w:p>
  <w:p w14:paraId="55630618" w14:textId="68AF346C" w:rsidR="000E5164" w:rsidRDefault="000E5164" w:rsidP="00D67333">
    <w:pPr>
      <w:ind w:right="360"/>
      <w:rPr>
        <w:sz w:val="20"/>
        <w:szCs w:val="20"/>
      </w:rPr>
    </w:pPr>
    <w:r w:rsidRPr="00431005">
      <w:rPr>
        <w:sz w:val="20"/>
        <w:szCs w:val="20"/>
      </w:rPr>
      <w:t>F</w:t>
    </w:r>
    <w:r w:rsidRPr="002E5EBC">
      <w:rPr>
        <w:sz w:val="20"/>
        <w:szCs w:val="20"/>
      </w:rPr>
      <w:t>orm FM-SE-</w:t>
    </w:r>
    <w:r>
      <w:rPr>
        <w:sz w:val="20"/>
        <w:szCs w:val="20"/>
      </w:rPr>
      <w:t>12</w:t>
    </w:r>
    <w:r w:rsidRPr="00431005">
      <w:rPr>
        <w:sz w:val="20"/>
        <w:szCs w:val="20"/>
      </w:rPr>
      <w:t xml:space="preserve"> </w:t>
    </w:r>
    <w:r>
      <w:rPr>
        <w:sz w:val="20"/>
        <w:szCs w:val="20"/>
      </w:rPr>
      <w:t xml:space="preserve">Risk Management Plan Template. Effective </w:t>
    </w:r>
    <w:r w:rsidR="001D7590">
      <w:rPr>
        <w:sz w:val="20"/>
        <w:szCs w:val="20"/>
      </w:rPr>
      <w:t>12/09/2024</w:t>
    </w:r>
  </w:p>
  <w:p w14:paraId="2E1AFE22" w14:textId="77777777" w:rsidR="000E5164" w:rsidRDefault="000E5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F5F4A" w14:textId="77777777" w:rsidR="00241707" w:rsidRDefault="00241707">
      <w:r>
        <w:separator/>
      </w:r>
    </w:p>
  </w:footnote>
  <w:footnote w:type="continuationSeparator" w:id="0">
    <w:p w14:paraId="7B0AC2B4" w14:textId="77777777" w:rsidR="00241707" w:rsidRDefault="00241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78C28" w14:textId="0FBE6D98" w:rsidR="000E5164" w:rsidRDefault="000E5164" w:rsidP="00657BA3">
    <w:pPr>
      <w:pStyle w:val="Header"/>
    </w:pPr>
    <w:r>
      <w:t>Risk Management Plan</w:t>
    </w:r>
    <w:r>
      <w:rPr>
        <w:i/>
      </w:rPr>
      <w:t xml:space="preserve"> </w:t>
    </w:r>
    <w:r>
      <w:t xml:space="preserve">for </w:t>
    </w:r>
    <w:r>
      <w:rPr>
        <w:i/>
        <w:u w:val="single"/>
      </w:rPr>
      <w:t xml:space="preserve">insert </w:t>
    </w:r>
    <w:r w:rsidR="00F75628">
      <w:rPr>
        <w:i/>
        <w:u w:val="single"/>
      </w:rPr>
      <w:t>Project Name</w:t>
    </w:r>
  </w:p>
  <w:p w14:paraId="7208AA54" w14:textId="77777777" w:rsidR="000E5164" w:rsidRPr="00657BA3" w:rsidRDefault="000E5164" w:rsidP="000E516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Lightbulb" style="width:4in;height:4in;visibility:visible" o:bullet="t">
        <v:imagedata r:id="rId1" o:title="Lightbulb"/>
      </v:shape>
    </w:pict>
  </w:numPicBullet>
  <w:numPicBullet w:numPicBulletId="1">
    <w:pict>
      <v:shape id="_x0000_i1031" type="#_x0000_t75" alt="Lightbulb" style="width:14.25pt;height:14.25pt;visibility:visible" o:bullet="t">
        <v:imagedata r:id="rId2" o:title="Lightbulb"/>
      </v:shape>
    </w:pict>
  </w:numPicBullet>
  <w:abstractNum w:abstractNumId="0" w15:restartNumberingAfterBreak="0">
    <w:nsid w:val="023F47BC"/>
    <w:multiLevelType w:val="hybridMultilevel"/>
    <w:tmpl w:val="55AE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71E8B"/>
    <w:multiLevelType w:val="hybridMultilevel"/>
    <w:tmpl w:val="D2ACC474"/>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40C24"/>
    <w:multiLevelType w:val="hybridMultilevel"/>
    <w:tmpl w:val="E9E812E0"/>
    <w:lvl w:ilvl="0" w:tplc="C4AEBDB2">
      <w:start w:val="1"/>
      <w:numFmt w:val="bullet"/>
      <w:lvlText w:val=""/>
      <w:lvlPicBulletId w:val="1"/>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D8370F"/>
    <w:multiLevelType w:val="hybridMultilevel"/>
    <w:tmpl w:val="D8361FEE"/>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918F0"/>
    <w:multiLevelType w:val="hybridMultilevel"/>
    <w:tmpl w:val="CAB6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2E5799"/>
    <w:multiLevelType w:val="hybridMultilevel"/>
    <w:tmpl w:val="8A1CFCC0"/>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E7A2B"/>
    <w:multiLevelType w:val="hybridMultilevel"/>
    <w:tmpl w:val="3B7C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2E3157"/>
    <w:multiLevelType w:val="hybridMultilevel"/>
    <w:tmpl w:val="1292F0C4"/>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26E83"/>
    <w:multiLevelType w:val="hybridMultilevel"/>
    <w:tmpl w:val="2F10F89A"/>
    <w:lvl w:ilvl="0" w:tplc="9BE896E4">
      <w:numFmt w:val="bullet"/>
      <w:lvlText w:val=""/>
      <w:lvlJc w:val="left"/>
      <w:pPr>
        <w:ind w:left="720" w:hanging="360"/>
      </w:pPr>
      <w:rPr>
        <w:rFonts w:ascii="Symbol" w:eastAsia="Times New Roman" w:hAnsi="Symbol" w:cs="Times New Roman" w:hint="default"/>
        <w:i/>
        <w:color w:val="0070C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B7933"/>
    <w:multiLevelType w:val="hybridMultilevel"/>
    <w:tmpl w:val="C338C4A8"/>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CD7FFB"/>
    <w:multiLevelType w:val="multilevel"/>
    <w:tmpl w:val="142ACF90"/>
    <w:lvl w:ilvl="0">
      <w:start w:val="5"/>
      <w:numFmt w:val="decimal"/>
      <w:lvlText w:val="%1"/>
      <w:lvlJc w:val="left"/>
      <w:pPr>
        <w:tabs>
          <w:tab w:val="num" w:pos="870"/>
        </w:tabs>
        <w:ind w:left="870" w:hanging="870"/>
      </w:pPr>
      <w:rPr>
        <w:rFonts w:hint="default"/>
      </w:rPr>
    </w:lvl>
    <w:lvl w:ilvl="1">
      <w:start w:val="5"/>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FCC46D0"/>
    <w:multiLevelType w:val="hybridMultilevel"/>
    <w:tmpl w:val="C61A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FA2DED"/>
    <w:multiLevelType w:val="hybridMultilevel"/>
    <w:tmpl w:val="4EFED794"/>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42D75"/>
    <w:multiLevelType w:val="hybridMultilevel"/>
    <w:tmpl w:val="45C03E02"/>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0B1EC3"/>
    <w:multiLevelType w:val="hybridMultilevel"/>
    <w:tmpl w:val="A5D2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1C4A9A"/>
    <w:multiLevelType w:val="hybridMultilevel"/>
    <w:tmpl w:val="75F4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EE3F48"/>
    <w:multiLevelType w:val="hybridMultilevel"/>
    <w:tmpl w:val="01AEB1CC"/>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A1E49"/>
    <w:multiLevelType w:val="hybridMultilevel"/>
    <w:tmpl w:val="10CC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413865"/>
    <w:multiLevelType w:val="hybridMultilevel"/>
    <w:tmpl w:val="894A507C"/>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1800D4"/>
    <w:multiLevelType w:val="hybridMultilevel"/>
    <w:tmpl w:val="CCE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B64385"/>
    <w:multiLevelType w:val="hybridMultilevel"/>
    <w:tmpl w:val="039242EC"/>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931D73"/>
    <w:multiLevelType w:val="multilevel"/>
    <w:tmpl w:val="18C0E3E2"/>
    <w:lvl w:ilvl="0">
      <w:start w:val="2"/>
      <w:numFmt w:val="decimal"/>
      <w:lvlText w:val="%1"/>
      <w:lvlJc w:val="left"/>
      <w:pPr>
        <w:tabs>
          <w:tab w:val="num" w:pos="870"/>
        </w:tabs>
        <w:ind w:left="870" w:hanging="870"/>
      </w:pPr>
      <w:rPr>
        <w:rFonts w:ascii="Arial" w:hAnsi="Arial" w:hint="default"/>
        <w:i/>
      </w:rPr>
    </w:lvl>
    <w:lvl w:ilvl="1">
      <w:start w:val="1"/>
      <w:numFmt w:val="decimal"/>
      <w:lvlText w:val="%1.%2"/>
      <w:lvlJc w:val="left"/>
      <w:pPr>
        <w:tabs>
          <w:tab w:val="num" w:pos="870"/>
        </w:tabs>
        <w:ind w:left="870" w:hanging="870"/>
      </w:pPr>
      <w:rPr>
        <w:rFonts w:ascii="Arial" w:hAnsi="Arial" w:hint="default"/>
        <w:i/>
      </w:rPr>
    </w:lvl>
    <w:lvl w:ilvl="2">
      <w:start w:val="2"/>
      <w:numFmt w:val="decimal"/>
      <w:lvlText w:val="%1.%2.%3"/>
      <w:lvlJc w:val="left"/>
      <w:pPr>
        <w:tabs>
          <w:tab w:val="num" w:pos="870"/>
        </w:tabs>
        <w:ind w:left="870" w:hanging="870"/>
      </w:pPr>
      <w:rPr>
        <w:rFonts w:ascii="Arial" w:hAnsi="Arial" w:hint="default"/>
        <w:i/>
      </w:rPr>
    </w:lvl>
    <w:lvl w:ilvl="3">
      <w:start w:val="1"/>
      <w:numFmt w:val="decimal"/>
      <w:lvlText w:val="%1.%2.%3.%4"/>
      <w:lvlJc w:val="left"/>
      <w:pPr>
        <w:tabs>
          <w:tab w:val="num" w:pos="870"/>
        </w:tabs>
        <w:ind w:left="870" w:hanging="870"/>
      </w:pPr>
      <w:rPr>
        <w:rFonts w:ascii="Arial" w:hAnsi="Arial" w:hint="default"/>
        <w:i/>
      </w:rPr>
    </w:lvl>
    <w:lvl w:ilvl="4">
      <w:start w:val="1"/>
      <w:numFmt w:val="decimal"/>
      <w:lvlText w:val="%1.%2.%3.%4.%5"/>
      <w:lvlJc w:val="left"/>
      <w:pPr>
        <w:tabs>
          <w:tab w:val="num" w:pos="1080"/>
        </w:tabs>
        <w:ind w:left="1080" w:hanging="1080"/>
      </w:pPr>
      <w:rPr>
        <w:rFonts w:ascii="Arial" w:hAnsi="Arial" w:hint="default"/>
        <w:i/>
      </w:rPr>
    </w:lvl>
    <w:lvl w:ilvl="5">
      <w:start w:val="1"/>
      <w:numFmt w:val="decimal"/>
      <w:lvlText w:val="%1.%2.%3.%4.%5.%6"/>
      <w:lvlJc w:val="left"/>
      <w:pPr>
        <w:tabs>
          <w:tab w:val="num" w:pos="1080"/>
        </w:tabs>
        <w:ind w:left="1080" w:hanging="1080"/>
      </w:pPr>
      <w:rPr>
        <w:rFonts w:ascii="Arial" w:hAnsi="Arial" w:hint="default"/>
        <w:i/>
      </w:rPr>
    </w:lvl>
    <w:lvl w:ilvl="6">
      <w:start w:val="1"/>
      <w:numFmt w:val="decimal"/>
      <w:lvlText w:val="%1.%2.%3.%4.%5.%6.%7"/>
      <w:lvlJc w:val="left"/>
      <w:pPr>
        <w:tabs>
          <w:tab w:val="num" w:pos="1440"/>
        </w:tabs>
        <w:ind w:left="1440" w:hanging="1440"/>
      </w:pPr>
      <w:rPr>
        <w:rFonts w:ascii="Arial" w:hAnsi="Arial" w:hint="default"/>
        <w:i/>
      </w:rPr>
    </w:lvl>
    <w:lvl w:ilvl="7">
      <w:start w:val="1"/>
      <w:numFmt w:val="decimal"/>
      <w:lvlText w:val="%1.%2.%3.%4.%5.%6.%7.%8"/>
      <w:lvlJc w:val="left"/>
      <w:pPr>
        <w:tabs>
          <w:tab w:val="num" w:pos="1440"/>
        </w:tabs>
        <w:ind w:left="1440" w:hanging="1440"/>
      </w:pPr>
      <w:rPr>
        <w:rFonts w:ascii="Arial" w:hAnsi="Arial" w:hint="default"/>
        <w:i/>
      </w:rPr>
    </w:lvl>
    <w:lvl w:ilvl="8">
      <w:start w:val="1"/>
      <w:numFmt w:val="decimal"/>
      <w:lvlText w:val="%1.%2.%3.%4.%5.%6.%7.%8.%9"/>
      <w:lvlJc w:val="left"/>
      <w:pPr>
        <w:tabs>
          <w:tab w:val="num" w:pos="1800"/>
        </w:tabs>
        <w:ind w:left="1800" w:hanging="1800"/>
      </w:pPr>
      <w:rPr>
        <w:rFonts w:ascii="Arial" w:hAnsi="Arial" w:hint="default"/>
        <w:i/>
      </w:rPr>
    </w:lvl>
  </w:abstractNum>
  <w:abstractNum w:abstractNumId="22" w15:restartNumberingAfterBreak="0">
    <w:nsid w:val="230B2589"/>
    <w:multiLevelType w:val="hybridMultilevel"/>
    <w:tmpl w:val="409AA3CE"/>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4B7EEC"/>
    <w:multiLevelType w:val="hybridMultilevel"/>
    <w:tmpl w:val="021C6830"/>
    <w:lvl w:ilvl="0" w:tplc="8E18C24A">
      <w:start w:val="1"/>
      <w:numFmt w:val="bullet"/>
      <w:lvlText w:val=""/>
      <w:lvlPicBulletId w:val="0"/>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58631F9"/>
    <w:multiLevelType w:val="hybridMultilevel"/>
    <w:tmpl w:val="96F49870"/>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A37DA0"/>
    <w:multiLevelType w:val="multilevel"/>
    <w:tmpl w:val="CBD8DB80"/>
    <w:lvl w:ilvl="0">
      <w:start w:val="1"/>
      <w:numFmt w:val="decimal"/>
      <w:pStyle w:val="Heading1"/>
      <w:lvlText w:val="%1"/>
      <w:lvlJc w:val="left"/>
      <w:pPr>
        <w:ind w:left="432" w:hanging="432"/>
      </w:pPr>
      <w:rPr>
        <w:rFonts w:ascii="Arial Bold" w:hAnsi="Arial Bold" w:hint="default"/>
        <w:b/>
        <w:bCs/>
        <w:i w:val="0"/>
        <w:iCs w:val="0"/>
        <w:sz w:val="32"/>
        <w:szCs w:val="32"/>
      </w:rPr>
    </w:lvl>
    <w:lvl w:ilvl="1">
      <w:start w:val="1"/>
      <w:numFmt w:val="decimal"/>
      <w:pStyle w:val="Heading2"/>
      <w:lvlText w:val="%1.%2"/>
      <w:lvlJc w:val="left"/>
      <w:pPr>
        <w:ind w:left="1656" w:hanging="576"/>
      </w:pPr>
      <w:rPr>
        <w:rFonts w:hint="default"/>
      </w:rPr>
    </w:lvl>
    <w:lvl w:ilvl="2">
      <w:start w:val="1"/>
      <w:numFmt w:val="decimal"/>
      <w:pStyle w:val="Heading3"/>
      <w:lvlText w:val="%1.%2.%3"/>
      <w:lvlJc w:val="left"/>
      <w:pPr>
        <w:ind w:left="720" w:hanging="720"/>
      </w:pPr>
      <w:rPr>
        <w:rFonts w:hint="default"/>
        <w:b w:val="0"/>
        <w:bCs w:val="0"/>
        <w:i/>
        <w:iCs/>
      </w:rPr>
    </w:lvl>
    <w:lvl w:ilvl="3">
      <w:start w:val="1"/>
      <w:numFmt w:val="decimal"/>
      <w:pStyle w:val="Heading4"/>
      <w:lvlText w:val="%1.%2.%3.%4"/>
      <w:lvlJc w:val="left"/>
      <w:pPr>
        <w:ind w:left="1008" w:hanging="1008"/>
      </w:pPr>
      <w:rPr>
        <w:rFonts w:ascii="Arial" w:hAnsi="Arial" w:hint="default"/>
        <w:b w:val="0"/>
        <w:bCs w:val="0"/>
        <w:i w:val="0"/>
        <w:iCs w:val="0"/>
        <w:sz w:val="28"/>
        <w:szCs w:val="28"/>
      </w:rPr>
    </w:lvl>
    <w:lvl w:ilvl="4">
      <w:start w:val="1"/>
      <w:numFmt w:val="decimal"/>
      <w:pStyle w:val="Heading5"/>
      <w:lvlText w:val="%1.%2.%3.%4.%5"/>
      <w:lvlJc w:val="left"/>
      <w:pPr>
        <w:ind w:left="1080" w:hanging="1080"/>
      </w:pPr>
      <w:rPr>
        <w:rFonts w:ascii="Times New Roman" w:hAnsi="Times New Roman" w:hint="default"/>
        <w:b w:val="0"/>
        <w:bCs w:val="0"/>
        <w:i/>
        <w:iCs/>
        <w:sz w:val="28"/>
        <w:szCs w:val="28"/>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28987FE6"/>
    <w:multiLevelType w:val="hybridMultilevel"/>
    <w:tmpl w:val="EB0A6D0C"/>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FF749E"/>
    <w:multiLevelType w:val="hybridMultilevel"/>
    <w:tmpl w:val="5AF01CBA"/>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207B1C"/>
    <w:multiLevelType w:val="hybridMultilevel"/>
    <w:tmpl w:val="41B4F0EA"/>
    <w:lvl w:ilvl="0" w:tplc="0409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9850380"/>
    <w:multiLevelType w:val="hybridMultilevel"/>
    <w:tmpl w:val="EB7C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8C1637"/>
    <w:multiLevelType w:val="hybridMultilevel"/>
    <w:tmpl w:val="C2A608A8"/>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BEC3037"/>
    <w:multiLevelType w:val="hybridMultilevel"/>
    <w:tmpl w:val="B97E8E2A"/>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7F2E57"/>
    <w:multiLevelType w:val="hybridMultilevel"/>
    <w:tmpl w:val="15D879A6"/>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2B572A"/>
    <w:multiLevelType w:val="hybridMultilevel"/>
    <w:tmpl w:val="6D60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DB46E5"/>
    <w:multiLevelType w:val="hybridMultilevel"/>
    <w:tmpl w:val="FB0EFB36"/>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3464B9D"/>
    <w:multiLevelType w:val="hybridMultilevel"/>
    <w:tmpl w:val="0032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5F0BF4"/>
    <w:multiLevelType w:val="hybridMultilevel"/>
    <w:tmpl w:val="8D6C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1D1C19"/>
    <w:multiLevelType w:val="hybridMultilevel"/>
    <w:tmpl w:val="4A262214"/>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960861"/>
    <w:multiLevelType w:val="hybridMultilevel"/>
    <w:tmpl w:val="2ADC9F1A"/>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C612128"/>
    <w:multiLevelType w:val="hybridMultilevel"/>
    <w:tmpl w:val="412497BC"/>
    <w:lvl w:ilvl="0" w:tplc="0409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CE1360A"/>
    <w:multiLevelType w:val="hybridMultilevel"/>
    <w:tmpl w:val="A1F48DD2"/>
    <w:lvl w:ilvl="0" w:tplc="1130C504">
      <w:start w:val="4"/>
      <w:numFmt w:val="decimal"/>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E186FF6"/>
    <w:multiLevelType w:val="hybridMultilevel"/>
    <w:tmpl w:val="0CD24210"/>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E9F2A3C"/>
    <w:multiLevelType w:val="hybridMultilevel"/>
    <w:tmpl w:val="1F6E21C4"/>
    <w:lvl w:ilvl="0" w:tplc="0409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2FD1C4C"/>
    <w:multiLevelType w:val="hybridMultilevel"/>
    <w:tmpl w:val="77D494FC"/>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7470F"/>
    <w:multiLevelType w:val="hybridMultilevel"/>
    <w:tmpl w:val="5BF2ADF2"/>
    <w:lvl w:ilvl="0" w:tplc="8E18C24A">
      <w:start w:val="1"/>
      <w:numFmt w:val="bullet"/>
      <w:lvlText w:val=""/>
      <w:lvlPicBulletId w:val="0"/>
      <w:lvlJc w:val="left"/>
      <w:pPr>
        <w:ind w:left="720" w:hanging="360"/>
      </w:pPr>
      <w:rPr>
        <w:rFonts w:ascii="Symbol" w:hAnsi="Symbol" w:hint="default"/>
        <w:sz w:val="20"/>
        <w:szCs w:val="20"/>
      </w:rPr>
    </w:lvl>
    <w:lvl w:ilvl="1" w:tplc="A0AECFCA">
      <w:numFmt w:val="bullet"/>
      <w:lvlText w:val=""/>
      <w:lvlJc w:val="left"/>
      <w:pPr>
        <w:ind w:left="144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3B12652"/>
    <w:multiLevelType w:val="hybridMultilevel"/>
    <w:tmpl w:val="34F406A4"/>
    <w:lvl w:ilvl="0" w:tplc="C4AEBDB2">
      <w:start w:val="1"/>
      <w:numFmt w:val="bullet"/>
      <w:lvlText w:val=""/>
      <w:lvlPicBulletId w:val="1"/>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3B82DC4"/>
    <w:multiLevelType w:val="hybridMultilevel"/>
    <w:tmpl w:val="CA42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5C4CB5"/>
    <w:multiLevelType w:val="hybridMultilevel"/>
    <w:tmpl w:val="DF68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50" w15:restartNumberingAfterBreak="0">
    <w:nsid w:val="45C4248C"/>
    <w:multiLevelType w:val="hybridMultilevel"/>
    <w:tmpl w:val="935492B4"/>
    <w:lvl w:ilvl="0" w:tplc="6C683A02">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8495C12"/>
    <w:multiLevelType w:val="hybridMultilevel"/>
    <w:tmpl w:val="EC7631F8"/>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7A603F"/>
    <w:multiLevelType w:val="hybridMultilevel"/>
    <w:tmpl w:val="34702314"/>
    <w:lvl w:ilvl="0" w:tplc="8E18C24A">
      <w:start w:val="1"/>
      <w:numFmt w:val="bullet"/>
      <w:lvlText w:val=""/>
      <w:lvlPicBulletId w:val="0"/>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226292"/>
    <w:multiLevelType w:val="hybridMultilevel"/>
    <w:tmpl w:val="6BA65028"/>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F826517"/>
    <w:multiLevelType w:val="hybridMultilevel"/>
    <w:tmpl w:val="CCB0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273592"/>
    <w:multiLevelType w:val="hybridMultilevel"/>
    <w:tmpl w:val="F5D6A10C"/>
    <w:lvl w:ilvl="0" w:tplc="EF4E0E98">
      <w:start w:val="1"/>
      <w:numFmt w:val="bullet"/>
      <w:pStyle w:val="TemplateInstructio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9F7244"/>
    <w:multiLevelType w:val="hybridMultilevel"/>
    <w:tmpl w:val="D4984908"/>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292510"/>
    <w:multiLevelType w:val="hybridMultilevel"/>
    <w:tmpl w:val="1F5EB51E"/>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407A6D"/>
    <w:multiLevelType w:val="hybridMultilevel"/>
    <w:tmpl w:val="FAAADAA2"/>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5E7DB1"/>
    <w:multiLevelType w:val="hybridMultilevel"/>
    <w:tmpl w:val="A332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9F51A1"/>
    <w:multiLevelType w:val="hybridMultilevel"/>
    <w:tmpl w:val="D89C7964"/>
    <w:lvl w:ilvl="0" w:tplc="6C683A02">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CE90ECD"/>
    <w:multiLevelType w:val="hybridMultilevel"/>
    <w:tmpl w:val="19645BB4"/>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51164F"/>
    <w:multiLevelType w:val="hybridMultilevel"/>
    <w:tmpl w:val="2962D866"/>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21F0DE2"/>
    <w:multiLevelType w:val="hybridMultilevel"/>
    <w:tmpl w:val="D2549FC0"/>
    <w:lvl w:ilvl="0" w:tplc="04090001">
      <w:start w:val="1"/>
      <w:numFmt w:val="bullet"/>
      <w:lvlText w:val=""/>
      <w:lvlJc w:val="left"/>
      <w:pPr>
        <w:ind w:left="720" w:hanging="360"/>
      </w:pPr>
      <w:rPr>
        <w:rFonts w:ascii="Symbol" w:hAnsi="Symbol" w:hint="default"/>
        <w:sz w:val="20"/>
        <w:szCs w:val="20"/>
      </w:rPr>
    </w:lvl>
    <w:lvl w:ilvl="1" w:tplc="1A22CD00">
      <w:numFmt w:val="bullet"/>
      <w:lvlText w:val=""/>
      <w:lvlJc w:val="left"/>
      <w:pPr>
        <w:ind w:left="1440" w:hanging="360"/>
      </w:pPr>
      <w:rPr>
        <w:rFonts w:ascii="Symbol" w:eastAsia="Times New Roman" w:hAnsi="Symbol" w:cs="Times New Roman" w:hint="default"/>
        <w:i/>
        <w:color w:val="0070C0"/>
        <w:u w:val="singl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377206A"/>
    <w:multiLevelType w:val="hybridMultilevel"/>
    <w:tmpl w:val="6714FDAC"/>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pStyle w:val="Style1"/>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6" w15:restartNumberingAfterBreak="0">
    <w:nsid w:val="653850B8"/>
    <w:multiLevelType w:val="hybridMultilevel"/>
    <w:tmpl w:val="C968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156186"/>
    <w:multiLevelType w:val="hybridMultilevel"/>
    <w:tmpl w:val="44D03FA8"/>
    <w:lvl w:ilvl="0" w:tplc="5E5A2312">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689D1B0D"/>
    <w:multiLevelType w:val="hybridMultilevel"/>
    <w:tmpl w:val="F7FA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4428F8"/>
    <w:multiLevelType w:val="hybridMultilevel"/>
    <w:tmpl w:val="D5A8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186F9C"/>
    <w:multiLevelType w:val="hybridMultilevel"/>
    <w:tmpl w:val="2836F698"/>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F60DBB"/>
    <w:multiLevelType w:val="hybridMultilevel"/>
    <w:tmpl w:val="FCA4C150"/>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344F79"/>
    <w:multiLevelType w:val="hybridMultilevel"/>
    <w:tmpl w:val="52088F8C"/>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B93EE4"/>
    <w:multiLevelType w:val="hybridMultilevel"/>
    <w:tmpl w:val="1F4C0D8E"/>
    <w:lvl w:ilvl="0" w:tplc="A0E881C2">
      <w:start w:val="1"/>
      <w:numFmt w:val="bullet"/>
      <w:lvlText w:val=""/>
      <w:lvlPicBulletId w:val="0"/>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57E2553"/>
    <w:multiLevelType w:val="hybridMultilevel"/>
    <w:tmpl w:val="4BE4FD8C"/>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246B3E"/>
    <w:multiLevelType w:val="multilevel"/>
    <w:tmpl w:val="0396F448"/>
    <w:lvl w:ilvl="0">
      <w:start w:val="1"/>
      <w:numFmt w:val="upperRoman"/>
      <w:pStyle w:val="RFP-1"/>
      <w:lvlText w:val="%1."/>
      <w:lvlJc w:val="left"/>
      <w:pPr>
        <w:tabs>
          <w:tab w:val="num" w:pos="720"/>
        </w:tabs>
        <w:ind w:left="720" w:hanging="720"/>
      </w:pPr>
      <w:rPr>
        <w:rFonts w:ascii="Arial" w:hAnsi="Arial" w:hint="default"/>
        <w:b/>
        <w:i w:val="0"/>
        <w:caps/>
        <w:sz w:val="22"/>
        <w:szCs w:val="22"/>
      </w:rPr>
    </w:lvl>
    <w:lvl w:ilvl="1">
      <w:start w:val="1"/>
      <w:numFmt w:val="upperLetter"/>
      <w:pStyle w:val="RFP-2"/>
      <w:lvlText w:val="%1.%2"/>
      <w:lvlJc w:val="left"/>
      <w:pPr>
        <w:tabs>
          <w:tab w:val="num" w:pos="720"/>
        </w:tabs>
        <w:ind w:left="720" w:hanging="720"/>
      </w:pPr>
      <w:rPr>
        <w:rFonts w:ascii="Arial" w:hAnsi="Arial" w:hint="default"/>
        <w:b/>
        <w:i/>
        <w:sz w:val="22"/>
        <w:szCs w:val="22"/>
      </w:rPr>
    </w:lvl>
    <w:lvl w:ilvl="2">
      <w:start w:val="1"/>
      <w:numFmt w:val="decimal"/>
      <w:pStyle w:val="RFP-3"/>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9C70B32"/>
    <w:multiLevelType w:val="hybridMultilevel"/>
    <w:tmpl w:val="5E0438F4"/>
    <w:lvl w:ilvl="0" w:tplc="4A3410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AC670D"/>
    <w:multiLevelType w:val="hybridMultilevel"/>
    <w:tmpl w:val="4372F67A"/>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B8F5EF8"/>
    <w:multiLevelType w:val="hybridMultilevel"/>
    <w:tmpl w:val="4E100FCC"/>
    <w:lvl w:ilvl="0" w:tplc="4E1CFDEC">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8198559">
    <w:abstractNumId w:val="49"/>
  </w:num>
  <w:num w:numId="2" w16cid:durableId="614022715">
    <w:abstractNumId w:val="49"/>
  </w:num>
  <w:num w:numId="3" w16cid:durableId="692196127">
    <w:abstractNumId w:val="65"/>
  </w:num>
  <w:num w:numId="4" w16cid:durableId="1516727460">
    <w:abstractNumId w:val="49"/>
  </w:num>
  <w:num w:numId="5" w16cid:durableId="973485089">
    <w:abstractNumId w:val="75"/>
  </w:num>
  <w:num w:numId="6" w16cid:durableId="1174805428">
    <w:abstractNumId w:val="77"/>
  </w:num>
  <w:num w:numId="7" w16cid:durableId="1135760653">
    <w:abstractNumId w:val="21"/>
  </w:num>
  <w:num w:numId="8" w16cid:durableId="1481388530">
    <w:abstractNumId w:val="78"/>
  </w:num>
  <w:num w:numId="9" w16cid:durableId="462234950">
    <w:abstractNumId w:val="24"/>
  </w:num>
  <w:num w:numId="10" w16cid:durableId="1779593786">
    <w:abstractNumId w:val="53"/>
  </w:num>
  <w:num w:numId="11" w16cid:durableId="531070796">
    <w:abstractNumId w:val="13"/>
  </w:num>
  <w:num w:numId="12" w16cid:durableId="824592759">
    <w:abstractNumId w:val="35"/>
  </w:num>
  <w:num w:numId="13" w16cid:durableId="138038957">
    <w:abstractNumId w:val="9"/>
  </w:num>
  <w:num w:numId="14" w16cid:durableId="1777627274">
    <w:abstractNumId w:val="3"/>
  </w:num>
  <w:num w:numId="15" w16cid:durableId="1698846387">
    <w:abstractNumId w:val="41"/>
  </w:num>
  <w:num w:numId="16" w16cid:durableId="899708513">
    <w:abstractNumId w:val="27"/>
  </w:num>
  <w:num w:numId="17" w16cid:durableId="1465663067">
    <w:abstractNumId w:val="32"/>
  </w:num>
  <w:num w:numId="18" w16cid:durableId="2115585657">
    <w:abstractNumId w:val="39"/>
  </w:num>
  <w:num w:numId="19" w16cid:durableId="1269659087">
    <w:abstractNumId w:val="22"/>
  </w:num>
  <w:num w:numId="20" w16cid:durableId="2048412813">
    <w:abstractNumId w:val="64"/>
  </w:num>
  <w:num w:numId="21" w16cid:durableId="1920019286">
    <w:abstractNumId w:val="42"/>
  </w:num>
  <w:num w:numId="22" w16cid:durableId="918446494">
    <w:abstractNumId w:val="62"/>
  </w:num>
  <w:num w:numId="23" w16cid:durableId="1376156959">
    <w:abstractNumId w:val="20"/>
  </w:num>
  <w:num w:numId="24" w16cid:durableId="1675720116">
    <w:abstractNumId w:val="60"/>
  </w:num>
  <w:num w:numId="25" w16cid:durableId="1330016018">
    <w:abstractNumId w:val="50"/>
  </w:num>
  <w:num w:numId="26" w16cid:durableId="1484540174">
    <w:abstractNumId w:val="67"/>
  </w:num>
  <w:num w:numId="27" w16cid:durableId="880747648">
    <w:abstractNumId w:val="10"/>
  </w:num>
  <w:num w:numId="28" w16cid:durableId="1413504298">
    <w:abstractNumId w:val="25"/>
  </w:num>
  <w:num w:numId="29" w16cid:durableId="502402709">
    <w:abstractNumId w:val="25"/>
  </w:num>
  <w:num w:numId="30" w16cid:durableId="324281748">
    <w:abstractNumId w:val="25"/>
  </w:num>
  <w:num w:numId="31" w16cid:durableId="1034618202">
    <w:abstractNumId w:val="25"/>
  </w:num>
  <w:num w:numId="32" w16cid:durableId="228660843">
    <w:abstractNumId w:val="25"/>
  </w:num>
  <w:num w:numId="33" w16cid:durableId="1001809182">
    <w:abstractNumId w:val="25"/>
  </w:num>
  <w:num w:numId="34" w16cid:durableId="144706734">
    <w:abstractNumId w:val="25"/>
  </w:num>
  <w:num w:numId="35" w16cid:durableId="1024088262">
    <w:abstractNumId w:val="25"/>
  </w:num>
  <w:num w:numId="36" w16cid:durableId="1929851965">
    <w:abstractNumId w:val="25"/>
  </w:num>
  <w:num w:numId="37" w16cid:durableId="1454907824">
    <w:abstractNumId w:val="49"/>
  </w:num>
  <w:num w:numId="38" w16cid:durableId="192502827">
    <w:abstractNumId w:val="69"/>
  </w:num>
  <w:num w:numId="39" w16cid:durableId="772439718">
    <w:abstractNumId w:val="59"/>
  </w:num>
  <w:num w:numId="40" w16cid:durableId="185870083">
    <w:abstractNumId w:val="6"/>
  </w:num>
  <w:num w:numId="41" w16cid:durableId="2092502318">
    <w:abstractNumId w:val="29"/>
  </w:num>
  <w:num w:numId="42" w16cid:durableId="785200689">
    <w:abstractNumId w:val="15"/>
  </w:num>
  <w:num w:numId="43" w16cid:durableId="716275437">
    <w:abstractNumId w:val="48"/>
  </w:num>
  <w:num w:numId="44" w16cid:durableId="1943950650">
    <w:abstractNumId w:val="66"/>
  </w:num>
  <w:num w:numId="45" w16cid:durableId="895746691">
    <w:abstractNumId w:val="14"/>
  </w:num>
  <w:num w:numId="46" w16cid:durableId="2098942490">
    <w:abstractNumId w:val="19"/>
  </w:num>
  <w:num w:numId="47" w16cid:durableId="702555686">
    <w:abstractNumId w:val="11"/>
  </w:num>
  <w:num w:numId="48" w16cid:durableId="1489591809">
    <w:abstractNumId w:val="37"/>
  </w:num>
  <w:num w:numId="49" w16cid:durableId="1926182300">
    <w:abstractNumId w:val="54"/>
  </w:num>
  <w:num w:numId="50" w16cid:durableId="988707882">
    <w:abstractNumId w:val="4"/>
  </w:num>
  <w:num w:numId="51" w16cid:durableId="1880624874">
    <w:abstractNumId w:val="0"/>
  </w:num>
  <w:num w:numId="52" w16cid:durableId="527332827">
    <w:abstractNumId w:val="34"/>
  </w:num>
  <w:num w:numId="53" w16cid:durableId="1845709600">
    <w:abstractNumId w:val="17"/>
  </w:num>
  <w:num w:numId="54" w16cid:durableId="1418288710">
    <w:abstractNumId w:val="68"/>
  </w:num>
  <w:num w:numId="55" w16cid:durableId="942687500">
    <w:abstractNumId w:val="47"/>
  </w:num>
  <w:num w:numId="56" w16cid:durableId="266160667">
    <w:abstractNumId w:val="36"/>
  </w:num>
  <w:num w:numId="57" w16cid:durableId="2095129055">
    <w:abstractNumId w:val="31"/>
  </w:num>
  <w:num w:numId="58" w16cid:durableId="1410226658">
    <w:abstractNumId w:val="45"/>
  </w:num>
  <w:num w:numId="59" w16cid:durableId="1912891108">
    <w:abstractNumId w:val="23"/>
  </w:num>
  <w:num w:numId="60" w16cid:durableId="1147280996">
    <w:abstractNumId w:val="63"/>
  </w:num>
  <w:num w:numId="61" w16cid:durableId="902182972">
    <w:abstractNumId w:val="40"/>
  </w:num>
  <w:num w:numId="62" w16cid:durableId="803816666">
    <w:abstractNumId w:val="28"/>
  </w:num>
  <w:num w:numId="63" w16cid:durableId="2042170582">
    <w:abstractNumId w:val="43"/>
  </w:num>
  <w:num w:numId="64" w16cid:durableId="1019088664">
    <w:abstractNumId w:val="52"/>
  </w:num>
  <w:num w:numId="65" w16cid:durableId="150678949">
    <w:abstractNumId w:val="56"/>
  </w:num>
  <w:num w:numId="66" w16cid:durableId="1313217330">
    <w:abstractNumId w:val="12"/>
  </w:num>
  <w:num w:numId="67" w16cid:durableId="2121877566">
    <w:abstractNumId w:val="51"/>
  </w:num>
  <w:num w:numId="68" w16cid:durableId="1889757935">
    <w:abstractNumId w:val="18"/>
  </w:num>
  <w:num w:numId="69" w16cid:durableId="748622138">
    <w:abstractNumId w:val="1"/>
  </w:num>
  <w:num w:numId="70" w16cid:durableId="1193684561">
    <w:abstractNumId w:val="7"/>
  </w:num>
  <w:num w:numId="71" w16cid:durableId="530728633">
    <w:abstractNumId w:val="71"/>
  </w:num>
  <w:num w:numId="72" w16cid:durableId="1536234722">
    <w:abstractNumId w:val="55"/>
  </w:num>
  <w:num w:numId="73" w16cid:durableId="667370718">
    <w:abstractNumId w:val="33"/>
  </w:num>
  <w:num w:numId="74" w16cid:durableId="1705402481">
    <w:abstractNumId w:val="30"/>
  </w:num>
  <w:num w:numId="75" w16cid:durableId="1133014424">
    <w:abstractNumId w:val="26"/>
  </w:num>
  <w:num w:numId="76" w16cid:durableId="1590770352">
    <w:abstractNumId w:val="38"/>
  </w:num>
  <w:num w:numId="77" w16cid:durableId="1802725384">
    <w:abstractNumId w:val="58"/>
  </w:num>
  <w:num w:numId="78" w16cid:durableId="1407344152">
    <w:abstractNumId w:val="76"/>
  </w:num>
  <w:num w:numId="79" w16cid:durableId="1020356098">
    <w:abstractNumId w:val="16"/>
  </w:num>
  <w:num w:numId="80" w16cid:durableId="31928828">
    <w:abstractNumId w:val="57"/>
  </w:num>
  <w:num w:numId="81" w16cid:durableId="1856722537">
    <w:abstractNumId w:val="44"/>
  </w:num>
  <w:num w:numId="82" w16cid:durableId="614218251">
    <w:abstractNumId w:val="72"/>
  </w:num>
  <w:num w:numId="83" w16cid:durableId="349917709">
    <w:abstractNumId w:val="74"/>
  </w:num>
  <w:num w:numId="84" w16cid:durableId="1303387948">
    <w:abstractNumId w:val="5"/>
  </w:num>
  <w:num w:numId="85" w16cid:durableId="729957229">
    <w:abstractNumId w:val="70"/>
  </w:num>
  <w:num w:numId="86" w16cid:durableId="272788735">
    <w:abstractNumId w:val="8"/>
  </w:num>
  <w:num w:numId="87" w16cid:durableId="1979340127">
    <w:abstractNumId w:val="61"/>
  </w:num>
  <w:num w:numId="88" w16cid:durableId="2031297061">
    <w:abstractNumId w:val="55"/>
  </w:num>
  <w:num w:numId="89" w16cid:durableId="566258714">
    <w:abstractNumId w:val="55"/>
  </w:num>
  <w:num w:numId="90" w16cid:durableId="2052682879">
    <w:abstractNumId w:val="2"/>
  </w:num>
  <w:num w:numId="91" w16cid:durableId="1764491814">
    <w:abstractNumId w:val="73"/>
  </w:num>
  <w:num w:numId="92" w16cid:durableId="1116632395">
    <w:abstractNumId w:val="4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DE"/>
    <w:rsid w:val="00035039"/>
    <w:rsid w:val="000652B1"/>
    <w:rsid w:val="000654DC"/>
    <w:rsid w:val="000679A7"/>
    <w:rsid w:val="000740A2"/>
    <w:rsid w:val="00082081"/>
    <w:rsid w:val="000A498C"/>
    <w:rsid w:val="000A50C9"/>
    <w:rsid w:val="000E5164"/>
    <w:rsid w:val="00107810"/>
    <w:rsid w:val="00111D9A"/>
    <w:rsid w:val="001277B3"/>
    <w:rsid w:val="001342F1"/>
    <w:rsid w:val="001777BE"/>
    <w:rsid w:val="00182277"/>
    <w:rsid w:val="001902D3"/>
    <w:rsid w:val="001A2409"/>
    <w:rsid w:val="001A78A0"/>
    <w:rsid w:val="001B68AB"/>
    <w:rsid w:val="001C219D"/>
    <w:rsid w:val="001C4868"/>
    <w:rsid w:val="001D7590"/>
    <w:rsid w:val="001F4F3A"/>
    <w:rsid w:val="00226DB2"/>
    <w:rsid w:val="00241707"/>
    <w:rsid w:val="002776D4"/>
    <w:rsid w:val="0029654A"/>
    <w:rsid w:val="002B79E4"/>
    <w:rsid w:val="002E57AC"/>
    <w:rsid w:val="0032224E"/>
    <w:rsid w:val="00347ECB"/>
    <w:rsid w:val="003503CF"/>
    <w:rsid w:val="003565CB"/>
    <w:rsid w:val="00356E98"/>
    <w:rsid w:val="00360041"/>
    <w:rsid w:val="00396BA1"/>
    <w:rsid w:val="003B4E72"/>
    <w:rsid w:val="003D2F13"/>
    <w:rsid w:val="003D547D"/>
    <w:rsid w:val="003F79EB"/>
    <w:rsid w:val="0040614C"/>
    <w:rsid w:val="00444609"/>
    <w:rsid w:val="0044582B"/>
    <w:rsid w:val="00447CC8"/>
    <w:rsid w:val="00476339"/>
    <w:rsid w:val="00477450"/>
    <w:rsid w:val="005455B1"/>
    <w:rsid w:val="0055004D"/>
    <w:rsid w:val="00560F3F"/>
    <w:rsid w:val="00576490"/>
    <w:rsid w:val="005A4AA3"/>
    <w:rsid w:val="005C413C"/>
    <w:rsid w:val="005E482C"/>
    <w:rsid w:val="006528DD"/>
    <w:rsid w:val="00657BA3"/>
    <w:rsid w:val="006C2BB6"/>
    <w:rsid w:val="006C2C24"/>
    <w:rsid w:val="006D1844"/>
    <w:rsid w:val="006E2192"/>
    <w:rsid w:val="00761766"/>
    <w:rsid w:val="0078173D"/>
    <w:rsid w:val="00781E1B"/>
    <w:rsid w:val="00783AE3"/>
    <w:rsid w:val="00794008"/>
    <w:rsid w:val="00795BFB"/>
    <w:rsid w:val="007A21F1"/>
    <w:rsid w:val="007B001F"/>
    <w:rsid w:val="007E51C5"/>
    <w:rsid w:val="007E5FB3"/>
    <w:rsid w:val="008025B5"/>
    <w:rsid w:val="008243F1"/>
    <w:rsid w:val="00835CF7"/>
    <w:rsid w:val="00867E3F"/>
    <w:rsid w:val="0088336C"/>
    <w:rsid w:val="008C10C2"/>
    <w:rsid w:val="008C45E6"/>
    <w:rsid w:val="008C6BDE"/>
    <w:rsid w:val="008F7D2D"/>
    <w:rsid w:val="00920B5A"/>
    <w:rsid w:val="00926482"/>
    <w:rsid w:val="00931071"/>
    <w:rsid w:val="009366AA"/>
    <w:rsid w:val="00955BD7"/>
    <w:rsid w:val="00996E6B"/>
    <w:rsid w:val="009B20B8"/>
    <w:rsid w:val="009B47EC"/>
    <w:rsid w:val="009D793B"/>
    <w:rsid w:val="00A40CED"/>
    <w:rsid w:val="00A616F3"/>
    <w:rsid w:val="00A65D24"/>
    <w:rsid w:val="00A82DB2"/>
    <w:rsid w:val="00A838D2"/>
    <w:rsid w:val="00A928CF"/>
    <w:rsid w:val="00AA7829"/>
    <w:rsid w:val="00AB7E66"/>
    <w:rsid w:val="00AD1B6A"/>
    <w:rsid w:val="00B6193D"/>
    <w:rsid w:val="00B86C45"/>
    <w:rsid w:val="00BA4B75"/>
    <w:rsid w:val="00BD4F14"/>
    <w:rsid w:val="00BF4DCD"/>
    <w:rsid w:val="00C35408"/>
    <w:rsid w:val="00C44DA4"/>
    <w:rsid w:val="00C56795"/>
    <w:rsid w:val="00CE0882"/>
    <w:rsid w:val="00D225E3"/>
    <w:rsid w:val="00D45E22"/>
    <w:rsid w:val="00D549F8"/>
    <w:rsid w:val="00D67333"/>
    <w:rsid w:val="00DD151D"/>
    <w:rsid w:val="00DD45AA"/>
    <w:rsid w:val="00DD4E44"/>
    <w:rsid w:val="00DF5B1C"/>
    <w:rsid w:val="00E024EC"/>
    <w:rsid w:val="00E35C7A"/>
    <w:rsid w:val="00E35D2D"/>
    <w:rsid w:val="00E55B7F"/>
    <w:rsid w:val="00E86642"/>
    <w:rsid w:val="00EC5AAD"/>
    <w:rsid w:val="00ED7970"/>
    <w:rsid w:val="00EF7BA6"/>
    <w:rsid w:val="00F16173"/>
    <w:rsid w:val="00F302A2"/>
    <w:rsid w:val="00F55217"/>
    <w:rsid w:val="00F56F9C"/>
    <w:rsid w:val="00F63E23"/>
    <w:rsid w:val="00F75628"/>
    <w:rsid w:val="00F85278"/>
    <w:rsid w:val="00FA14E1"/>
    <w:rsid w:val="00FB5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2"/>
    </o:shapelayout>
  </w:shapeDefaults>
  <w:decimalSymbol w:val="."/>
  <w:listSeparator w:val=","/>
  <w14:docId w14:val="6A13D23C"/>
  <w15:docId w15:val="{A580DB4F-0577-4512-8E39-8F6584AE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333"/>
    <w:pPr>
      <w:jc w:val="both"/>
    </w:pPr>
    <w:rPr>
      <w:sz w:val="24"/>
      <w:szCs w:val="24"/>
    </w:rPr>
  </w:style>
  <w:style w:type="paragraph" w:styleId="Heading1">
    <w:name w:val="heading 1"/>
    <w:aliases w:val="h1"/>
    <w:basedOn w:val="Normal"/>
    <w:next w:val="Normal"/>
    <w:qFormat/>
    <w:rsid w:val="00D67333"/>
    <w:pPr>
      <w:keepNext/>
      <w:numPr>
        <w:numId w:val="36"/>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5455B1"/>
    <w:pPr>
      <w:keepNext/>
      <w:numPr>
        <w:ilvl w:val="1"/>
        <w:numId w:val="36"/>
      </w:numPr>
      <w:spacing w:before="240" w:after="240"/>
      <w:ind w:left="1440" w:hanging="720"/>
      <w:outlineLvl w:val="1"/>
    </w:pPr>
    <w:rPr>
      <w:rFonts w:ascii="Arial" w:hAnsi="Arial" w:cs="Arial"/>
      <w:b/>
      <w:bCs/>
      <w:i/>
      <w:iCs/>
      <w:snapToGrid w:val="0"/>
      <w:sz w:val="28"/>
    </w:rPr>
  </w:style>
  <w:style w:type="paragraph" w:styleId="Heading3">
    <w:name w:val="heading 3"/>
    <w:aliases w:val="h3"/>
    <w:basedOn w:val="Normal"/>
    <w:next w:val="Normal"/>
    <w:qFormat/>
    <w:rsid w:val="00D67333"/>
    <w:pPr>
      <w:keepNext/>
      <w:numPr>
        <w:ilvl w:val="2"/>
        <w:numId w:val="36"/>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D67333"/>
    <w:pPr>
      <w:keepNext/>
      <w:numPr>
        <w:ilvl w:val="3"/>
        <w:numId w:val="36"/>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D67333"/>
    <w:pPr>
      <w:numPr>
        <w:ilvl w:val="4"/>
        <w:numId w:val="36"/>
      </w:numPr>
      <w:spacing w:after="240"/>
      <w:outlineLvl w:val="4"/>
    </w:pPr>
    <w:rPr>
      <w:bCs/>
      <w:i/>
      <w:iCs/>
      <w:sz w:val="28"/>
      <w:szCs w:val="26"/>
    </w:rPr>
  </w:style>
  <w:style w:type="paragraph" w:styleId="Heading6">
    <w:name w:val="heading 6"/>
    <w:aliases w:val="h6"/>
    <w:basedOn w:val="Normal"/>
    <w:next w:val="Normal"/>
    <w:link w:val="Heading6Char"/>
    <w:qFormat/>
    <w:rsid w:val="00D67333"/>
    <w:pPr>
      <w:numPr>
        <w:ilvl w:val="5"/>
        <w:numId w:val="36"/>
      </w:numPr>
      <w:spacing w:before="240" w:after="60"/>
      <w:outlineLvl w:val="5"/>
    </w:pPr>
    <w:rPr>
      <w:b/>
      <w:bCs/>
      <w:sz w:val="22"/>
      <w:szCs w:val="22"/>
    </w:rPr>
  </w:style>
  <w:style w:type="paragraph" w:styleId="Heading7">
    <w:name w:val="heading 7"/>
    <w:aliases w:val="h7"/>
    <w:basedOn w:val="Normal"/>
    <w:next w:val="Normal"/>
    <w:link w:val="Heading7Char"/>
    <w:qFormat/>
    <w:rsid w:val="00D67333"/>
    <w:pPr>
      <w:numPr>
        <w:ilvl w:val="6"/>
        <w:numId w:val="36"/>
      </w:numPr>
      <w:spacing w:before="240" w:after="60"/>
      <w:outlineLvl w:val="6"/>
    </w:pPr>
  </w:style>
  <w:style w:type="paragraph" w:styleId="Heading8">
    <w:name w:val="heading 8"/>
    <w:basedOn w:val="Normal"/>
    <w:next w:val="Normal"/>
    <w:link w:val="Heading8Char"/>
    <w:qFormat/>
    <w:rsid w:val="00D67333"/>
    <w:pPr>
      <w:keepNext/>
      <w:numPr>
        <w:ilvl w:val="7"/>
        <w:numId w:val="36"/>
      </w:numPr>
      <w:jc w:val="center"/>
      <w:outlineLvl w:val="7"/>
    </w:pPr>
    <w:rPr>
      <w:rFonts w:ascii="Arial" w:hAnsi="Arial"/>
      <w:b/>
      <w:sz w:val="28"/>
      <w:szCs w:val="20"/>
    </w:rPr>
  </w:style>
  <w:style w:type="paragraph" w:styleId="Heading9">
    <w:name w:val="heading 9"/>
    <w:basedOn w:val="Normal"/>
    <w:next w:val="Normal"/>
    <w:link w:val="Heading9Char"/>
    <w:qFormat/>
    <w:rsid w:val="00D67333"/>
    <w:pPr>
      <w:numPr>
        <w:ilvl w:val="8"/>
        <w:numId w:val="3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rsid w:val="00D67333"/>
    <w:pPr>
      <w:tabs>
        <w:tab w:val="right" w:leader="dot" w:pos="9360"/>
      </w:tabs>
      <w:ind w:left="864" w:hanging="864"/>
      <w:jc w:val="left"/>
    </w:pPr>
    <w:rPr>
      <w:rFonts w:ascii="Arial" w:hAnsi="Arial"/>
      <w:b/>
    </w:rPr>
  </w:style>
  <w:style w:type="paragraph" w:customStyle="1" w:styleId="PAM-H1">
    <w:name w:val="PAM-H1"/>
    <w:basedOn w:val="Normal"/>
    <w:autoRedefine/>
    <w:rPr>
      <w:rFonts w:ascii="Arial" w:hAnsi="Arial"/>
      <w:b/>
      <w:sz w:val="32"/>
    </w:rPr>
  </w:style>
  <w:style w:type="paragraph" w:customStyle="1" w:styleId="PAM-H3">
    <w:name w:val="PAM-H3"/>
    <w:basedOn w:val="Heading3"/>
    <w:autoRedefine/>
    <w:pPr>
      <w:spacing w:before="0" w:after="0"/>
    </w:pPr>
    <w:rPr>
      <w:rFonts w:cs="Times New Roman"/>
      <w:b/>
      <w:bCs w:val="0"/>
      <w:sz w:val="24"/>
    </w:rPr>
  </w:style>
  <w:style w:type="paragraph" w:styleId="BodyText2">
    <w:name w:val="Body Text 2"/>
    <w:basedOn w:val="Normal"/>
    <w:semiHidden/>
    <w:pPr>
      <w:spacing w:after="120" w:line="480" w:lineRule="auto"/>
    </w:pPr>
  </w:style>
  <w:style w:type="paragraph" w:customStyle="1" w:styleId="Style1">
    <w:name w:val="Style1"/>
    <w:basedOn w:val="Heading2"/>
    <w:pPr>
      <w:numPr>
        <w:numId w:val="3"/>
      </w:numPr>
      <w:spacing w:before="0" w:after="0"/>
    </w:pPr>
    <w:rPr>
      <w:rFonts w:cs="Times New Roman"/>
      <w:iCs w:val="0"/>
    </w:rPr>
  </w:style>
  <w:style w:type="paragraph" w:customStyle="1" w:styleId="PAM-H2">
    <w:name w:val="PAM-H2"/>
    <w:basedOn w:val="Normal"/>
    <w:rsid w:val="00D67333"/>
    <w:rPr>
      <w:rFonts w:ascii="Arial" w:hAnsi="Arial"/>
      <w:b/>
      <w:i/>
      <w:sz w:val="28"/>
    </w:rPr>
  </w:style>
  <w:style w:type="paragraph" w:customStyle="1" w:styleId="RFP-1">
    <w:name w:val="RFP-1"/>
    <w:basedOn w:val="Normal"/>
    <w:pPr>
      <w:keepLines/>
      <w:widowControl w:val="0"/>
      <w:numPr>
        <w:numId w:val="5"/>
      </w:numPr>
      <w:autoSpaceDE w:val="0"/>
      <w:autoSpaceDN w:val="0"/>
      <w:adjustRightInd w:val="0"/>
      <w:spacing w:before="240"/>
    </w:pPr>
    <w:rPr>
      <w:rFonts w:ascii="Arial" w:hAnsi="Arial"/>
      <w:b/>
      <w:caps/>
      <w:sz w:val="22"/>
      <w:szCs w:val="22"/>
    </w:rPr>
  </w:style>
  <w:style w:type="paragraph" w:customStyle="1" w:styleId="RFP-2">
    <w:name w:val="RFP-2"/>
    <w:basedOn w:val="Heading2"/>
    <w:pPr>
      <w:keepLines/>
      <w:numPr>
        <w:numId w:val="5"/>
      </w:numPr>
      <w:suppressAutoHyphens/>
      <w:autoSpaceDE w:val="0"/>
      <w:autoSpaceDN w:val="0"/>
      <w:adjustRightInd w:val="0"/>
      <w:spacing w:after="0"/>
    </w:pPr>
    <w:rPr>
      <w:rFonts w:cs="Times New Roman"/>
      <w:iCs w:val="0"/>
      <w:spacing w:val="-3"/>
      <w:sz w:val="22"/>
      <w:szCs w:val="22"/>
    </w:rPr>
  </w:style>
  <w:style w:type="paragraph" w:customStyle="1" w:styleId="RFP-3">
    <w:name w:val="RFP-3"/>
    <w:basedOn w:val="RFP-2"/>
    <w:pPr>
      <w:numPr>
        <w:ilvl w:val="2"/>
      </w:numPr>
    </w:pPr>
    <w:rPr>
      <w:i w:val="0"/>
    </w:rPr>
  </w:style>
  <w:style w:type="character" w:styleId="FootnoteReference">
    <w:name w:val="footnote reference"/>
    <w:basedOn w:val="DefaultParagraphFont"/>
    <w:semiHidden/>
    <w:rsid w:val="00D67333"/>
    <w:rPr>
      <w:vertAlign w:val="superscript"/>
    </w:rPr>
  </w:style>
  <w:style w:type="paragraph" w:styleId="BodyText">
    <w:name w:val="Body Text"/>
    <w:aliases w:val="bt,body text,Body Txt, bt"/>
    <w:basedOn w:val="Normal"/>
    <w:semiHidden/>
    <w:pPr>
      <w:spacing w:after="240"/>
    </w:pPr>
    <w:rPr>
      <w:i/>
      <w:iCs/>
    </w:rPr>
  </w:style>
  <w:style w:type="paragraph" w:styleId="FootnoteText">
    <w:name w:val="footnote text"/>
    <w:basedOn w:val="Normal"/>
    <w:link w:val="FootnoteTextChar"/>
    <w:semiHidden/>
    <w:rsid w:val="00D67333"/>
    <w:rPr>
      <w:sz w:val="20"/>
      <w:szCs w:val="20"/>
    </w:rPr>
  </w:style>
  <w:style w:type="paragraph" w:styleId="Header">
    <w:name w:val="header"/>
    <w:basedOn w:val="Normal"/>
    <w:link w:val="HeaderChar"/>
    <w:rsid w:val="00D67333"/>
    <w:pPr>
      <w:pBdr>
        <w:bottom w:val="single" w:sz="4" w:space="3" w:color="auto"/>
      </w:pBdr>
      <w:tabs>
        <w:tab w:val="center" w:pos="4320"/>
        <w:tab w:val="right" w:pos="8640"/>
      </w:tabs>
    </w:pPr>
  </w:style>
  <w:style w:type="paragraph" w:styleId="Footer">
    <w:name w:val="footer"/>
    <w:basedOn w:val="Normal"/>
    <w:link w:val="FooterChar"/>
    <w:uiPriority w:val="99"/>
    <w:rsid w:val="00D67333"/>
    <w:pPr>
      <w:tabs>
        <w:tab w:val="center" w:pos="4320"/>
        <w:tab w:val="right" w:pos="8640"/>
      </w:tabs>
    </w:pPr>
  </w:style>
  <w:style w:type="character" w:styleId="PageNumber">
    <w:name w:val="page number"/>
    <w:basedOn w:val="DefaultParagraphFont"/>
    <w:rsid w:val="00D67333"/>
  </w:style>
  <w:style w:type="paragraph" w:styleId="BalloonText">
    <w:name w:val="Balloon Text"/>
    <w:basedOn w:val="Normal"/>
    <w:link w:val="BalloonTextChar"/>
    <w:semiHidden/>
    <w:rsid w:val="00D67333"/>
    <w:rPr>
      <w:rFonts w:ascii="Tahoma" w:hAnsi="Tahoma" w:cs="Tahoma"/>
      <w:sz w:val="16"/>
      <w:szCs w:val="16"/>
    </w:rPr>
  </w:style>
  <w:style w:type="paragraph" w:styleId="BodyText3">
    <w:name w:val="Body Text 3"/>
    <w:basedOn w:val="Normal"/>
    <w:semiHidden/>
    <w:pPr>
      <w:spacing w:after="120"/>
    </w:pPr>
    <w:rPr>
      <w:sz w:val="16"/>
      <w:szCs w:val="16"/>
    </w:rPr>
  </w:style>
  <w:style w:type="character" w:styleId="CommentReference">
    <w:name w:val="annotation reference"/>
    <w:basedOn w:val="DefaultParagraphFont"/>
    <w:semiHidden/>
    <w:rsid w:val="00D67333"/>
    <w:rPr>
      <w:sz w:val="16"/>
      <w:szCs w:val="16"/>
    </w:rPr>
  </w:style>
  <w:style w:type="paragraph" w:styleId="CommentText">
    <w:name w:val="annotation text"/>
    <w:basedOn w:val="Normal"/>
    <w:link w:val="CommentTextChar"/>
    <w:semiHidden/>
    <w:rsid w:val="00D67333"/>
    <w:pPr>
      <w:jc w:val="left"/>
    </w:pPr>
    <w:rPr>
      <w:sz w:val="20"/>
      <w:szCs w:val="20"/>
    </w:rPr>
  </w:style>
  <w:style w:type="paragraph" w:styleId="BodyTextIndent2">
    <w:name w:val="Body Text Indent 2"/>
    <w:basedOn w:val="Normal"/>
    <w:semiHidden/>
    <w:pPr>
      <w:spacing w:after="120" w:line="480" w:lineRule="auto"/>
      <w:ind w:left="360"/>
    </w:pPr>
  </w:style>
  <w:style w:type="paragraph" w:styleId="NormalWeb">
    <w:name w:val="Normal (Web)"/>
    <w:basedOn w:val="Normal"/>
    <w:semiHidden/>
    <w:pPr>
      <w:spacing w:before="100" w:beforeAutospacing="1" w:after="100" w:afterAutospacing="1"/>
      <w:jc w:val="left"/>
    </w:pPr>
    <w:rPr>
      <w:rFonts w:ascii="Arial Unicode MS" w:eastAsia="Arial Unicode MS" w:hAnsi="Arial Unicode MS" w:cs="Arial Unicode MS"/>
    </w:rPr>
  </w:style>
  <w:style w:type="paragraph" w:styleId="ListBullet">
    <w:name w:val="List Bullet"/>
    <w:basedOn w:val="List"/>
    <w:autoRedefine/>
    <w:rsid w:val="00D67333"/>
    <w:pPr>
      <w:numPr>
        <w:numId w:val="0"/>
      </w:numPr>
      <w:spacing w:after="240" w:line="240" w:lineRule="atLeast"/>
    </w:pPr>
    <w:rPr>
      <w:rFonts w:ascii="Arial" w:hAnsi="Arial"/>
      <w:szCs w:val="20"/>
    </w:rPr>
  </w:style>
  <w:style w:type="paragraph" w:styleId="List">
    <w:name w:val="List"/>
    <w:basedOn w:val="Normal"/>
    <w:rsid w:val="00D67333"/>
    <w:pPr>
      <w:numPr>
        <w:numId w:val="37"/>
      </w:numPr>
    </w:pPr>
  </w:style>
  <w:style w:type="paragraph" w:customStyle="1" w:styleId="Picture">
    <w:name w:val="Picture"/>
    <w:basedOn w:val="Normal"/>
    <w:next w:val="Caption"/>
    <w:pPr>
      <w:keepNext/>
      <w:spacing w:before="120" w:after="120"/>
      <w:jc w:val="left"/>
    </w:pPr>
    <w:rPr>
      <w:rFonts w:ascii="Arial" w:hAnsi="Arial"/>
      <w:szCs w:val="20"/>
    </w:rPr>
  </w:style>
  <w:style w:type="paragraph" w:styleId="Caption">
    <w:name w:val="caption"/>
    <w:basedOn w:val="Normal"/>
    <w:next w:val="Normal"/>
    <w:qFormat/>
    <w:rsid w:val="003565CB"/>
    <w:pPr>
      <w:spacing w:before="120" w:after="120"/>
    </w:pPr>
    <w:rPr>
      <w:b/>
      <w:bCs/>
    </w:rPr>
  </w:style>
  <w:style w:type="paragraph" w:customStyle="1" w:styleId="para">
    <w:name w:val="para"/>
    <w:basedOn w:val="Normal"/>
    <w:pPr>
      <w:spacing w:before="60" w:after="60"/>
    </w:pPr>
    <w:rPr>
      <w:rFonts w:ascii="Times" w:hAnsi="Times"/>
      <w:spacing w:val="1"/>
      <w:sz w:val="22"/>
      <w:szCs w:val="20"/>
    </w:rPr>
  </w:style>
  <w:style w:type="paragraph" w:customStyle="1" w:styleId="Cmpdash2">
    <w:name w:val="Cmp:dash:2"/>
    <w:pPr>
      <w:widowControl w:val="0"/>
      <w:tabs>
        <w:tab w:val="left" w:pos="360"/>
        <w:tab w:val="left" w:pos="720"/>
        <w:tab w:val="left" w:pos="1080"/>
        <w:tab w:val="left" w:pos="1440"/>
        <w:tab w:val="left" w:pos="2880"/>
        <w:tab w:val="left" w:pos="4320"/>
      </w:tabs>
      <w:spacing w:before="14" w:after="14"/>
      <w:ind w:left="720" w:hanging="360"/>
      <w:jc w:val="both"/>
    </w:pPr>
    <w:rPr>
      <w:rFonts w:ascii="Times" w:hAnsi="Times"/>
      <w:snapToGrid w:val="0"/>
      <w:sz w:val="24"/>
    </w:rPr>
  </w:style>
  <w:style w:type="character" w:styleId="Hyperlink">
    <w:name w:val="Hyperlink"/>
    <w:basedOn w:val="DefaultParagraphFont"/>
    <w:rsid w:val="00D67333"/>
    <w:rPr>
      <w:color w:val="0000FF"/>
      <w:u w:val="single"/>
    </w:rPr>
  </w:style>
  <w:style w:type="character" w:styleId="FollowedHyperlink">
    <w:name w:val="FollowedHyperlink"/>
    <w:basedOn w:val="DefaultParagraphFont"/>
    <w:rsid w:val="00D67333"/>
    <w:rPr>
      <w:color w:val="800080"/>
      <w:u w:val="single"/>
    </w:rPr>
  </w:style>
  <w:style w:type="paragraph" w:styleId="BodyTextIndent">
    <w:name w:val="Body Text Indent"/>
    <w:basedOn w:val="Normal"/>
    <w:semiHidden/>
    <w:pPr>
      <w:spacing w:after="120"/>
      <w:ind w:left="360"/>
    </w:pPr>
  </w:style>
  <w:style w:type="paragraph" w:styleId="TableofAuthorities">
    <w:name w:val="table of authorities"/>
    <w:basedOn w:val="Normal"/>
    <w:semiHidden/>
    <w:rsid w:val="00D67333"/>
    <w:pPr>
      <w:tabs>
        <w:tab w:val="right" w:leader="dot" w:pos="7560"/>
      </w:tabs>
      <w:ind w:left="1440" w:hanging="360"/>
    </w:pPr>
    <w:rPr>
      <w:rFonts w:ascii="Arial" w:hAnsi="Arial"/>
      <w:spacing w:val="-5"/>
      <w:szCs w:val="20"/>
    </w:rPr>
  </w:style>
  <w:style w:type="paragraph" w:customStyle="1" w:styleId="list-bullet">
    <w:name w:val="list-bullet"/>
    <w:pPr>
      <w:tabs>
        <w:tab w:val="num" w:pos="864"/>
      </w:tabs>
      <w:suppressAutoHyphens/>
      <w:spacing w:before="60" w:after="60" w:line="260" w:lineRule="exact"/>
      <w:ind w:left="2736" w:hanging="432"/>
    </w:pPr>
    <w:rPr>
      <w:rFonts w:ascii="Arial" w:hAnsi="Arial"/>
      <w:sz w:val="21"/>
    </w:rPr>
  </w:style>
  <w:style w:type="paragraph" w:customStyle="1" w:styleId="Acronyms">
    <w:name w:val="Acronyms"/>
    <w:basedOn w:val="Normal"/>
    <w:pPr>
      <w:tabs>
        <w:tab w:val="left" w:pos="1440"/>
      </w:tabs>
      <w:jc w:val="left"/>
    </w:pPr>
    <w:rPr>
      <w:rFonts w:ascii="Arial" w:hAnsi="Arial"/>
      <w:szCs w:val="20"/>
    </w:rPr>
  </w:style>
  <w:style w:type="character" w:customStyle="1" w:styleId="CommentTextChar">
    <w:name w:val="Comment Text Char"/>
    <w:basedOn w:val="DefaultParagraphFont"/>
    <w:link w:val="CommentText"/>
    <w:semiHidden/>
    <w:rsid w:val="00D67333"/>
  </w:style>
  <w:style w:type="table" w:customStyle="1" w:styleId="FDOT-Table">
    <w:name w:val="FDOT-Table"/>
    <w:basedOn w:val="TableNormal"/>
    <w:uiPriority w:val="99"/>
    <w:qFormat/>
    <w:rsid w:val="00D67333"/>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s">
    <w:name w:val="Figure Captions"/>
    <w:basedOn w:val="Normal"/>
    <w:next w:val="Normal"/>
    <w:qFormat/>
    <w:rsid w:val="00D67333"/>
    <w:pPr>
      <w:jc w:val="center"/>
    </w:pPr>
    <w:rPr>
      <w:b/>
    </w:rPr>
  </w:style>
  <w:style w:type="paragraph" w:customStyle="1" w:styleId="TableCaption">
    <w:name w:val="Table Caption"/>
    <w:basedOn w:val="Normal"/>
    <w:qFormat/>
    <w:rsid w:val="00D67333"/>
    <w:pPr>
      <w:jc w:val="left"/>
    </w:pPr>
    <w:rPr>
      <w:b/>
    </w:rPr>
  </w:style>
  <w:style w:type="paragraph" w:customStyle="1" w:styleId="AcronymList">
    <w:name w:val="Acronym List"/>
    <w:basedOn w:val="Normal"/>
    <w:rsid w:val="00D67333"/>
    <w:pPr>
      <w:tabs>
        <w:tab w:val="right" w:leader="dot" w:pos="9360"/>
      </w:tabs>
      <w:spacing w:before="60" w:after="60"/>
    </w:pPr>
  </w:style>
  <w:style w:type="character" w:customStyle="1" w:styleId="FooterChar">
    <w:name w:val="Footer Char"/>
    <w:basedOn w:val="DefaultParagraphFont"/>
    <w:link w:val="Footer"/>
    <w:uiPriority w:val="99"/>
    <w:rsid w:val="00D67333"/>
    <w:rPr>
      <w:sz w:val="24"/>
      <w:szCs w:val="24"/>
    </w:rPr>
  </w:style>
  <w:style w:type="character" w:customStyle="1" w:styleId="HeaderChar">
    <w:name w:val="Header Char"/>
    <w:basedOn w:val="DefaultParagraphFont"/>
    <w:link w:val="Header"/>
    <w:rsid w:val="00D67333"/>
    <w:rPr>
      <w:sz w:val="24"/>
      <w:szCs w:val="24"/>
    </w:rPr>
  </w:style>
  <w:style w:type="paragraph" w:customStyle="1" w:styleId="Heading-TOC">
    <w:name w:val="Heading-TOC"/>
    <w:basedOn w:val="Normal"/>
    <w:qFormat/>
    <w:rsid w:val="00D67333"/>
    <w:pPr>
      <w:jc w:val="center"/>
    </w:pPr>
    <w:rPr>
      <w:rFonts w:ascii="Arial Bold" w:hAnsi="Arial Bold"/>
      <w:b/>
      <w:sz w:val="32"/>
      <w:szCs w:val="32"/>
    </w:rPr>
  </w:style>
  <w:style w:type="paragraph" w:styleId="TOC1">
    <w:name w:val="toc 1"/>
    <w:basedOn w:val="Normal"/>
    <w:next w:val="Normal"/>
    <w:uiPriority w:val="39"/>
    <w:rsid w:val="00D67333"/>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D67333"/>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D67333"/>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D67333"/>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uiPriority w:val="39"/>
    <w:rsid w:val="00D67333"/>
    <w:pPr>
      <w:tabs>
        <w:tab w:val="left" w:pos="2592"/>
        <w:tab w:val="right" w:leader="dot" w:pos="9350"/>
      </w:tabs>
      <w:spacing w:after="240"/>
      <w:ind w:left="960"/>
      <w:jc w:val="left"/>
    </w:pPr>
    <w:rPr>
      <w:noProof/>
      <w:szCs w:val="21"/>
    </w:rPr>
  </w:style>
  <w:style w:type="character" w:customStyle="1" w:styleId="BalloonTextChar">
    <w:name w:val="Balloon Text Char"/>
    <w:basedOn w:val="DefaultParagraphFont"/>
    <w:link w:val="BalloonText"/>
    <w:semiHidden/>
    <w:rsid w:val="00D6733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7333"/>
    <w:rPr>
      <w:b/>
      <w:bCs/>
    </w:rPr>
  </w:style>
  <w:style w:type="character" w:customStyle="1" w:styleId="CommentSubjectChar">
    <w:name w:val="Comment Subject Char"/>
    <w:basedOn w:val="CommentTextChar"/>
    <w:link w:val="CommentSubject"/>
    <w:uiPriority w:val="99"/>
    <w:semiHidden/>
    <w:rsid w:val="00D67333"/>
    <w:rPr>
      <w:b/>
      <w:bCs/>
    </w:rPr>
  </w:style>
  <w:style w:type="paragraph" w:customStyle="1" w:styleId="DocTitle">
    <w:name w:val="DocTitle"/>
    <w:basedOn w:val="Normal"/>
    <w:rsid w:val="00D67333"/>
    <w:pPr>
      <w:tabs>
        <w:tab w:val="right" w:leader="dot" w:pos="9360"/>
      </w:tabs>
    </w:pPr>
    <w:rPr>
      <w:rFonts w:ascii="Arial" w:hAnsi="Arial" w:cs="Arial"/>
      <w:b/>
      <w:bCs/>
      <w:sz w:val="44"/>
      <w:szCs w:val="44"/>
    </w:rPr>
  </w:style>
  <w:style w:type="paragraph" w:customStyle="1" w:styleId="DocType">
    <w:name w:val="DocType"/>
    <w:basedOn w:val="Normal"/>
    <w:rsid w:val="00D67333"/>
    <w:pPr>
      <w:tabs>
        <w:tab w:val="right" w:leader="dot" w:pos="9360"/>
      </w:tabs>
    </w:pPr>
    <w:rPr>
      <w:rFonts w:ascii="Arial" w:hAnsi="Arial"/>
      <w:b/>
      <w:sz w:val="32"/>
    </w:rPr>
  </w:style>
  <w:style w:type="paragraph" w:customStyle="1" w:styleId="FigureCaption">
    <w:name w:val="Figure Caption"/>
    <w:basedOn w:val="Normal"/>
    <w:rsid w:val="00D67333"/>
    <w:pPr>
      <w:spacing w:before="120" w:after="120"/>
      <w:jc w:val="center"/>
    </w:pPr>
  </w:style>
  <w:style w:type="character" w:customStyle="1" w:styleId="FootnoteTextChar">
    <w:name w:val="Footnote Text Char"/>
    <w:basedOn w:val="DefaultParagraphFont"/>
    <w:link w:val="FootnoteText"/>
    <w:semiHidden/>
    <w:rsid w:val="00D67333"/>
  </w:style>
  <w:style w:type="paragraph" w:customStyle="1" w:styleId="Glossary">
    <w:name w:val="Glossary"/>
    <w:basedOn w:val="Normal"/>
    <w:autoRedefine/>
    <w:rsid w:val="00D67333"/>
    <w:pPr>
      <w:tabs>
        <w:tab w:val="left" w:leader="dot" w:pos="5760"/>
      </w:tabs>
      <w:ind w:left="720"/>
    </w:pPr>
  </w:style>
  <w:style w:type="character" w:customStyle="1" w:styleId="Heading4Char">
    <w:name w:val="Heading 4 Char"/>
    <w:aliases w:val="h4 Char"/>
    <w:link w:val="Heading4"/>
    <w:rsid w:val="00D67333"/>
    <w:rPr>
      <w:rFonts w:ascii="Arial" w:hAnsi="Arial"/>
      <w:bCs/>
      <w:sz w:val="28"/>
      <w:szCs w:val="28"/>
    </w:rPr>
  </w:style>
  <w:style w:type="character" w:customStyle="1" w:styleId="Heading5Char">
    <w:name w:val="Heading 5 Char"/>
    <w:aliases w:val="h5 Char"/>
    <w:basedOn w:val="DefaultParagraphFont"/>
    <w:link w:val="Heading5"/>
    <w:rsid w:val="00D67333"/>
    <w:rPr>
      <w:bCs/>
      <w:i/>
      <w:iCs/>
      <w:sz w:val="28"/>
      <w:szCs w:val="26"/>
    </w:rPr>
  </w:style>
  <w:style w:type="character" w:customStyle="1" w:styleId="Heading6Char">
    <w:name w:val="Heading 6 Char"/>
    <w:aliases w:val="h6 Char"/>
    <w:basedOn w:val="DefaultParagraphFont"/>
    <w:link w:val="Heading6"/>
    <w:rsid w:val="00D67333"/>
    <w:rPr>
      <w:b/>
      <w:bCs/>
      <w:sz w:val="22"/>
      <w:szCs w:val="22"/>
    </w:rPr>
  </w:style>
  <w:style w:type="character" w:customStyle="1" w:styleId="Heading7Char">
    <w:name w:val="Heading 7 Char"/>
    <w:aliases w:val="h7 Char"/>
    <w:link w:val="Heading7"/>
    <w:rsid w:val="00D67333"/>
    <w:rPr>
      <w:sz w:val="24"/>
      <w:szCs w:val="24"/>
    </w:rPr>
  </w:style>
  <w:style w:type="character" w:customStyle="1" w:styleId="Heading8Char">
    <w:name w:val="Heading 8 Char"/>
    <w:basedOn w:val="DefaultParagraphFont"/>
    <w:link w:val="Heading8"/>
    <w:rsid w:val="00D67333"/>
    <w:rPr>
      <w:rFonts w:ascii="Arial" w:hAnsi="Arial"/>
      <w:b/>
      <w:sz w:val="28"/>
    </w:rPr>
  </w:style>
  <w:style w:type="character" w:customStyle="1" w:styleId="Heading9Char">
    <w:name w:val="Heading 9 Char"/>
    <w:basedOn w:val="DefaultParagraphFont"/>
    <w:link w:val="Heading9"/>
    <w:rsid w:val="00D67333"/>
    <w:rPr>
      <w:rFonts w:ascii="Arial" w:hAnsi="Arial" w:cs="Arial"/>
      <w:sz w:val="22"/>
      <w:szCs w:val="22"/>
    </w:rPr>
  </w:style>
  <w:style w:type="paragraph" w:styleId="ListParagraph">
    <w:name w:val="List Paragraph"/>
    <w:basedOn w:val="Normal"/>
    <w:uiPriority w:val="34"/>
    <w:qFormat/>
    <w:rsid w:val="00D67333"/>
    <w:pPr>
      <w:spacing w:after="60"/>
      <w:ind w:left="720"/>
    </w:pPr>
  </w:style>
  <w:style w:type="paragraph" w:styleId="Title">
    <w:name w:val="Title"/>
    <w:basedOn w:val="Normal"/>
    <w:link w:val="TitleChar"/>
    <w:qFormat/>
    <w:rsid w:val="00D67333"/>
    <w:pPr>
      <w:jc w:val="center"/>
    </w:pPr>
    <w:rPr>
      <w:rFonts w:ascii="Arial" w:eastAsia="Times" w:hAnsi="Arial"/>
      <w:b/>
      <w:sz w:val="28"/>
      <w:szCs w:val="20"/>
    </w:rPr>
  </w:style>
  <w:style w:type="character" w:customStyle="1" w:styleId="TitleChar">
    <w:name w:val="Title Char"/>
    <w:basedOn w:val="DefaultParagraphFont"/>
    <w:link w:val="Title"/>
    <w:rsid w:val="00D67333"/>
    <w:rPr>
      <w:rFonts w:ascii="Arial" w:eastAsia="Times" w:hAnsi="Arial"/>
      <w:b/>
      <w:sz w:val="28"/>
    </w:rPr>
  </w:style>
  <w:style w:type="paragraph" w:styleId="TOC6">
    <w:name w:val="toc 6"/>
    <w:basedOn w:val="Normal"/>
    <w:next w:val="Normal"/>
    <w:autoRedefine/>
    <w:rsid w:val="00D67333"/>
    <w:pPr>
      <w:ind w:left="1200"/>
      <w:jc w:val="left"/>
    </w:pPr>
    <w:rPr>
      <w:szCs w:val="21"/>
    </w:rPr>
  </w:style>
  <w:style w:type="paragraph" w:styleId="TOC7">
    <w:name w:val="toc 7"/>
    <w:basedOn w:val="Normal"/>
    <w:next w:val="Normal"/>
    <w:autoRedefine/>
    <w:semiHidden/>
    <w:rsid w:val="00D67333"/>
    <w:pPr>
      <w:ind w:left="1440"/>
    </w:pPr>
  </w:style>
  <w:style w:type="paragraph" w:styleId="TOC8">
    <w:name w:val="toc 8"/>
    <w:basedOn w:val="Normal"/>
    <w:next w:val="Normal"/>
    <w:autoRedefine/>
    <w:semiHidden/>
    <w:rsid w:val="00D67333"/>
    <w:pPr>
      <w:ind w:left="1680"/>
    </w:pPr>
  </w:style>
  <w:style w:type="paragraph" w:styleId="TOC9">
    <w:name w:val="toc 9"/>
    <w:basedOn w:val="Normal"/>
    <w:next w:val="Normal"/>
    <w:autoRedefine/>
    <w:semiHidden/>
    <w:rsid w:val="00D67333"/>
    <w:pPr>
      <w:ind w:left="1920"/>
    </w:pPr>
  </w:style>
  <w:style w:type="paragraph" w:customStyle="1" w:styleId="TOCheader">
    <w:name w:val="TOCheader"/>
    <w:basedOn w:val="Normal"/>
    <w:rsid w:val="00D67333"/>
    <w:pPr>
      <w:tabs>
        <w:tab w:val="right" w:leader="dot" w:pos="9360"/>
      </w:tabs>
      <w:spacing w:before="120" w:after="120"/>
      <w:jc w:val="center"/>
    </w:pPr>
    <w:rPr>
      <w:rFonts w:ascii="Arial" w:hAnsi="Arial"/>
      <w:b/>
      <w:sz w:val="32"/>
    </w:rPr>
  </w:style>
  <w:style w:type="paragraph" w:styleId="Revision">
    <w:name w:val="Revision"/>
    <w:hidden/>
    <w:uiPriority w:val="99"/>
    <w:semiHidden/>
    <w:rsid w:val="002E57AC"/>
    <w:rPr>
      <w:sz w:val="24"/>
      <w:szCs w:val="24"/>
    </w:rPr>
  </w:style>
  <w:style w:type="paragraph" w:customStyle="1" w:styleId="TemplateInstruction">
    <w:name w:val="Template Instruction"/>
    <w:basedOn w:val="ListParagraph"/>
    <w:link w:val="TemplateInstructionChar"/>
    <w:qFormat/>
    <w:rsid w:val="00794008"/>
    <w:pPr>
      <w:numPr>
        <w:numId w:val="72"/>
      </w:numPr>
    </w:pPr>
    <w:rPr>
      <w:i/>
      <w:iCs/>
      <w:color w:val="0070C0"/>
      <w:u w:val="single"/>
    </w:rPr>
  </w:style>
  <w:style w:type="character" w:customStyle="1" w:styleId="TemplateInstructionChar">
    <w:name w:val="Template Instruction Char"/>
    <w:basedOn w:val="DefaultParagraphFont"/>
    <w:link w:val="TemplateInstruction"/>
    <w:rsid w:val="00794008"/>
    <w:rPr>
      <w:i/>
      <w:iCs/>
      <w:color w:val="0070C0"/>
      <w:sz w:val="24"/>
      <w:szCs w:val="24"/>
      <w:u w:val="single"/>
    </w:rPr>
  </w:style>
  <w:style w:type="table" w:styleId="TableGrid">
    <w:name w:val="Table Grid"/>
    <w:basedOn w:val="TableNormal"/>
    <w:uiPriority w:val="39"/>
    <w:rsid w:val="00477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8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F5942-CCBA-4AE8-BB0C-35BC63DB9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5BB88B-5560-4086-9CE6-AD500934D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18C908-D793-43E2-9753-38C8705A2850}">
  <ds:schemaRefs>
    <ds:schemaRef ds:uri="http://schemas.openxmlformats.org/officeDocument/2006/bibliography"/>
  </ds:schemaRefs>
</ds:datastoreItem>
</file>

<file path=customXml/itemProps4.xml><?xml version="1.0" encoding="utf-8"?>
<ds:datastoreItem xmlns:ds="http://schemas.openxmlformats.org/officeDocument/2006/customXml" ds:itemID="{E0040D64-1BBE-46A3-9525-08809335B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4321</Words>
  <Characters>25876</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Appendix D</vt:lpstr>
    </vt:vector>
  </TitlesOfParts>
  <Company>Florida Department of Transportation</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Pamela Hoke</dc:creator>
  <cp:keywords/>
  <dc:description/>
  <cp:lastModifiedBy>Greene, Amber K</cp:lastModifiedBy>
  <cp:revision>2</cp:revision>
  <cp:lastPrinted>2005-03-12T00:36:00Z</cp:lastPrinted>
  <dcterms:created xsi:type="dcterms:W3CDTF">2024-12-10T20:14:00Z</dcterms:created>
  <dcterms:modified xsi:type="dcterms:W3CDTF">2024-12-10T20:14:00Z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4300</vt:r8>
  </property>
  <property fmtid="{D5CDD505-2E9C-101B-9397-08002B2CF9AE}" pid="4" name="xd_ProgID">
    <vt:lpwstr/>
  </property>
  <property fmtid="{D5CDD505-2E9C-101B-9397-08002B2CF9AE}" pid="5" name="TemplateUrl">
    <vt:lpwstr/>
  </property>
</Properties>
</file>