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2C1828" w14:paraId="35A4504E" w14:textId="77777777" w:rsidTr="00722593">
        <w:trPr>
          <w:trHeight w:val="1243"/>
        </w:trPr>
        <w:tc>
          <w:tcPr>
            <w:tcW w:w="1176" w:type="dxa"/>
          </w:tcPr>
          <w:p w14:paraId="24D8FEE8" w14:textId="77777777" w:rsidR="00EE17D1" w:rsidRPr="002C1828" w:rsidRDefault="005161B9">
            <w:r w:rsidRPr="002C1828">
              <w:rPr>
                <w:noProof/>
              </w:rPr>
              <w:drawing>
                <wp:inline distT="0" distB="0" distL="0" distR="0" wp14:anchorId="1C43649E" wp14:editId="6077CEA6">
                  <wp:extent cx="689719" cy="344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33B7BFA2" w14:textId="77777777" w:rsidR="00050FF5" w:rsidRPr="002C1828" w:rsidRDefault="00EE17D1" w:rsidP="00050FF5">
            <w:pPr>
              <w:rPr>
                <w:rFonts w:ascii="Arial" w:hAnsi="Arial" w:cs="Arial"/>
                <w:sz w:val="28"/>
                <w:szCs w:val="28"/>
              </w:rPr>
            </w:pPr>
            <w:r w:rsidRPr="002C1828">
              <w:rPr>
                <w:rFonts w:ascii="Arial" w:hAnsi="Arial" w:cs="Arial"/>
                <w:sz w:val="28"/>
                <w:szCs w:val="28"/>
              </w:rPr>
              <w:t>FDOT Traffic Engineering Research Laboratory</w:t>
            </w:r>
            <w:r w:rsidR="00050FF5" w:rsidRPr="002C1828">
              <w:rPr>
                <w:rFonts w:ascii="Arial" w:hAnsi="Arial" w:cs="Arial"/>
                <w:sz w:val="28"/>
                <w:szCs w:val="28"/>
              </w:rPr>
              <w:t xml:space="preserve"> (TERL)</w:t>
            </w:r>
            <w:r w:rsidRPr="002C1828">
              <w:rPr>
                <w:rFonts w:ascii="Arial" w:hAnsi="Arial" w:cs="Arial"/>
                <w:sz w:val="28"/>
                <w:szCs w:val="28"/>
              </w:rPr>
              <w:t xml:space="preserve"> </w:t>
            </w:r>
          </w:p>
          <w:p w14:paraId="2B3F69EB" w14:textId="77777777" w:rsidR="00222AEC" w:rsidRPr="002C1828" w:rsidRDefault="00222AEC" w:rsidP="00050FF5">
            <w:pPr>
              <w:rPr>
                <w:rFonts w:ascii="Arial" w:hAnsi="Arial" w:cs="Arial"/>
                <w:sz w:val="28"/>
                <w:szCs w:val="28"/>
              </w:rPr>
            </w:pPr>
            <w:r w:rsidRPr="002C1828">
              <w:rPr>
                <w:rFonts w:ascii="Arial" w:hAnsi="Arial" w:cs="Arial"/>
                <w:sz w:val="28"/>
                <w:szCs w:val="28"/>
              </w:rPr>
              <w:t xml:space="preserve">Vehicular </w:t>
            </w:r>
            <w:r w:rsidR="004A0CA9">
              <w:rPr>
                <w:rFonts w:ascii="Arial" w:hAnsi="Arial" w:cs="Arial"/>
                <w:sz w:val="28"/>
                <w:szCs w:val="28"/>
              </w:rPr>
              <w:t xml:space="preserve">Traffic </w:t>
            </w:r>
            <w:r w:rsidRPr="002C1828">
              <w:rPr>
                <w:rFonts w:ascii="Arial" w:hAnsi="Arial" w:cs="Arial"/>
                <w:sz w:val="28"/>
                <w:szCs w:val="28"/>
              </w:rPr>
              <w:t>Signal Assembly</w:t>
            </w:r>
            <w:r w:rsidR="00EE17D1" w:rsidRPr="002C1828">
              <w:rPr>
                <w:rFonts w:ascii="Arial" w:hAnsi="Arial" w:cs="Arial"/>
                <w:sz w:val="28"/>
                <w:szCs w:val="28"/>
              </w:rPr>
              <w:t xml:space="preserve"> Compliance Matrix</w:t>
            </w:r>
          </w:p>
          <w:p w14:paraId="3ACF1B76" w14:textId="77777777" w:rsidR="00801AA1" w:rsidRPr="002C1828" w:rsidRDefault="00222AEC" w:rsidP="00983848">
            <w:pPr>
              <w:tabs>
                <w:tab w:val="left" w:pos="5003"/>
              </w:tabs>
              <w:rPr>
                <w:rFonts w:ascii="Arial" w:hAnsi="Arial" w:cs="Arial"/>
                <w:sz w:val="28"/>
                <w:szCs w:val="28"/>
              </w:rPr>
            </w:pPr>
            <w:r w:rsidRPr="002C1828">
              <w:rPr>
                <w:rFonts w:ascii="Arial" w:hAnsi="Arial" w:cs="Arial"/>
                <w:sz w:val="28"/>
                <w:szCs w:val="28"/>
              </w:rPr>
              <w:tab/>
            </w:r>
          </w:p>
        </w:tc>
        <w:tc>
          <w:tcPr>
            <w:tcW w:w="6070" w:type="dxa"/>
          </w:tcPr>
          <w:p w14:paraId="365D5576" w14:textId="2A9EDAE2" w:rsidR="00EE17D1" w:rsidRPr="002C1828" w:rsidRDefault="00EE17D1" w:rsidP="00222AEC">
            <w:pPr>
              <w:rPr>
                <w:rFonts w:ascii="Arial" w:hAnsi="Arial" w:cs="Arial"/>
                <w:sz w:val="17"/>
                <w:szCs w:val="17"/>
              </w:rPr>
            </w:pPr>
            <w:r w:rsidRPr="002C1828">
              <w:rPr>
                <w:rFonts w:ascii="Arial" w:hAnsi="Arial" w:cs="Arial"/>
                <w:sz w:val="17"/>
                <w:szCs w:val="17"/>
              </w:rPr>
              <w:t xml:space="preserve">By signing </w:t>
            </w:r>
            <w:r w:rsidR="00A663F4" w:rsidRPr="002C1828">
              <w:rPr>
                <w:rFonts w:ascii="Arial" w:hAnsi="Arial" w:cs="Arial"/>
                <w:sz w:val="17"/>
                <w:szCs w:val="17"/>
              </w:rPr>
              <w:t xml:space="preserve">this form, the applicant </w:t>
            </w:r>
            <w:r w:rsidRPr="002C1828">
              <w:rPr>
                <w:rFonts w:ascii="Arial" w:hAnsi="Arial" w:cs="Arial"/>
                <w:sz w:val="17"/>
                <w:szCs w:val="17"/>
              </w:rPr>
              <w:t>declares that he/she has read and understan</w:t>
            </w:r>
            <w:r w:rsidR="00A338D0" w:rsidRPr="002C1828">
              <w:rPr>
                <w:rFonts w:ascii="Arial" w:hAnsi="Arial" w:cs="Arial"/>
                <w:sz w:val="17"/>
                <w:szCs w:val="17"/>
              </w:rPr>
              <w:t xml:space="preserve">ds </w:t>
            </w:r>
            <w:r w:rsidR="00A663F4" w:rsidRPr="002C1828">
              <w:rPr>
                <w:rFonts w:ascii="Arial" w:hAnsi="Arial" w:cs="Arial"/>
                <w:sz w:val="17"/>
                <w:szCs w:val="17"/>
              </w:rPr>
              <w:t>the provisions of Section</w:t>
            </w:r>
            <w:r w:rsidR="005F6CF4">
              <w:rPr>
                <w:rFonts w:ascii="Arial" w:hAnsi="Arial" w:cs="Arial"/>
                <w:sz w:val="17"/>
                <w:szCs w:val="17"/>
              </w:rPr>
              <w:t>s</w:t>
            </w:r>
            <w:r w:rsidR="00A663F4" w:rsidRPr="002C1828">
              <w:rPr>
                <w:rFonts w:ascii="Arial" w:hAnsi="Arial" w:cs="Arial"/>
                <w:sz w:val="17"/>
                <w:szCs w:val="17"/>
              </w:rPr>
              <w:t xml:space="preserve"> </w:t>
            </w:r>
            <w:r w:rsidR="001B1905" w:rsidRPr="002C1828">
              <w:rPr>
                <w:rFonts w:ascii="Arial" w:hAnsi="Arial" w:cs="Arial"/>
                <w:sz w:val="17"/>
                <w:szCs w:val="17"/>
              </w:rPr>
              <w:t>650</w:t>
            </w:r>
            <w:r w:rsidR="005F6CF4">
              <w:rPr>
                <w:rFonts w:ascii="Arial" w:hAnsi="Arial" w:cs="Arial"/>
                <w:sz w:val="17"/>
                <w:szCs w:val="17"/>
              </w:rPr>
              <w:t xml:space="preserve"> and 995</w:t>
            </w:r>
            <w:r w:rsidRPr="002C1828">
              <w:rPr>
                <w:rFonts w:ascii="Arial" w:hAnsi="Arial" w:cs="Arial"/>
                <w:sz w:val="17"/>
                <w:szCs w:val="17"/>
              </w:rPr>
              <w:t xml:space="preserve"> of the </w:t>
            </w:r>
            <w:r w:rsidR="00CA79E2" w:rsidRPr="002C1828">
              <w:rPr>
                <w:rFonts w:ascii="Arial" w:hAnsi="Arial" w:cs="Arial"/>
                <w:i/>
                <w:sz w:val="17"/>
                <w:szCs w:val="17"/>
              </w:rPr>
              <w:t>FDOT</w:t>
            </w:r>
            <w:r w:rsidRPr="002C1828">
              <w:rPr>
                <w:rFonts w:ascii="Arial" w:hAnsi="Arial" w:cs="Arial"/>
                <w:i/>
                <w:sz w:val="17"/>
                <w:szCs w:val="17"/>
              </w:rPr>
              <w:t xml:space="preserve"> </w:t>
            </w:r>
            <w:r w:rsidR="00222AEC" w:rsidRPr="002C1828">
              <w:rPr>
                <w:rFonts w:ascii="Arial" w:hAnsi="Arial" w:cs="Arial"/>
                <w:i/>
                <w:sz w:val="17"/>
                <w:szCs w:val="17"/>
              </w:rPr>
              <w:t>Standard Specifications for Road and Bridge Construction</w:t>
            </w:r>
            <w:r w:rsidR="001B1905" w:rsidRPr="002C1828">
              <w:rPr>
                <w:rFonts w:ascii="Arial" w:hAnsi="Arial" w:cs="Arial"/>
                <w:i/>
                <w:sz w:val="17"/>
                <w:szCs w:val="17"/>
              </w:rPr>
              <w:t xml:space="preserve"> </w:t>
            </w:r>
            <w:r w:rsidR="00A663F4" w:rsidRPr="002C1828">
              <w:rPr>
                <w:rFonts w:ascii="Arial" w:hAnsi="Arial" w:cs="Arial"/>
                <w:sz w:val="17"/>
                <w:szCs w:val="17"/>
              </w:rPr>
              <w:t>and all implemented modifi</w:t>
            </w:r>
            <w:r w:rsidR="00A338D0" w:rsidRPr="002C1828">
              <w:rPr>
                <w:rFonts w:ascii="Arial" w:hAnsi="Arial" w:cs="Arial"/>
                <w:sz w:val="17"/>
                <w:szCs w:val="17"/>
              </w:rPr>
              <w:t>c</w:t>
            </w:r>
            <w:r w:rsidR="00A663F4" w:rsidRPr="002C1828">
              <w:rPr>
                <w:rFonts w:ascii="Arial" w:hAnsi="Arial" w:cs="Arial"/>
                <w:sz w:val="17"/>
                <w:szCs w:val="17"/>
              </w:rPr>
              <w:t>ations</w:t>
            </w:r>
            <w:r w:rsidRPr="002C1828">
              <w:rPr>
                <w:rFonts w:ascii="Arial" w:hAnsi="Arial" w:cs="Arial"/>
                <w:sz w:val="17"/>
                <w:szCs w:val="17"/>
              </w:rPr>
              <w:t xml:space="preserve">. The </w:t>
            </w:r>
            <w:r w:rsidR="00050FF5" w:rsidRPr="002C1828">
              <w:rPr>
                <w:rFonts w:ascii="Arial" w:hAnsi="Arial" w:cs="Arial"/>
                <w:sz w:val="17"/>
                <w:szCs w:val="17"/>
              </w:rPr>
              <w:t>requirements listed on this matr</w:t>
            </w:r>
            <w:r w:rsidR="00A663F4" w:rsidRPr="002C1828">
              <w:rPr>
                <w:rFonts w:ascii="Arial" w:hAnsi="Arial" w:cs="Arial"/>
                <w:sz w:val="17"/>
                <w:szCs w:val="17"/>
              </w:rPr>
              <w:t>ix are derived from Section</w:t>
            </w:r>
            <w:r w:rsidR="005F6CF4">
              <w:rPr>
                <w:rFonts w:ascii="Arial" w:hAnsi="Arial" w:cs="Arial"/>
                <w:sz w:val="17"/>
                <w:szCs w:val="17"/>
              </w:rPr>
              <w:t>s</w:t>
            </w:r>
            <w:r w:rsidR="00A462D0">
              <w:rPr>
                <w:rFonts w:ascii="Arial" w:hAnsi="Arial" w:cs="Arial"/>
                <w:sz w:val="17"/>
                <w:szCs w:val="17"/>
              </w:rPr>
              <w:t xml:space="preserve"> </w:t>
            </w:r>
            <w:r w:rsidR="003401C8" w:rsidRPr="002C1828">
              <w:rPr>
                <w:rFonts w:ascii="Arial" w:hAnsi="Arial" w:cs="Arial"/>
                <w:sz w:val="17"/>
                <w:szCs w:val="17"/>
              </w:rPr>
              <w:t>650</w:t>
            </w:r>
            <w:r w:rsidR="00CD0598">
              <w:rPr>
                <w:rFonts w:ascii="Arial" w:hAnsi="Arial" w:cs="Arial"/>
                <w:sz w:val="17"/>
                <w:szCs w:val="17"/>
              </w:rPr>
              <w:t xml:space="preserve"> </w:t>
            </w:r>
            <w:r w:rsidR="005F6CF4">
              <w:rPr>
                <w:rFonts w:ascii="Arial" w:hAnsi="Arial" w:cs="Arial"/>
                <w:sz w:val="17"/>
                <w:szCs w:val="17"/>
              </w:rPr>
              <w:t xml:space="preserve">and </w:t>
            </w:r>
            <w:proofErr w:type="gramStart"/>
            <w:r w:rsidR="00256455">
              <w:rPr>
                <w:rFonts w:ascii="Arial" w:hAnsi="Arial" w:cs="Arial"/>
                <w:sz w:val="17"/>
                <w:szCs w:val="17"/>
              </w:rPr>
              <w:t>995</w:t>
            </w:r>
            <w:r w:rsidR="00E4540A">
              <w:rPr>
                <w:rFonts w:ascii="Arial" w:hAnsi="Arial" w:cs="Arial"/>
                <w:sz w:val="17"/>
                <w:szCs w:val="17"/>
              </w:rPr>
              <w:t>,</w:t>
            </w:r>
            <w:r w:rsidR="00256455" w:rsidRPr="002C1828">
              <w:rPr>
                <w:rFonts w:ascii="Arial" w:hAnsi="Arial" w:cs="Arial"/>
                <w:sz w:val="17"/>
                <w:szCs w:val="17"/>
              </w:rPr>
              <w:t xml:space="preserve"> and</w:t>
            </w:r>
            <w:proofErr w:type="gramEnd"/>
            <w:r w:rsidR="00DE08AA" w:rsidRPr="002C1828">
              <w:rPr>
                <w:rFonts w:ascii="Arial" w:hAnsi="Arial" w:cs="Arial"/>
                <w:sz w:val="17"/>
                <w:szCs w:val="17"/>
              </w:rPr>
              <w:t xml:space="preserve"> are</w:t>
            </w:r>
            <w:r w:rsidRPr="002C1828">
              <w:rPr>
                <w:rFonts w:ascii="Arial" w:hAnsi="Arial" w:cs="Arial"/>
                <w:sz w:val="17"/>
                <w:szCs w:val="17"/>
              </w:rPr>
              <w:t xml:space="preserve"> the basis for determining</w:t>
            </w:r>
            <w:r w:rsidR="00050FF5" w:rsidRPr="002C1828">
              <w:rPr>
                <w:rFonts w:ascii="Arial" w:hAnsi="Arial" w:cs="Arial"/>
                <w:sz w:val="17"/>
                <w:szCs w:val="17"/>
              </w:rPr>
              <w:t xml:space="preserve"> </w:t>
            </w:r>
            <w:r w:rsidR="00A663F4" w:rsidRPr="002C1828">
              <w:rPr>
                <w:rFonts w:ascii="Arial" w:hAnsi="Arial" w:cs="Arial"/>
                <w:sz w:val="17"/>
                <w:szCs w:val="17"/>
              </w:rPr>
              <w:t xml:space="preserve">a product’s </w:t>
            </w:r>
            <w:r w:rsidR="00050FF5" w:rsidRPr="002C1828">
              <w:rPr>
                <w:rFonts w:ascii="Arial" w:hAnsi="Arial" w:cs="Arial"/>
                <w:sz w:val="17"/>
                <w:szCs w:val="17"/>
              </w:rPr>
              <w:t>compliance</w:t>
            </w:r>
            <w:r w:rsidR="00A663F4" w:rsidRPr="002C1828">
              <w:rPr>
                <w:rFonts w:ascii="Arial" w:hAnsi="Arial" w:cs="Arial"/>
                <w:sz w:val="17"/>
                <w:szCs w:val="17"/>
              </w:rPr>
              <w:t xml:space="preserve"> and its acceptability for use on Florida roads</w:t>
            </w:r>
            <w:r w:rsidRPr="002C1828">
              <w:rPr>
                <w:rFonts w:ascii="Arial" w:hAnsi="Arial" w:cs="Arial"/>
                <w:sz w:val="17"/>
                <w:szCs w:val="17"/>
              </w:rPr>
              <w:t>.</w:t>
            </w:r>
          </w:p>
        </w:tc>
      </w:tr>
    </w:tbl>
    <w:p w14:paraId="7BA9A244" w14:textId="77777777" w:rsidR="005B100D" w:rsidRPr="002C1828" w:rsidRDefault="005B100D" w:rsidP="00EE17D1">
      <w:pPr>
        <w:tabs>
          <w:tab w:val="left" w:pos="1080"/>
        </w:tabs>
        <w:sectPr w:rsidR="005B100D" w:rsidRPr="002C1828" w:rsidSect="008C016F">
          <w:headerReference w:type="default" r:id="rId12"/>
          <w:footerReference w:type="default" r:id="rId13"/>
          <w:headerReference w:type="first" r:id="rId14"/>
          <w:footerReference w:type="first" r:id="rId15"/>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2C1828" w14:paraId="5C572F9B" w14:textId="77777777" w:rsidTr="00722593">
        <w:trPr>
          <w:trHeight w:val="288"/>
        </w:trPr>
        <w:tc>
          <w:tcPr>
            <w:tcW w:w="1795" w:type="dxa"/>
            <w:tcBorders>
              <w:top w:val="nil"/>
              <w:left w:val="nil"/>
              <w:bottom w:val="nil"/>
              <w:right w:val="nil"/>
            </w:tcBorders>
            <w:vAlign w:val="bottom"/>
          </w:tcPr>
          <w:p w14:paraId="13197F8D" w14:textId="77777777" w:rsidR="005B100D" w:rsidRPr="002C1828" w:rsidRDefault="005B100D" w:rsidP="005B100D">
            <w:pPr>
              <w:tabs>
                <w:tab w:val="left" w:pos="1080"/>
              </w:tabs>
              <w:jc w:val="right"/>
              <w:rPr>
                <w:rFonts w:ascii="Arial" w:hAnsi="Arial" w:cs="Arial"/>
                <w:sz w:val="18"/>
                <w:szCs w:val="18"/>
              </w:rPr>
            </w:pPr>
            <w:r w:rsidRPr="002C1828">
              <w:rPr>
                <w:rFonts w:ascii="Arial" w:hAnsi="Arial" w:cs="Arial"/>
                <w:sz w:val="18"/>
                <w:szCs w:val="18"/>
              </w:rPr>
              <w:t>Date:</w:t>
            </w:r>
          </w:p>
        </w:tc>
        <w:sdt>
          <w:sdtPr>
            <w:rPr>
              <w:rFonts w:ascii="Arial" w:hAnsi="Arial" w:cs="Arial"/>
              <w:sz w:val="17"/>
              <w:szCs w:val="17"/>
            </w:rPr>
            <w:id w:val="5037572"/>
            <w:placeholder>
              <w:docPart w:val="22D8D3B2D4644562A5DB562E7E6982CD"/>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543EFC1E" w14:textId="77777777" w:rsidR="005B100D" w:rsidRPr="002C1828" w:rsidRDefault="00654144" w:rsidP="00654144">
                <w:pPr>
                  <w:tabs>
                    <w:tab w:val="left" w:pos="1080"/>
                  </w:tabs>
                  <w:rPr>
                    <w:rFonts w:ascii="Arial" w:hAnsi="Arial" w:cs="Arial"/>
                    <w:sz w:val="17"/>
                    <w:szCs w:val="17"/>
                  </w:rPr>
                </w:pPr>
                <w:r w:rsidRPr="002C1828">
                  <w:rPr>
                    <w:rStyle w:val="PlaceholderText"/>
                    <w:sz w:val="17"/>
                    <w:szCs w:val="17"/>
                  </w:rPr>
                  <w:t>Click here to enter a date.</w:t>
                </w:r>
              </w:p>
            </w:tc>
          </w:sdtContent>
        </w:sdt>
        <w:tc>
          <w:tcPr>
            <w:tcW w:w="2160" w:type="dxa"/>
            <w:vMerge w:val="restart"/>
            <w:tcBorders>
              <w:top w:val="nil"/>
              <w:left w:val="nil"/>
              <w:right w:val="nil"/>
            </w:tcBorders>
            <w:vAlign w:val="bottom"/>
          </w:tcPr>
          <w:p w14:paraId="0F5AF812" w14:textId="77777777" w:rsidR="00F82189" w:rsidRPr="002C1828" w:rsidRDefault="00A338D0" w:rsidP="005B100D">
            <w:pPr>
              <w:tabs>
                <w:tab w:val="left" w:pos="1080"/>
              </w:tabs>
              <w:jc w:val="right"/>
              <w:rPr>
                <w:rFonts w:ascii="Arial" w:hAnsi="Arial" w:cs="Arial"/>
                <w:sz w:val="18"/>
                <w:szCs w:val="18"/>
              </w:rPr>
            </w:pPr>
            <w:proofErr w:type="gramStart"/>
            <w:r w:rsidRPr="002C1828">
              <w:rPr>
                <w:rFonts w:ascii="Arial" w:hAnsi="Arial" w:cs="Arial"/>
                <w:sz w:val="18"/>
                <w:szCs w:val="18"/>
              </w:rPr>
              <w:t>Applicant’s</w:t>
            </w:r>
            <w:proofErr w:type="gramEnd"/>
            <w:r w:rsidR="005B100D" w:rsidRPr="002C1828">
              <w:rPr>
                <w:rFonts w:ascii="Arial" w:hAnsi="Arial" w:cs="Arial"/>
                <w:sz w:val="18"/>
                <w:szCs w:val="18"/>
              </w:rPr>
              <w:t xml:space="preserve"> </w:t>
            </w:r>
          </w:p>
          <w:p w14:paraId="2FEB96F8" w14:textId="77777777" w:rsidR="005B100D" w:rsidRPr="002C1828" w:rsidRDefault="005B100D" w:rsidP="005B100D">
            <w:pPr>
              <w:tabs>
                <w:tab w:val="left" w:pos="1080"/>
              </w:tabs>
              <w:jc w:val="right"/>
              <w:rPr>
                <w:rFonts w:ascii="Arial" w:hAnsi="Arial" w:cs="Arial"/>
                <w:sz w:val="18"/>
                <w:szCs w:val="18"/>
              </w:rPr>
            </w:pPr>
            <w:r w:rsidRPr="002C1828">
              <w:rPr>
                <w:rFonts w:ascii="Arial" w:hAnsi="Arial" w:cs="Arial"/>
                <w:sz w:val="18"/>
                <w:szCs w:val="18"/>
              </w:rPr>
              <w:t>Name (print):</w:t>
            </w:r>
          </w:p>
        </w:tc>
        <w:tc>
          <w:tcPr>
            <w:tcW w:w="5670" w:type="dxa"/>
            <w:tcBorders>
              <w:top w:val="nil"/>
              <w:left w:val="nil"/>
              <w:bottom w:val="nil"/>
              <w:right w:val="nil"/>
            </w:tcBorders>
            <w:vAlign w:val="bottom"/>
          </w:tcPr>
          <w:p w14:paraId="7C0B660E" w14:textId="77777777" w:rsidR="005B100D" w:rsidRPr="002C1828" w:rsidRDefault="005B100D" w:rsidP="00EE17D1">
            <w:pPr>
              <w:tabs>
                <w:tab w:val="left" w:pos="1080"/>
              </w:tabs>
              <w:rPr>
                <w:rFonts w:ascii="Arial" w:hAnsi="Arial" w:cs="Arial"/>
                <w:sz w:val="18"/>
                <w:szCs w:val="18"/>
              </w:rPr>
            </w:pPr>
          </w:p>
        </w:tc>
      </w:tr>
      <w:tr w:rsidR="005B100D" w:rsidRPr="002C1828" w14:paraId="4ACA5DDD" w14:textId="77777777" w:rsidTr="005B100D">
        <w:trPr>
          <w:trHeight w:val="360"/>
        </w:trPr>
        <w:tc>
          <w:tcPr>
            <w:tcW w:w="1795" w:type="dxa"/>
            <w:tcBorders>
              <w:top w:val="nil"/>
              <w:left w:val="nil"/>
              <w:bottom w:val="nil"/>
              <w:right w:val="nil"/>
            </w:tcBorders>
            <w:vAlign w:val="bottom"/>
          </w:tcPr>
          <w:p w14:paraId="17CA255A" w14:textId="77777777" w:rsidR="005B100D" w:rsidRPr="002C1828" w:rsidRDefault="00A338D0" w:rsidP="005B100D">
            <w:pPr>
              <w:tabs>
                <w:tab w:val="left" w:pos="1080"/>
              </w:tabs>
              <w:jc w:val="right"/>
              <w:rPr>
                <w:rFonts w:ascii="Arial" w:hAnsi="Arial" w:cs="Arial"/>
                <w:sz w:val="18"/>
                <w:szCs w:val="18"/>
              </w:rPr>
            </w:pPr>
            <w:r w:rsidRPr="002C1828">
              <w:rPr>
                <w:rFonts w:ascii="Arial" w:hAnsi="Arial" w:cs="Arial"/>
                <w:sz w:val="18"/>
                <w:szCs w:val="18"/>
              </w:rPr>
              <w:t>Manufacturer</w:t>
            </w:r>
            <w:r w:rsidR="005B100D" w:rsidRPr="002C1828">
              <w:rPr>
                <w:rFonts w:ascii="Arial" w:hAnsi="Arial" w:cs="Arial"/>
                <w:sz w:val="18"/>
                <w:szCs w:val="18"/>
              </w:rPr>
              <w:t>:</w:t>
            </w:r>
          </w:p>
        </w:tc>
        <w:bookmarkStart w:id="0" w:name="Text2"/>
        <w:tc>
          <w:tcPr>
            <w:tcW w:w="4523" w:type="dxa"/>
            <w:tcBorders>
              <w:left w:val="nil"/>
              <w:right w:val="nil"/>
            </w:tcBorders>
            <w:vAlign w:val="bottom"/>
          </w:tcPr>
          <w:p w14:paraId="4107B195" w14:textId="77777777" w:rsidR="005B100D" w:rsidRPr="002C1828" w:rsidRDefault="003229B5" w:rsidP="00EE17D1">
            <w:pPr>
              <w:tabs>
                <w:tab w:val="left" w:pos="1080"/>
              </w:tabs>
              <w:rPr>
                <w:rFonts w:ascii="Arial" w:hAnsi="Arial" w:cs="Arial"/>
                <w:sz w:val="17"/>
                <w:szCs w:val="17"/>
              </w:rPr>
            </w:pPr>
            <w:r w:rsidRPr="002C1828">
              <w:rPr>
                <w:rFonts w:ascii="Arial" w:hAnsi="Arial" w:cs="Arial"/>
                <w:sz w:val="17"/>
                <w:szCs w:val="17"/>
              </w:rPr>
              <w:fldChar w:fldCharType="begin">
                <w:ffData>
                  <w:name w:val="Text2"/>
                  <w:enabled/>
                  <w:calcOnExit w:val="0"/>
                  <w:textInput>
                    <w:maxLength w:val="100"/>
                  </w:textInput>
                </w:ffData>
              </w:fldChar>
            </w:r>
            <w:r w:rsidR="00C66694" w:rsidRPr="002C1828">
              <w:rPr>
                <w:rFonts w:ascii="Arial" w:hAnsi="Arial" w:cs="Arial"/>
                <w:sz w:val="17"/>
                <w:szCs w:val="17"/>
              </w:rPr>
              <w:instrText xml:space="preserve"> FORMTEXT </w:instrText>
            </w:r>
            <w:r w:rsidRPr="002C1828">
              <w:rPr>
                <w:rFonts w:ascii="Arial" w:hAnsi="Arial" w:cs="Arial"/>
                <w:sz w:val="17"/>
                <w:szCs w:val="17"/>
              </w:rPr>
            </w:r>
            <w:r w:rsidRPr="002C1828">
              <w:rPr>
                <w:rFonts w:ascii="Arial" w:hAnsi="Arial" w:cs="Arial"/>
                <w:sz w:val="17"/>
                <w:szCs w:val="17"/>
              </w:rPr>
              <w:fldChar w:fldCharType="separate"/>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Pr="002C1828">
              <w:rPr>
                <w:rFonts w:ascii="Arial" w:hAnsi="Arial" w:cs="Arial"/>
                <w:sz w:val="17"/>
                <w:szCs w:val="17"/>
              </w:rPr>
              <w:fldChar w:fldCharType="end"/>
            </w:r>
            <w:bookmarkEnd w:id="0"/>
          </w:p>
        </w:tc>
        <w:tc>
          <w:tcPr>
            <w:tcW w:w="2160" w:type="dxa"/>
            <w:vMerge/>
            <w:tcBorders>
              <w:left w:val="nil"/>
              <w:bottom w:val="nil"/>
              <w:right w:val="nil"/>
            </w:tcBorders>
            <w:vAlign w:val="bottom"/>
          </w:tcPr>
          <w:p w14:paraId="5F346A55" w14:textId="77777777" w:rsidR="005B100D" w:rsidRPr="002C1828"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8E02A79" w14:textId="77777777" w:rsidR="005B100D" w:rsidRPr="002C1828" w:rsidRDefault="003229B5" w:rsidP="00EE17D1">
            <w:pPr>
              <w:tabs>
                <w:tab w:val="left" w:pos="1080"/>
              </w:tabs>
              <w:rPr>
                <w:rFonts w:ascii="Arial" w:hAnsi="Arial" w:cs="Arial"/>
                <w:sz w:val="17"/>
                <w:szCs w:val="17"/>
              </w:rPr>
            </w:pPr>
            <w:r w:rsidRPr="002C1828">
              <w:rPr>
                <w:rFonts w:ascii="Arial" w:hAnsi="Arial" w:cs="Arial"/>
                <w:sz w:val="17"/>
                <w:szCs w:val="17"/>
              </w:rPr>
              <w:fldChar w:fldCharType="begin">
                <w:ffData>
                  <w:name w:val="Text4"/>
                  <w:enabled/>
                  <w:calcOnExit w:val="0"/>
                  <w:textInput>
                    <w:maxLength w:val="100"/>
                  </w:textInput>
                </w:ffData>
              </w:fldChar>
            </w:r>
            <w:r w:rsidR="00C66694" w:rsidRPr="002C1828">
              <w:rPr>
                <w:rFonts w:ascii="Arial" w:hAnsi="Arial" w:cs="Arial"/>
                <w:sz w:val="17"/>
                <w:szCs w:val="17"/>
              </w:rPr>
              <w:instrText xml:space="preserve"> FORMTEXT </w:instrText>
            </w:r>
            <w:r w:rsidRPr="002C1828">
              <w:rPr>
                <w:rFonts w:ascii="Arial" w:hAnsi="Arial" w:cs="Arial"/>
                <w:sz w:val="17"/>
                <w:szCs w:val="17"/>
              </w:rPr>
            </w:r>
            <w:r w:rsidRPr="002C1828">
              <w:rPr>
                <w:rFonts w:ascii="Arial" w:hAnsi="Arial" w:cs="Arial"/>
                <w:sz w:val="17"/>
                <w:szCs w:val="17"/>
              </w:rPr>
              <w:fldChar w:fldCharType="separate"/>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Pr="002C1828">
              <w:rPr>
                <w:rFonts w:ascii="Arial" w:hAnsi="Arial" w:cs="Arial"/>
                <w:sz w:val="17"/>
                <w:szCs w:val="17"/>
              </w:rPr>
              <w:fldChar w:fldCharType="end"/>
            </w:r>
            <w:bookmarkEnd w:id="1"/>
          </w:p>
        </w:tc>
      </w:tr>
      <w:tr w:rsidR="005B100D" w:rsidRPr="002C1828" w14:paraId="7E39AE30" w14:textId="77777777" w:rsidTr="005B100D">
        <w:trPr>
          <w:trHeight w:val="360"/>
        </w:trPr>
        <w:tc>
          <w:tcPr>
            <w:tcW w:w="1795" w:type="dxa"/>
            <w:tcBorders>
              <w:top w:val="nil"/>
              <w:left w:val="nil"/>
              <w:bottom w:val="nil"/>
              <w:right w:val="nil"/>
            </w:tcBorders>
            <w:vAlign w:val="bottom"/>
          </w:tcPr>
          <w:p w14:paraId="507FD581" w14:textId="77777777" w:rsidR="005B100D" w:rsidRPr="002C1828" w:rsidRDefault="00A338D0" w:rsidP="005B100D">
            <w:pPr>
              <w:tabs>
                <w:tab w:val="left" w:pos="1080"/>
              </w:tabs>
              <w:jc w:val="right"/>
              <w:rPr>
                <w:rFonts w:ascii="Arial" w:hAnsi="Arial" w:cs="Arial"/>
                <w:sz w:val="18"/>
                <w:szCs w:val="18"/>
              </w:rPr>
            </w:pPr>
            <w:r w:rsidRPr="002C1828">
              <w:rPr>
                <w:rFonts w:ascii="Arial" w:hAnsi="Arial" w:cs="Arial"/>
                <w:sz w:val="18"/>
                <w:szCs w:val="18"/>
              </w:rPr>
              <w:t>Item, Model No.</w:t>
            </w:r>
            <w:r w:rsidR="005B100D" w:rsidRPr="002C1828">
              <w:rPr>
                <w:rFonts w:ascii="Arial" w:hAnsi="Arial" w:cs="Arial"/>
                <w:sz w:val="18"/>
                <w:szCs w:val="18"/>
              </w:rPr>
              <w:t>:</w:t>
            </w:r>
          </w:p>
        </w:tc>
        <w:bookmarkStart w:id="2" w:name="Text3"/>
        <w:tc>
          <w:tcPr>
            <w:tcW w:w="4523" w:type="dxa"/>
            <w:tcBorders>
              <w:left w:val="nil"/>
              <w:right w:val="nil"/>
            </w:tcBorders>
            <w:vAlign w:val="bottom"/>
          </w:tcPr>
          <w:p w14:paraId="532E971F" w14:textId="77777777" w:rsidR="005B100D" w:rsidRPr="002C1828" w:rsidRDefault="003229B5" w:rsidP="00EE17D1">
            <w:pPr>
              <w:tabs>
                <w:tab w:val="left" w:pos="1080"/>
              </w:tabs>
              <w:rPr>
                <w:rFonts w:ascii="Arial" w:hAnsi="Arial" w:cs="Arial"/>
                <w:sz w:val="17"/>
                <w:szCs w:val="17"/>
              </w:rPr>
            </w:pPr>
            <w:r w:rsidRPr="002C1828">
              <w:rPr>
                <w:rFonts w:ascii="Arial" w:hAnsi="Arial" w:cs="Arial"/>
                <w:sz w:val="17"/>
                <w:szCs w:val="17"/>
              </w:rPr>
              <w:fldChar w:fldCharType="begin">
                <w:ffData>
                  <w:name w:val="Text3"/>
                  <w:enabled/>
                  <w:calcOnExit w:val="0"/>
                  <w:textInput>
                    <w:maxLength w:val="100"/>
                  </w:textInput>
                </w:ffData>
              </w:fldChar>
            </w:r>
            <w:r w:rsidR="00C66694" w:rsidRPr="002C1828">
              <w:rPr>
                <w:rFonts w:ascii="Arial" w:hAnsi="Arial" w:cs="Arial"/>
                <w:sz w:val="17"/>
                <w:szCs w:val="17"/>
              </w:rPr>
              <w:instrText xml:space="preserve"> FORMTEXT </w:instrText>
            </w:r>
            <w:r w:rsidRPr="002C1828">
              <w:rPr>
                <w:rFonts w:ascii="Arial" w:hAnsi="Arial" w:cs="Arial"/>
                <w:sz w:val="17"/>
                <w:szCs w:val="17"/>
              </w:rPr>
            </w:r>
            <w:r w:rsidRPr="002C1828">
              <w:rPr>
                <w:rFonts w:ascii="Arial" w:hAnsi="Arial" w:cs="Arial"/>
                <w:sz w:val="17"/>
                <w:szCs w:val="17"/>
              </w:rPr>
              <w:fldChar w:fldCharType="separate"/>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Pr="002C1828">
              <w:rPr>
                <w:rFonts w:ascii="Arial" w:hAnsi="Arial" w:cs="Arial"/>
                <w:sz w:val="17"/>
                <w:szCs w:val="17"/>
              </w:rPr>
              <w:fldChar w:fldCharType="end"/>
            </w:r>
            <w:bookmarkEnd w:id="2"/>
          </w:p>
        </w:tc>
        <w:tc>
          <w:tcPr>
            <w:tcW w:w="2160" w:type="dxa"/>
            <w:tcBorders>
              <w:top w:val="nil"/>
              <w:left w:val="nil"/>
              <w:bottom w:val="nil"/>
              <w:right w:val="nil"/>
            </w:tcBorders>
            <w:vAlign w:val="bottom"/>
          </w:tcPr>
          <w:p w14:paraId="3D685142" w14:textId="77777777" w:rsidR="005B100D" w:rsidRPr="002C1828" w:rsidRDefault="005B100D" w:rsidP="005B100D">
            <w:pPr>
              <w:tabs>
                <w:tab w:val="left" w:pos="1080"/>
              </w:tabs>
              <w:jc w:val="right"/>
              <w:rPr>
                <w:rFonts w:ascii="Arial" w:hAnsi="Arial" w:cs="Arial"/>
                <w:sz w:val="18"/>
                <w:szCs w:val="18"/>
              </w:rPr>
            </w:pPr>
            <w:r w:rsidRPr="002C1828">
              <w:rPr>
                <w:rFonts w:ascii="Arial" w:hAnsi="Arial" w:cs="Arial"/>
                <w:sz w:val="18"/>
                <w:szCs w:val="18"/>
              </w:rPr>
              <w:t>Signature:</w:t>
            </w:r>
          </w:p>
        </w:tc>
        <w:bookmarkStart w:id="3" w:name="Text5"/>
        <w:tc>
          <w:tcPr>
            <w:tcW w:w="5670" w:type="dxa"/>
            <w:tcBorders>
              <w:left w:val="nil"/>
              <w:right w:val="nil"/>
            </w:tcBorders>
            <w:vAlign w:val="bottom"/>
          </w:tcPr>
          <w:p w14:paraId="66023860" w14:textId="77777777" w:rsidR="005B100D" w:rsidRPr="002C1828" w:rsidRDefault="003229B5" w:rsidP="00EE17D1">
            <w:pPr>
              <w:tabs>
                <w:tab w:val="left" w:pos="1080"/>
              </w:tabs>
              <w:rPr>
                <w:rFonts w:ascii="Arial" w:hAnsi="Arial" w:cs="Arial"/>
                <w:sz w:val="17"/>
                <w:szCs w:val="17"/>
              </w:rPr>
            </w:pPr>
            <w:r w:rsidRPr="002C1828">
              <w:rPr>
                <w:rFonts w:ascii="Arial" w:hAnsi="Arial" w:cs="Arial"/>
                <w:sz w:val="17"/>
                <w:szCs w:val="17"/>
              </w:rPr>
              <w:fldChar w:fldCharType="begin">
                <w:ffData>
                  <w:name w:val="Text5"/>
                  <w:enabled/>
                  <w:calcOnExit w:val="0"/>
                  <w:textInput>
                    <w:maxLength w:val="100"/>
                  </w:textInput>
                </w:ffData>
              </w:fldChar>
            </w:r>
            <w:r w:rsidR="00C66694" w:rsidRPr="002C1828">
              <w:rPr>
                <w:rFonts w:ascii="Arial" w:hAnsi="Arial" w:cs="Arial"/>
                <w:sz w:val="17"/>
                <w:szCs w:val="17"/>
              </w:rPr>
              <w:instrText xml:space="preserve"> FORMTEXT </w:instrText>
            </w:r>
            <w:r w:rsidRPr="002C1828">
              <w:rPr>
                <w:rFonts w:ascii="Arial" w:hAnsi="Arial" w:cs="Arial"/>
                <w:sz w:val="17"/>
                <w:szCs w:val="17"/>
              </w:rPr>
            </w:r>
            <w:r w:rsidRPr="002C1828">
              <w:rPr>
                <w:rFonts w:ascii="Arial" w:hAnsi="Arial" w:cs="Arial"/>
                <w:sz w:val="17"/>
                <w:szCs w:val="17"/>
              </w:rPr>
              <w:fldChar w:fldCharType="separate"/>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00FE0FE4">
              <w:rPr>
                <w:rFonts w:ascii="Arial" w:hAnsi="Arial" w:cs="Arial"/>
                <w:noProof/>
                <w:sz w:val="17"/>
                <w:szCs w:val="17"/>
              </w:rPr>
              <w:t> </w:t>
            </w:r>
            <w:r w:rsidRPr="002C1828">
              <w:rPr>
                <w:rFonts w:ascii="Arial" w:hAnsi="Arial" w:cs="Arial"/>
                <w:sz w:val="17"/>
                <w:szCs w:val="17"/>
              </w:rPr>
              <w:fldChar w:fldCharType="end"/>
            </w:r>
            <w:bookmarkEnd w:id="3"/>
          </w:p>
        </w:tc>
      </w:tr>
    </w:tbl>
    <w:p w14:paraId="05DC562F" w14:textId="77777777" w:rsidR="005B100D" w:rsidRPr="002C1828" w:rsidRDefault="005B100D" w:rsidP="00EE17D1">
      <w:pPr>
        <w:tabs>
          <w:tab w:val="left" w:pos="1080"/>
        </w:tabs>
        <w:sectPr w:rsidR="005B100D" w:rsidRPr="002C1828"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7441DF" w:rsidRPr="002C1828" w14:paraId="6CDC98EC" w14:textId="77777777" w:rsidTr="00733E0D">
        <w:trPr>
          <w:cantSplit/>
          <w:tblHeader/>
        </w:trPr>
        <w:tc>
          <w:tcPr>
            <w:tcW w:w="468" w:type="dxa"/>
            <w:tcBorders>
              <w:top w:val="nil"/>
              <w:left w:val="nil"/>
              <w:bottom w:val="nil"/>
              <w:right w:val="nil"/>
            </w:tcBorders>
            <w:vAlign w:val="bottom"/>
          </w:tcPr>
          <w:p w14:paraId="74C10240" w14:textId="77777777" w:rsidR="00F96E2F" w:rsidRPr="002C1828" w:rsidRDefault="00F96E2F" w:rsidP="00F96E2F">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2B80440B" w14:textId="77777777" w:rsidR="00F96E2F" w:rsidRPr="002C1828" w:rsidRDefault="00F96E2F" w:rsidP="00F96E2F">
            <w:pPr>
              <w:tabs>
                <w:tab w:val="left" w:pos="1080"/>
              </w:tabs>
              <w:jc w:val="center"/>
              <w:rPr>
                <w:rFonts w:ascii="Arial" w:hAnsi="Arial" w:cs="Arial"/>
                <w:b/>
                <w:sz w:val="17"/>
                <w:szCs w:val="17"/>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F17F6" w14:textId="461E9F72" w:rsidR="00F96E2F" w:rsidRPr="002C1828" w:rsidRDefault="00F96E2F" w:rsidP="00F96E2F">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28071A86" w14:textId="77777777" w:rsidR="00F96E2F" w:rsidRPr="002C1828" w:rsidRDefault="00F96E2F" w:rsidP="00F96E2F">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33915EB9" w14:textId="77777777" w:rsidR="00F96E2F" w:rsidRPr="002C1828" w:rsidRDefault="00F96E2F" w:rsidP="00F96E2F">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6AEBA317" w14:textId="77777777" w:rsidR="00F96E2F" w:rsidRPr="002C1828" w:rsidRDefault="00F96E2F" w:rsidP="00F96E2F">
            <w:pPr>
              <w:tabs>
                <w:tab w:val="left" w:pos="1080"/>
              </w:tabs>
              <w:jc w:val="center"/>
              <w:rPr>
                <w:rFonts w:ascii="Arial" w:hAnsi="Arial" w:cs="Arial"/>
                <w:b/>
                <w:sz w:val="17"/>
                <w:szCs w:val="17"/>
              </w:rPr>
            </w:pPr>
          </w:p>
        </w:tc>
      </w:tr>
      <w:tr w:rsidR="004D179A" w:rsidRPr="002C1828" w14:paraId="1F2B60C3" w14:textId="77777777" w:rsidTr="00733E0D">
        <w:trPr>
          <w:cantSplit/>
          <w:tblHeader/>
        </w:trPr>
        <w:tc>
          <w:tcPr>
            <w:tcW w:w="468" w:type="dxa"/>
            <w:tcBorders>
              <w:top w:val="nil"/>
              <w:left w:val="nil"/>
              <w:bottom w:val="single" w:sz="4" w:space="0" w:color="auto"/>
              <w:right w:val="nil"/>
            </w:tcBorders>
            <w:vAlign w:val="bottom"/>
          </w:tcPr>
          <w:p w14:paraId="1CB7367E" w14:textId="77777777" w:rsidR="00CD3053" w:rsidRPr="002C1828" w:rsidRDefault="00CD3053" w:rsidP="007657D5">
            <w:pPr>
              <w:tabs>
                <w:tab w:val="left" w:pos="1080"/>
              </w:tabs>
              <w:jc w:val="center"/>
              <w:rPr>
                <w:rFonts w:ascii="Arial" w:hAnsi="Arial" w:cs="Arial"/>
                <w:b/>
                <w:sz w:val="17"/>
                <w:szCs w:val="17"/>
              </w:rPr>
            </w:pPr>
            <w:r w:rsidRPr="002C1828">
              <w:rPr>
                <w:rFonts w:ascii="Arial" w:hAnsi="Arial" w:cs="Arial"/>
                <w:b/>
                <w:sz w:val="17"/>
                <w:szCs w:val="17"/>
              </w:rPr>
              <w:t>ID No</w:t>
            </w:r>
          </w:p>
        </w:tc>
        <w:tc>
          <w:tcPr>
            <w:tcW w:w="1440" w:type="dxa"/>
            <w:tcBorders>
              <w:top w:val="nil"/>
              <w:left w:val="nil"/>
              <w:bottom w:val="single" w:sz="4" w:space="0" w:color="auto"/>
              <w:right w:val="nil"/>
            </w:tcBorders>
            <w:vAlign w:val="bottom"/>
          </w:tcPr>
          <w:p w14:paraId="3BB242C3" w14:textId="77777777" w:rsidR="00CD3053" w:rsidRPr="002C1828" w:rsidRDefault="00CD3053" w:rsidP="007657D5">
            <w:pPr>
              <w:tabs>
                <w:tab w:val="left" w:pos="1080"/>
              </w:tabs>
              <w:jc w:val="center"/>
              <w:rPr>
                <w:rFonts w:ascii="Arial" w:hAnsi="Arial" w:cs="Arial"/>
                <w:b/>
                <w:sz w:val="17"/>
                <w:szCs w:val="17"/>
              </w:rPr>
            </w:pPr>
            <w:r w:rsidRPr="002C1828">
              <w:rPr>
                <w:rFonts w:ascii="Arial" w:hAnsi="Arial" w:cs="Arial"/>
                <w:b/>
                <w:sz w:val="17"/>
                <w:szCs w:val="17"/>
              </w:rPr>
              <w:t>Section</w:t>
            </w:r>
          </w:p>
        </w:tc>
        <w:tc>
          <w:tcPr>
            <w:tcW w:w="5130" w:type="dxa"/>
            <w:tcBorders>
              <w:top w:val="single" w:sz="4" w:space="0" w:color="auto"/>
              <w:left w:val="nil"/>
              <w:bottom w:val="single" w:sz="4" w:space="0" w:color="auto"/>
              <w:right w:val="nil"/>
            </w:tcBorders>
            <w:vAlign w:val="bottom"/>
          </w:tcPr>
          <w:p w14:paraId="40B7F527" w14:textId="77777777" w:rsidR="00CD3053" w:rsidRPr="002C1828" w:rsidRDefault="00CD3053" w:rsidP="007657D5">
            <w:pPr>
              <w:tabs>
                <w:tab w:val="left" w:pos="1080"/>
              </w:tabs>
              <w:jc w:val="center"/>
              <w:rPr>
                <w:rFonts w:ascii="Arial" w:hAnsi="Arial" w:cs="Arial"/>
                <w:b/>
                <w:sz w:val="17"/>
                <w:szCs w:val="17"/>
              </w:rPr>
            </w:pPr>
            <w:r w:rsidRPr="002C1828">
              <w:rPr>
                <w:rFonts w:ascii="Arial" w:hAnsi="Arial" w:cs="Arial"/>
                <w:b/>
                <w:sz w:val="17"/>
                <w:szCs w:val="17"/>
              </w:rPr>
              <w:t>Requirement</w:t>
            </w:r>
          </w:p>
        </w:tc>
        <w:tc>
          <w:tcPr>
            <w:tcW w:w="1260" w:type="dxa"/>
            <w:tcBorders>
              <w:top w:val="nil"/>
              <w:left w:val="nil"/>
              <w:bottom w:val="single" w:sz="4" w:space="0" w:color="auto"/>
              <w:right w:val="nil"/>
            </w:tcBorders>
            <w:vAlign w:val="bottom"/>
          </w:tcPr>
          <w:p w14:paraId="6C44A97D" w14:textId="37542D6D" w:rsidR="000A266F" w:rsidRPr="002C1828" w:rsidRDefault="00CD3053">
            <w:pPr>
              <w:tabs>
                <w:tab w:val="left" w:pos="1080"/>
              </w:tabs>
              <w:spacing w:before="120"/>
              <w:jc w:val="center"/>
              <w:rPr>
                <w:rFonts w:ascii="Arial" w:hAnsi="Arial" w:cs="Arial"/>
                <w:b/>
                <w:sz w:val="17"/>
                <w:szCs w:val="17"/>
              </w:rPr>
            </w:pPr>
            <w:r w:rsidRPr="002C1828">
              <w:rPr>
                <w:rFonts w:ascii="Arial" w:hAnsi="Arial" w:cs="Arial"/>
                <w:b/>
                <w:sz w:val="17"/>
                <w:szCs w:val="17"/>
              </w:rPr>
              <w:t>Item Comply? (Yes/No</w:t>
            </w:r>
            <w:r w:rsidR="00096158">
              <w:rPr>
                <w:rFonts w:ascii="Arial" w:hAnsi="Arial" w:cs="Arial"/>
                <w:b/>
                <w:sz w:val="17"/>
                <w:szCs w:val="17"/>
              </w:rPr>
              <w:t>/NA</w:t>
            </w:r>
            <w:r w:rsidRPr="002C1828">
              <w:rPr>
                <w:rFonts w:ascii="Arial" w:hAnsi="Arial" w:cs="Arial"/>
                <w:b/>
                <w:sz w:val="17"/>
                <w:szCs w:val="17"/>
              </w:rPr>
              <w:t>)</w:t>
            </w:r>
          </w:p>
        </w:tc>
        <w:tc>
          <w:tcPr>
            <w:tcW w:w="4410" w:type="dxa"/>
            <w:tcBorders>
              <w:top w:val="nil"/>
              <w:left w:val="nil"/>
              <w:bottom w:val="single" w:sz="4" w:space="0" w:color="auto"/>
              <w:right w:val="nil"/>
            </w:tcBorders>
            <w:vAlign w:val="bottom"/>
          </w:tcPr>
          <w:p w14:paraId="212715D3" w14:textId="77777777" w:rsidR="00CD3053" w:rsidRPr="002C1828" w:rsidRDefault="00CD3053" w:rsidP="007657D5">
            <w:pPr>
              <w:tabs>
                <w:tab w:val="left" w:pos="1080"/>
              </w:tabs>
              <w:jc w:val="center"/>
              <w:rPr>
                <w:rFonts w:ascii="Arial" w:hAnsi="Arial" w:cs="Arial"/>
                <w:b/>
                <w:sz w:val="17"/>
                <w:szCs w:val="17"/>
              </w:rPr>
            </w:pPr>
            <w:r w:rsidRPr="002C1828">
              <w:rPr>
                <w:rFonts w:ascii="Arial" w:hAnsi="Arial" w:cs="Arial"/>
                <w:b/>
                <w:sz w:val="17"/>
                <w:szCs w:val="17"/>
              </w:rPr>
              <w:t>Comments</w:t>
            </w:r>
            <w:r w:rsidR="003A1B79" w:rsidRPr="002C1828">
              <w:rPr>
                <w:rFonts w:ascii="Arial" w:hAnsi="Arial" w:cs="Arial"/>
                <w:b/>
                <w:sz w:val="17"/>
                <w:szCs w:val="17"/>
              </w:rPr>
              <w:br/>
            </w:r>
            <w:r w:rsidR="004E0FE4" w:rsidRPr="002C1828">
              <w:rPr>
                <w:rFonts w:ascii="Arial" w:hAnsi="Arial" w:cs="Arial"/>
                <w:b/>
                <w:sz w:val="17"/>
                <w:szCs w:val="17"/>
              </w:rPr>
              <w:t>(Applicant must provide information</w:t>
            </w:r>
            <w:r w:rsidR="003A1B79" w:rsidRPr="002C1828">
              <w:rPr>
                <w:rFonts w:ascii="Arial" w:hAnsi="Arial" w:cs="Arial"/>
                <w:b/>
                <w:sz w:val="17"/>
                <w:szCs w:val="17"/>
              </w:rPr>
              <w:t xml:space="preserve"> as indicated)</w:t>
            </w:r>
          </w:p>
        </w:tc>
        <w:tc>
          <w:tcPr>
            <w:tcW w:w="1980" w:type="dxa"/>
            <w:tcBorders>
              <w:top w:val="nil"/>
              <w:left w:val="nil"/>
              <w:bottom w:val="single" w:sz="4" w:space="0" w:color="auto"/>
              <w:right w:val="nil"/>
            </w:tcBorders>
            <w:vAlign w:val="bottom"/>
          </w:tcPr>
          <w:p w14:paraId="737D0B67" w14:textId="77777777" w:rsidR="00CD3053" w:rsidRPr="002C1828" w:rsidRDefault="002F08E9" w:rsidP="00211B05">
            <w:pPr>
              <w:tabs>
                <w:tab w:val="left" w:pos="1080"/>
              </w:tabs>
              <w:jc w:val="center"/>
              <w:rPr>
                <w:rFonts w:ascii="Arial" w:hAnsi="Arial" w:cs="Arial"/>
                <w:b/>
                <w:sz w:val="17"/>
                <w:szCs w:val="17"/>
              </w:rPr>
            </w:pPr>
            <w:r w:rsidRPr="002C1828">
              <w:rPr>
                <w:rFonts w:ascii="Arial" w:hAnsi="Arial" w:cs="Arial"/>
                <w:b/>
                <w:sz w:val="17"/>
                <w:szCs w:val="17"/>
              </w:rPr>
              <w:t xml:space="preserve">TERL </w:t>
            </w:r>
            <w:r w:rsidR="00173CD9" w:rsidRPr="002C1828">
              <w:rPr>
                <w:rFonts w:ascii="Arial" w:hAnsi="Arial" w:cs="Arial"/>
                <w:b/>
                <w:sz w:val="17"/>
                <w:szCs w:val="17"/>
              </w:rPr>
              <w:t>Evaluation Method</w:t>
            </w:r>
          </w:p>
        </w:tc>
      </w:tr>
      <w:tr w:rsidR="00AE76E3" w:rsidRPr="002C1828" w14:paraId="525E04AE" w14:textId="77777777" w:rsidTr="00733E0D">
        <w:trPr>
          <w:cantSplit/>
          <w:trHeight w:val="20"/>
        </w:trPr>
        <w:tc>
          <w:tcPr>
            <w:tcW w:w="14688" w:type="dxa"/>
            <w:gridSpan w:val="6"/>
            <w:tcBorders>
              <w:top w:val="single" w:sz="4" w:space="0" w:color="auto"/>
            </w:tcBorders>
            <w:shd w:val="clear" w:color="auto" w:fill="FFFF99"/>
          </w:tcPr>
          <w:p w14:paraId="5E2BD382" w14:textId="77777777" w:rsidR="00AE76E3" w:rsidRPr="002C1828" w:rsidRDefault="00AE76E3" w:rsidP="00AE76E3">
            <w:pPr>
              <w:tabs>
                <w:tab w:val="left" w:pos="1080"/>
              </w:tabs>
              <w:jc w:val="both"/>
              <w:rPr>
                <w:rFonts w:ascii="Arial" w:hAnsi="Arial" w:cs="Arial"/>
                <w:sz w:val="17"/>
                <w:szCs w:val="17"/>
              </w:rPr>
            </w:pPr>
            <w:bookmarkStart w:id="4" w:name="_Hlk192511907"/>
            <w:r w:rsidRPr="002C1828">
              <w:rPr>
                <w:rFonts w:ascii="Arial" w:hAnsi="Arial" w:cs="Arial"/>
                <w:sz w:val="17"/>
                <w:szCs w:val="17"/>
              </w:rPr>
              <w:t>The following compliance matrix criteria are for all signal heads</w:t>
            </w:r>
            <w:r w:rsidR="00CD0598">
              <w:rPr>
                <w:rFonts w:ascii="Arial" w:hAnsi="Arial" w:cs="Arial"/>
                <w:sz w:val="17"/>
                <w:szCs w:val="17"/>
              </w:rPr>
              <w:t>.</w:t>
            </w:r>
          </w:p>
        </w:tc>
      </w:tr>
      <w:bookmarkEnd w:id="4"/>
      <w:tr w:rsidR="005F07DE" w:rsidRPr="002C1828" w14:paraId="2DB7935E" w14:textId="77777777" w:rsidTr="00721DD4">
        <w:trPr>
          <w:cantSplit/>
          <w:trHeight w:val="20"/>
        </w:trPr>
        <w:tc>
          <w:tcPr>
            <w:tcW w:w="468" w:type="dxa"/>
            <w:vMerge w:val="restart"/>
          </w:tcPr>
          <w:p w14:paraId="1B85E522" w14:textId="4E8E9516" w:rsidR="005F07DE" w:rsidRPr="002C1828" w:rsidRDefault="005F07DE" w:rsidP="005F07D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w:t>
            </w:r>
            <w:r w:rsidRPr="002C1828">
              <w:rPr>
                <w:rFonts w:ascii="Arial" w:hAnsi="Arial" w:cs="Arial"/>
                <w:sz w:val="17"/>
                <w:szCs w:val="17"/>
              </w:rPr>
              <w:fldChar w:fldCharType="end"/>
            </w:r>
          </w:p>
        </w:tc>
        <w:tc>
          <w:tcPr>
            <w:tcW w:w="1440" w:type="dxa"/>
            <w:vMerge w:val="restart"/>
          </w:tcPr>
          <w:p w14:paraId="7AB40F55" w14:textId="6C066293" w:rsidR="005F07DE" w:rsidRPr="002C1828" w:rsidRDefault="00773E96" w:rsidP="005F07DE">
            <w:pPr>
              <w:tabs>
                <w:tab w:val="left" w:pos="1080"/>
              </w:tabs>
              <w:rPr>
                <w:rFonts w:ascii="Arial" w:hAnsi="Arial" w:cs="Arial"/>
                <w:sz w:val="17"/>
                <w:szCs w:val="17"/>
              </w:rPr>
            </w:pPr>
            <w:r>
              <w:rPr>
                <w:rFonts w:ascii="Arial" w:hAnsi="Arial" w:cs="Arial"/>
                <w:sz w:val="17"/>
                <w:szCs w:val="17"/>
              </w:rPr>
              <w:t>995-1.1</w:t>
            </w:r>
          </w:p>
        </w:tc>
        <w:tc>
          <w:tcPr>
            <w:tcW w:w="5130" w:type="dxa"/>
          </w:tcPr>
          <w:p w14:paraId="68BD22BE" w14:textId="3F25FA0C" w:rsidR="005F07DE" w:rsidRPr="002C1828" w:rsidRDefault="005F07DE" w:rsidP="005F07DE">
            <w:pPr>
              <w:rPr>
                <w:rFonts w:ascii="Arial" w:hAnsi="Arial" w:cs="Arial"/>
                <w:sz w:val="17"/>
                <w:szCs w:val="17"/>
              </w:rPr>
            </w:pPr>
            <w:r w:rsidRPr="002C1828">
              <w:rPr>
                <w:rFonts w:ascii="Arial" w:hAnsi="Arial" w:cs="Arial"/>
                <w:color w:val="000000"/>
                <w:sz w:val="17"/>
                <w:szCs w:val="17"/>
              </w:rPr>
              <w:t>Vehicular traffic signal assemblies are marked with the manufacturer’s name or trademark, part or model number and date of manufacture or serial number.</w:t>
            </w:r>
          </w:p>
        </w:tc>
        <w:tc>
          <w:tcPr>
            <w:tcW w:w="1260" w:type="dxa"/>
          </w:tcPr>
          <w:p w14:paraId="3AEABE65" w14:textId="7FA35563" w:rsidR="005F07DE" w:rsidRPr="002C1828" w:rsidRDefault="00096158" w:rsidP="005F07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5"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5"/>
          </w:p>
        </w:tc>
        <w:tc>
          <w:tcPr>
            <w:tcW w:w="4410" w:type="dxa"/>
          </w:tcPr>
          <w:p w14:paraId="5A970DB2" w14:textId="6A4C24B5" w:rsidR="005F07DE" w:rsidRPr="002C1828" w:rsidRDefault="005F07DE" w:rsidP="005F07DE">
            <w:pPr>
              <w:tabs>
                <w:tab w:val="left" w:pos="1080"/>
              </w:tabs>
              <w:rPr>
                <w:rFonts w:ascii="Arial" w:hAnsi="Arial" w:cs="Arial"/>
                <w:i/>
                <w:noProof/>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6FF539CE" w14:textId="06292DD1" w:rsidR="005F07DE" w:rsidRPr="002C1828" w:rsidRDefault="005F07DE" w:rsidP="005F07DE">
            <w:pPr>
              <w:jc w:val="center"/>
              <w:rPr>
                <w:rFonts w:ascii="Arial" w:hAnsi="Arial" w:cs="Arial"/>
                <w:sz w:val="17"/>
                <w:szCs w:val="17"/>
              </w:rPr>
            </w:pPr>
            <w:r w:rsidRPr="002C1828">
              <w:rPr>
                <w:rFonts w:ascii="Arial" w:hAnsi="Arial" w:cs="Arial"/>
                <w:sz w:val="17"/>
                <w:szCs w:val="17"/>
              </w:rPr>
              <w:t>Physical Inspection</w:t>
            </w:r>
          </w:p>
        </w:tc>
      </w:tr>
      <w:tr w:rsidR="005F07DE" w:rsidRPr="002C1828" w14:paraId="0FA87A4F" w14:textId="77777777" w:rsidTr="00733E0D">
        <w:trPr>
          <w:cantSplit/>
          <w:trHeight w:val="288"/>
        </w:trPr>
        <w:tc>
          <w:tcPr>
            <w:tcW w:w="468" w:type="dxa"/>
            <w:vMerge/>
            <w:shd w:val="clear" w:color="auto" w:fill="D9D9D9" w:themeFill="background1" w:themeFillShade="D9"/>
          </w:tcPr>
          <w:p w14:paraId="56DC5E19" w14:textId="77777777" w:rsidR="005F07DE" w:rsidRPr="002C1828" w:rsidRDefault="005F07DE" w:rsidP="002D719C">
            <w:pPr>
              <w:tabs>
                <w:tab w:val="left" w:pos="1080"/>
              </w:tabs>
              <w:jc w:val="center"/>
              <w:rPr>
                <w:rFonts w:ascii="Arial" w:hAnsi="Arial" w:cs="Arial"/>
                <w:sz w:val="17"/>
                <w:szCs w:val="17"/>
              </w:rPr>
            </w:pPr>
          </w:p>
        </w:tc>
        <w:tc>
          <w:tcPr>
            <w:tcW w:w="1440" w:type="dxa"/>
            <w:vMerge/>
            <w:shd w:val="clear" w:color="auto" w:fill="D9D9D9" w:themeFill="background1" w:themeFillShade="D9"/>
          </w:tcPr>
          <w:p w14:paraId="5F12D300" w14:textId="77777777" w:rsidR="005F07DE" w:rsidRPr="002C1828" w:rsidRDefault="005F07DE" w:rsidP="002D719C">
            <w:pPr>
              <w:tabs>
                <w:tab w:val="left" w:pos="1080"/>
              </w:tabs>
              <w:rPr>
                <w:rFonts w:ascii="Arial" w:hAnsi="Arial" w:cs="Arial"/>
                <w:sz w:val="17"/>
                <w:szCs w:val="17"/>
              </w:rPr>
            </w:pPr>
          </w:p>
        </w:tc>
        <w:tc>
          <w:tcPr>
            <w:tcW w:w="5130" w:type="dxa"/>
            <w:shd w:val="clear" w:color="auto" w:fill="D9D9D9" w:themeFill="background1" w:themeFillShade="D9"/>
          </w:tcPr>
          <w:p w14:paraId="703592BF" w14:textId="05DD2A55" w:rsidR="005F07DE" w:rsidRPr="002C1828" w:rsidRDefault="005F07DE" w:rsidP="002D719C">
            <w:pPr>
              <w:rPr>
                <w:rFonts w:ascii="Arial" w:hAnsi="Arial" w:cs="Arial"/>
                <w:sz w:val="17"/>
                <w:szCs w:val="17"/>
              </w:rPr>
            </w:pPr>
            <w:r>
              <w:rPr>
                <w:rFonts w:ascii="Arial" w:hAnsi="Arial" w:cs="Arial"/>
                <w:color w:val="000000"/>
                <w:sz w:val="17"/>
                <w:szCs w:val="17"/>
              </w:rPr>
              <w:t xml:space="preserve">TERL Test Cases (Steps): </w:t>
            </w:r>
            <w:r w:rsidR="00565F54">
              <w:rPr>
                <w:rFonts w:ascii="Arial" w:hAnsi="Arial" w:cs="Arial"/>
                <w:color w:val="000000"/>
                <w:sz w:val="17"/>
                <w:szCs w:val="17"/>
              </w:rPr>
              <w:t>VTSA00</w:t>
            </w:r>
            <w:r w:rsidR="007E1EA4">
              <w:rPr>
                <w:rFonts w:ascii="Arial" w:hAnsi="Arial" w:cs="Arial"/>
                <w:color w:val="000000"/>
                <w:sz w:val="17"/>
                <w:szCs w:val="17"/>
              </w:rPr>
              <w:t>2</w:t>
            </w:r>
            <w:r>
              <w:rPr>
                <w:rFonts w:ascii="Arial" w:hAnsi="Arial" w:cs="Arial"/>
                <w:color w:val="000000"/>
                <w:sz w:val="17"/>
                <w:szCs w:val="17"/>
              </w:rPr>
              <w:t xml:space="preserve"> (Step 1) </w:t>
            </w:r>
            <w:r>
              <w:rPr>
                <w:rFonts w:ascii="Arial" w:hAnsi="Arial" w:cs="Arial"/>
                <w:color w:val="000000"/>
                <w:sz w:val="17"/>
                <w:szCs w:val="17"/>
              </w:rPr>
              <w:tab/>
            </w:r>
          </w:p>
        </w:tc>
        <w:tc>
          <w:tcPr>
            <w:tcW w:w="1260" w:type="dxa"/>
            <w:shd w:val="clear" w:color="auto" w:fill="D9D9D9" w:themeFill="background1" w:themeFillShade="D9"/>
          </w:tcPr>
          <w:p w14:paraId="524B8ADE" w14:textId="77777777" w:rsidR="005F07DE" w:rsidRPr="002C1828" w:rsidRDefault="005F07DE" w:rsidP="002D719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1B4CA0" w14:textId="77777777" w:rsidR="005F07DE" w:rsidRPr="002C1828" w:rsidRDefault="005F07DE" w:rsidP="002D719C">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577822" w14:textId="77777777" w:rsidR="005F07DE" w:rsidRPr="002C1828" w:rsidRDefault="005F07DE" w:rsidP="002D719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F07DE" w:rsidRPr="002C1828" w14:paraId="75F50AA0" w14:textId="77777777" w:rsidTr="00721DD4">
        <w:trPr>
          <w:trHeight w:val="293"/>
        </w:trPr>
        <w:tc>
          <w:tcPr>
            <w:tcW w:w="468" w:type="dxa"/>
            <w:vMerge w:val="restart"/>
          </w:tcPr>
          <w:p w14:paraId="188F4AEF" w14:textId="730344F8" w:rsidR="005F07DE" w:rsidRPr="002C1828" w:rsidRDefault="005F07DE" w:rsidP="005F07D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w:t>
            </w:r>
            <w:r w:rsidRPr="002C1828">
              <w:rPr>
                <w:rFonts w:ascii="Arial" w:hAnsi="Arial" w:cs="Arial"/>
                <w:sz w:val="17"/>
                <w:szCs w:val="17"/>
              </w:rPr>
              <w:fldChar w:fldCharType="end"/>
            </w:r>
          </w:p>
        </w:tc>
        <w:tc>
          <w:tcPr>
            <w:tcW w:w="1440" w:type="dxa"/>
            <w:vMerge w:val="restart"/>
          </w:tcPr>
          <w:p w14:paraId="4C3A8445" w14:textId="77777777" w:rsidR="005F07DE" w:rsidRPr="002C1828" w:rsidRDefault="005F07DE" w:rsidP="005F07DE">
            <w:pPr>
              <w:tabs>
                <w:tab w:val="left" w:pos="1080"/>
              </w:tabs>
              <w:rPr>
                <w:rFonts w:ascii="Arial" w:hAnsi="Arial" w:cs="Arial"/>
                <w:sz w:val="17"/>
                <w:szCs w:val="17"/>
              </w:rPr>
            </w:pPr>
            <w:r>
              <w:rPr>
                <w:rFonts w:ascii="Arial" w:hAnsi="Arial" w:cs="Arial"/>
                <w:sz w:val="17"/>
                <w:szCs w:val="17"/>
              </w:rPr>
              <w:t>995-4.1</w:t>
            </w:r>
          </w:p>
        </w:tc>
        <w:tc>
          <w:tcPr>
            <w:tcW w:w="5130" w:type="dxa"/>
            <w:vMerge w:val="restart"/>
          </w:tcPr>
          <w:p w14:paraId="7BF135E9" w14:textId="6CE1873D" w:rsidR="005F07DE" w:rsidRPr="002C1828" w:rsidRDefault="005F07DE" w:rsidP="005F07DE">
            <w:pPr>
              <w:jc w:val="both"/>
              <w:rPr>
                <w:rFonts w:ascii="Arial" w:hAnsi="Arial" w:cs="Arial"/>
                <w:color w:val="000000"/>
                <w:sz w:val="17"/>
                <w:szCs w:val="17"/>
              </w:rPr>
            </w:pPr>
            <w:r w:rsidRPr="002C1828">
              <w:rPr>
                <w:rFonts w:ascii="Arial" w:hAnsi="Arial" w:cs="Arial"/>
                <w:color w:val="000000"/>
                <w:sz w:val="17"/>
                <w:szCs w:val="17"/>
              </w:rPr>
              <w:t>Vehicular traffic signal assembly</w:t>
            </w:r>
            <w:r>
              <w:rPr>
                <w:rFonts w:ascii="Arial" w:hAnsi="Arial" w:cs="Arial"/>
                <w:color w:val="000000"/>
                <w:sz w:val="17"/>
                <w:szCs w:val="17"/>
              </w:rPr>
              <w:t xml:space="preserve"> </w:t>
            </w:r>
            <w:r w:rsidRPr="00BB5D77">
              <w:rPr>
                <w:rFonts w:ascii="Arial" w:hAnsi="Arial" w:cs="Arial"/>
                <w:color w:val="000000"/>
                <w:sz w:val="17"/>
                <w:szCs w:val="17"/>
              </w:rPr>
              <w:t>meet</w:t>
            </w:r>
            <w:r>
              <w:rPr>
                <w:rFonts w:ascii="Arial" w:hAnsi="Arial" w:cs="Arial"/>
                <w:color w:val="000000"/>
                <w:sz w:val="17"/>
                <w:szCs w:val="17"/>
              </w:rPr>
              <w:t>s</w:t>
            </w:r>
            <w:r w:rsidRPr="00BB5D77">
              <w:rPr>
                <w:rFonts w:ascii="Arial" w:hAnsi="Arial" w:cs="Arial"/>
                <w:color w:val="000000"/>
                <w:sz w:val="17"/>
                <w:szCs w:val="17"/>
              </w:rPr>
              <w:t xml:space="preserve"> the requirements of Section 603</w:t>
            </w:r>
            <w:r w:rsidR="00E734C0">
              <w:rPr>
                <w:rFonts w:ascii="Arial" w:hAnsi="Arial" w:cs="Arial"/>
                <w:color w:val="000000"/>
                <w:sz w:val="17"/>
                <w:szCs w:val="17"/>
              </w:rPr>
              <w:t xml:space="preserve">, the </w:t>
            </w:r>
            <w:r w:rsidR="00E6645F">
              <w:rPr>
                <w:rFonts w:ascii="Arial" w:hAnsi="Arial" w:cs="Arial"/>
                <w:color w:val="000000"/>
                <w:sz w:val="17"/>
                <w:szCs w:val="17"/>
              </w:rPr>
              <w:t>Manual on Uniform Traffic Control Devices (</w:t>
            </w:r>
            <w:r w:rsidR="00E734C0">
              <w:rPr>
                <w:rFonts w:ascii="Arial" w:hAnsi="Arial" w:cs="Arial"/>
                <w:color w:val="000000"/>
                <w:sz w:val="17"/>
                <w:szCs w:val="17"/>
              </w:rPr>
              <w:t>MUTCD</w:t>
            </w:r>
            <w:r w:rsidR="00E6645F">
              <w:rPr>
                <w:rFonts w:ascii="Arial" w:hAnsi="Arial" w:cs="Arial"/>
                <w:color w:val="000000"/>
                <w:sz w:val="17"/>
                <w:szCs w:val="17"/>
              </w:rPr>
              <w:t>)</w:t>
            </w:r>
            <w:r w:rsidRPr="00BB5D77">
              <w:rPr>
                <w:rFonts w:ascii="Arial" w:hAnsi="Arial" w:cs="Arial"/>
                <w:color w:val="000000"/>
                <w:sz w:val="17"/>
                <w:szCs w:val="17"/>
              </w:rPr>
              <w:t xml:space="preserve"> </w:t>
            </w:r>
            <w:r w:rsidR="00F21F62">
              <w:rPr>
                <w:rFonts w:ascii="Arial" w:hAnsi="Arial" w:cs="Arial"/>
                <w:color w:val="000000"/>
                <w:sz w:val="17"/>
                <w:szCs w:val="17"/>
              </w:rPr>
              <w:t>f</w:t>
            </w:r>
            <w:r w:rsidR="00E941AF">
              <w:rPr>
                <w:rFonts w:ascii="Arial" w:hAnsi="Arial" w:cs="Arial"/>
                <w:color w:val="000000"/>
                <w:sz w:val="17"/>
                <w:szCs w:val="17"/>
              </w:rPr>
              <w:t xml:space="preserve">or Streets and Highways, </w:t>
            </w:r>
            <w:r w:rsidRPr="00BB5D77">
              <w:rPr>
                <w:rFonts w:ascii="Arial" w:hAnsi="Arial" w:cs="Arial"/>
                <w:color w:val="000000"/>
                <w:sz w:val="17"/>
                <w:szCs w:val="17"/>
              </w:rPr>
              <w:t>and the Institute of Transportation Engineers (ITE) Standard for Vehicle Traffic Control Signal Heads.</w:t>
            </w:r>
          </w:p>
        </w:tc>
        <w:tc>
          <w:tcPr>
            <w:tcW w:w="1260" w:type="dxa"/>
            <w:vMerge w:val="restart"/>
          </w:tcPr>
          <w:p w14:paraId="6FAE2C98" w14:textId="719E7C1C" w:rsidR="005F07DE" w:rsidRPr="002C1828" w:rsidRDefault="00096158" w:rsidP="005F07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7F1B44A" w14:textId="77777777" w:rsidR="005F07DE" w:rsidRPr="002C1828" w:rsidRDefault="005F07DE" w:rsidP="005F07DE">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9E321A" w14:textId="77777777" w:rsidR="005F07DE" w:rsidRPr="002C1828" w:rsidRDefault="005F07DE" w:rsidP="005F07DE">
            <w:pPr>
              <w:tabs>
                <w:tab w:val="left" w:pos="1080"/>
              </w:tabs>
              <w:jc w:val="center"/>
              <w:rPr>
                <w:rFonts w:ascii="Arial" w:hAnsi="Arial" w:cs="Arial"/>
                <w:sz w:val="17"/>
                <w:szCs w:val="17"/>
              </w:rPr>
            </w:pPr>
            <w:r w:rsidRPr="002C1828">
              <w:rPr>
                <w:rFonts w:ascii="Arial" w:hAnsi="Arial" w:cs="Arial"/>
                <w:sz w:val="17"/>
                <w:szCs w:val="17"/>
              </w:rPr>
              <w:t>Document Review</w:t>
            </w:r>
          </w:p>
        </w:tc>
      </w:tr>
      <w:tr w:rsidR="00526236" w:rsidRPr="002C1828" w14:paraId="1A9450A5" w14:textId="77777777" w:rsidTr="00733E0D">
        <w:trPr>
          <w:trHeight w:val="292"/>
        </w:trPr>
        <w:tc>
          <w:tcPr>
            <w:tcW w:w="468" w:type="dxa"/>
            <w:vMerge/>
          </w:tcPr>
          <w:p w14:paraId="2D4B174D" w14:textId="77777777" w:rsidR="00526236" w:rsidRPr="002C1828" w:rsidRDefault="00526236" w:rsidP="005F07DE">
            <w:pPr>
              <w:tabs>
                <w:tab w:val="left" w:pos="1080"/>
              </w:tabs>
              <w:jc w:val="center"/>
              <w:rPr>
                <w:rFonts w:ascii="Arial" w:hAnsi="Arial" w:cs="Arial"/>
                <w:sz w:val="17"/>
                <w:szCs w:val="17"/>
              </w:rPr>
            </w:pPr>
          </w:p>
        </w:tc>
        <w:tc>
          <w:tcPr>
            <w:tcW w:w="1440" w:type="dxa"/>
            <w:vMerge/>
          </w:tcPr>
          <w:p w14:paraId="34C9AABB" w14:textId="77777777" w:rsidR="00526236" w:rsidRDefault="00526236" w:rsidP="005F07DE">
            <w:pPr>
              <w:tabs>
                <w:tab w:val="left" w:pos="1080"/>
              </w:tabs>
              <w:rPr>
                <w:rFonts w:ascii="Arial" w:hAnsi="Arial" w:cs="Arial"/>
                <w:sz w:val="17"/>
                <w:szCs w:val="17"/>
              </w:rPr>
            </w:pPr>
          </w:p>
        </w:tc>
        <w:tc>
          <w:tcPr>
            <w:tcW w:w="5130" w:type="dxa"/>
            <w:vMerge/>
          </w:tcPr>
          <w:p w14:paraId="37A7A5E5" w14:textId="77777777" w:rsidR="00526236" w:rsidRPr="002C1828" w:rsidRDefault="00526236" w:rsidP="005F07DE">
            <w:pPr>
              <w:jc w:val="both"/>
              <w:rPr>
                <w:rFonts w:ascii="Arial" w:hAnsi="Arial" w:cs="Arial"/>
                <w:color w:val="000000"/>
                <w:sz w:val="17"/>
                <w:szCs w:val="17"/>
              </w:rPr>
            </w:pPr>
          </w:p>
        </w:tc>
        <w:tc>
          <w:tcPr>
            <w:tcW w:w="1260" w:type="dxa"/>
            <w:vMerge/>
          </w:tcPr>
          <w:p w14:paraId="3594137D" w14:textId="77777777" w:rsidR="00526236" w:rsidRPr="002C1828" w:rsidRDefault="00526236" w:rsidP="005F07DE">
            <w:pPr>
              <w:tabs>
                <w:tab w:val="left" w:pos="1080"/>
              </w:tabs>
              <w:jc w:val="center"/>
              <w:rPr>
                <w:rFonts w:ascii="Arial" w:hAnsi="Arial" w:cs="Arial"/>
                <w:sz w:val="17"/>
                <w:szCs w:val="17"/>
              </w:rPr>
            </w:pPr>
          </w:p>
        </w:tc>
        <w:tc>
          <w:tcPr>
            <w:tcW w:w="4410" w:type="dxa"/>
          </w:tcPr>
          <w:p w14:paraId="0CBC7F53" w14:textId="238E69CC" w:rsidR="00526236" w:rsidRDefault="00526236" w:rsidP="005F07DE">
            <w:pPr>
              <w:tabs>
                <w:tab w:val="left" w:pos="1080"/>
              </w:tabs>
              <w:rPr>
                <w:rFonts w:ascii="Arial" w:hAnsi="Arial" w:cs="Arial"/>
                <w:i/>
                <w:noProof/>
                <w:sz w:val="17"/>
                <w:szCs w:val="17"/>
              </w:rPr>
            </w:pPr>
            <w:r w:rsidRPr="002C1828">
              <w:rPr>
                <w:rFonts w:ascii="Arial" w:hAnsi="Arial" w:cs="Arial"/>
                <w:i/>
                <w:sz w:val="17"/>
                <w:szCs w:val="17"/>
              </w:rPr>
              <w:fldChar w:fldCharType="begin">
                <w:ffData>
                  <w:name w:val="Text1"/>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366D4F9F" w14:textId="77777777" w:rsidR="00526236" w:rsidRPr="002C1828" w:rsidRDefault="00526236" w:rsidP="005F07DE">
            <w:pPr>
              <w:tabs>
                <w:tab w:val="left" w:pos="1080"/>
              </w:tabs>
              <w:jc w:val="center"/>
              <w:rPr>
                <w:rFonts w:ascii="Arial" w:hAnsi="Arial" w:cs="Arial"/>
                <w:sz w:val="17"/>
                <w:szCs w:val="17"/>
              </w:rPr>
            </w:pPr>
          </w:p>
        </w:tc>
      </w:tr>
      <w:tr w:rsidR="00565F54" w:rsidRPr="002C1828" w14:paraId="6ACA2B3E" w14:textId="77777777" w:rsidTr="00733E0D">
        <w:trPr>
          <w:cantSplit/>
          <w:trHeight w:val="288"/>
        </w:trPr>
        <w:tc>
          <w:tcPr>
            <w:tcW w:w="468" w:type="dxa"/>
            <w:vMerge/>
            <w:tcBorders>
              <w:bottom w:val="single" w:sz="4" w:space="0" w:color="auto"/>
            </w:tcBorders>
            <w:shd w:val="clear" w:color="auto" w:fill="D9D9D9" w:themeFill="background1" w:themeFillShade="D9"/>
          </w:tcPr>
          <w:p w14:paraId="4EA1B6C9" w14:textId="77777777" w:rsidR="00565F54" w:rsidRPr="002C1828" w:rsidRDefault="00565F54">
            <w:pPr>
              <w:tabs>
                <w:tab w:val="left" w:pos="1080"/>
              </w:tabs>
              <w:jc w:val="center"/>
              <w:rPr>
                <w:rFonts w:ascii="Arial" w:hAnsi="Arial" w:cs="Arial"/>
                <w:sz w:val="17"/>
                <w:szCs w:val="17"/>
              </w:rPr>
            </w:pPr>
          </w:p>
        </w:tc>
        <w:tc>
          <w:tcPr>
            <w:tcW w:w="1440" w:type="dxa"/>
            <w:vMerge/>
            <w:tcBorders>
              <w:bottom w:val="single" w:sz="4" w:space="0" w:color="auto"/>
            </w:tcBorders>
            <w:shd w:val="clear" w:color="auto" w:fill="D9D9D9" w:themeFill="background1" w:themeFillShade="D9"/>
          </w:tcPr>
          <w:p w14:paraId="2CEE259F" w14:textId="77777777" w:rsidR="00565F54" w:rsidRPr="002C1828" w:rsidRDefault="00565F5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47260E1E" w14:textId="10ADA984" w:rsidR="00565F54" w:rsidRPr="002C1828" w:rsidRDefault="00565F54">
            <w:pPr>
              <w:rPr>
                <w:rFonts w:ascii="Arial" w:hAnsi="Arial" w:cs="Arial"/>
                <w:sz w:val="17"/>
                <w:szCs w:val="17"/>
              </w:rPr>
            </w:pPr>
            <w:r>
              <w:rPr>
                <w:rFonts w:ascii="Arial" w:hAnsi="Arial" w:cs="Arial"/>
                <w:color w:val="000000"/>
                <w:sz w:val="17"/>
                <w:szCs w:val="17"/>
              </w:rPr>
              <w:t>TERL Test Cases (Steps): VTSA001 (Step 1)</w:t>
            </w:r>
            <w:r>
              <w:rPr>
                <w:rFonts w:ascii="Arial" w:hAnsi="Arial" w:cs="Arial"/>
                <w:color w:val="000000"/>
                <w:sz w:val="17"/>
                <w:szCs w:val="17"/>
              </w:rPr>
              <w:tab/>
            </w:r>
          </w:p>
        </w:tc>
        <w:tc>
          <w:tcPr>
            <w:tcW w:w="1260" w:type="dxa"/>
            <w:tcBorders>
              <w:bottom w:val="single" w:sz="4" w:space="0" w:color="auto"/>
            </w:tcBorders>
            <w:shd w:val="clear" w:color="auto" w:fill="D9D9D9" w:themeFill="background1" w:themeFillShade="D9"/>
          </w:tcPr>
          <w:p w14:paraId="19F86812" w14:textId="77777777" w:rsidR="00565F54" w:rsidRPr="002C1828" w:rsidRDefault="00565F5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9BD45D7" w14:textId="77777777" w:rsidR="00565F54" w:rsidRPr="002C1828" w:rsidRDefault="00565F5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D2D3800" w14:textId="77777777" w:rsidR="00565F54" w:rsidRPr="002C1828" w:rsidRDefault="00565F5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6" w:name="_Hlk192505810"/>
      <w:tr w:rsidR="009C03EE" w:rsidRPr="002C1828" w14:paraId="412BDFFA" w14:textId="77777777" w:rsidTr="00733E0D">
        <w:trPr>
          <w:cantSplit/>
          <w:trHeight w:val="20"/>
        </w:trPr>
        <w:tc>
          <w:tcPr>
            <w:tcW w:w="468" w:type="dxa"/>
            <w:vMerge w:val="restart"/>
          </w:tcPr>
          <w:p w14:paraId="10591B0D" w14:textId="60F8BF4A"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3</w:t>
            </w:r>
            <w:r w:rsidRPr="002C1828">
              <w:rPr>
                <w:rFonts w:ascii="Arial" w:hAnsi="Arial" w:cs="Arial"/>
                <w:sz w:val="17"/>
                <w:szCs w:val="17"/>
              </w:rPr>
              <w:fldChar w:fldCharType="end"/>
            </w:r>
          </w:p>
        </w:tc>
        <w:tc>
          <w:tcPr>
            <w:tcW w:w="1440" w:type="dxa"/>
            <w:vMerge w:val="restart"/>
          </w:tcPr>
          <w:p w14:paraId="456F83CF" w14:textId="19BD62C6" w:rsidR="009C03EE" w:rsidRPr="002C1828" w:rsidRDefault="00D25AFA" w:rsidP="009C03EE">
            <w:pPr>
              <w:tabs>
                <w:tab w:val="left" w:pos="1080"/>
              </w:tabs>
              <w:rPr>
                <w:rFonts w:ascii="Arial" w:hAnsi="Arial" w:cs="Arial"/>
                <w:sz w:val="17"/>
                <w:szCs w:val="17"/>
              </w:rPr>
            </w:pPr>
            <w:r>
              <w:rPr>
                <w:rFonts w:ascii="Arial" w:hAnsi="Arial" w:cs="Arial"/>
                <w:sz w:val="17"/>
                <w:szCs w:val="17"/>
              </w:rPr>
              <w:t>995-4.1</w:t>
            </w:r>
          </w:p>
        </w:tc>
        <w:tc>
          <w:tcPr>
            <w:tcW w:w="5130" w:type="dxa"/>
            <w:vMerge w:val="restart"/>
          </w:tcPr>
          <w:p w14:paraId="62207DFB" w14:textId="1784FE40" w:rsidR="009C03EE" w:rsidRPr="002C1828" w:rsidRDefault="009C03EE" w:rsidP="009C03EE">
            <w:pPr>
              <w:rPr>
                <w:rFonts w:ascii="Arial" w:hAnsi="Arial" w:cs="Arial"/>
                <w:sz w:val="17"/>
                <w:szCs w:val="17"/>
              </w:rPr>
            </w:pPr>
            <w:r w:rsidRPr="002C1828">
              <w:rPr>
                <w:rFonts w:ascii="Arial" w:hAnsi="Arial" w:cs="Arial"/>
                <w:sz w:val="17"/>
                <w:szCs w:val="17"/>
              </w:rPr>
              <w:t>Fastening hardware such bolts, screws, nuts, washers, latches, and studs are SAE Type 316 or 304 stainless steel</w:t>
            </w:r>
            <w:r w:rsidR="00BE73A0">
              <w:rPr>
                <w:rFonts w:ascii="Arial" w:hAnsi="Arial" w:cs="Arial"/>
                <w:sz w:val="17"/>
                <w:szCs w:val="17"/>
              </w:rPr>
              <w:t>.</w:t>
            </w:r>
          </w:p>
        </w:tc>
        <w:tc>
          <w:tcPr>
            <w:tcW w:w="1260" w:type="dxa"/>
            <w:vMerge w:val="restart"/>
          </w:tcPr>
          <w:p w14:paraId="138DE199" w14:textId="680C359B" w:rsidR="009C03EE" w:rsidRPr="002C1828" w:rsidRDefault="00096158" w:rsidP="009C03E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5147523" w14:textId="77777777" w:rsidR="009C03EE" w:rsidRPr="002C1828" w:rsidRDefault="009C03EE" w:rsidP="009C03EE">
            <w:pPr>
              <w:tabs>
                <w:tab w:val="left" w:pos="1080"/>
              </w:tabs>
              <w:rPr>
                <w:rFonts w:ascii="Arial" w:hAnsi="Arial" w:cs="Arial"/>
                <w:i/>
                <w:sz w:val="17"/>
                <w:szCs w:val="17"/>
              </w:rPr>
            </w:pPr>
            <w:r w:rsidRPr="002C1828">
              <w:rPr>
                <w:rFonts w:ascii="Arial" w:hAnsi="Arial" w:cs="Arial"/>
                <w:i/>
                <w:noProof/>
                <w:sz w:val="17"/>
                <w:szCs w:val="17"/>
              </w:rPr>
              <w:t>Provide statement of conformance from hardware supplier that shows the product meets this requirement.</w:t>
            </w:r>
          </w:p>
        </w:tc>
        <w:tc>
          <w:tcPr>
            <w:tcW w:w="1980" w:type="dxa"/>
            <w:vMerge w:val="restart"/>
          </w:tcPr>
          <w:p w14:paraId="3CDE8F4A" w14:textId="77777777" w:rsidR="009C03EE" w:rsidRPr="002C1828" w:rsidRDefault="009C03EE" w:rsidP="009C03EE">
            <w:pPr>
              <w:jc w:val="center"/>
              <w:rPr>
                <w:rFonts w:ascii="Arial" w:hAnsi="Arial" w:cs="Arial"/>
                <w:sz w:val="17"/>
                <w:szCs w:val="17"/>
              </w:rPr>
            </w:pPr>
            <w:r w:rsidRPr="002C1828">
              <w:rPr>
                <w:rFonts w:ascii="Arial" w:hAnsi="Arial" w:cs="Arial"/>
                <w:sz w:val="17"/>
                <w:szCs w:val="17"/>
              </w:rPr>
              <w:t>Document Review</w:t>
            </w:r>
          </w:p>
        </w:tc>
      </w:tr>
      <w:tr w:rsidR="009C03EE" w:rsidRPr="002C1828" w14:paraId="12402C6E" w14:textId="77777777" w:rsidTr="00733E0D">
        <w:trPr>
          <w:cantSplit/>
          <w:trHeight w:val="288"/>
        </w:trPr>
        <w:tc>
          <w:tcPr>
            <w:tcW w:w="468" w:type="dxa"/>
            <w:vMerge/>
          </w:tcPr>
          <w:p w14:paraId="4B3C4858" w14:textId="77777777" w:rsidR="009C03EE" w:rsidRPr="002C1828" w:rsidRDefault="009C03EE" w:rsidP="009C03EE">
            <w:pPr>
              <w:tabs>
                <w:tab w:val="left" w:pos="1080"/>
              </w:tabs>
              <w:jc w:val="center"/>
              <w:rPr>
                <w:rFonts w:ascii="Arial" w:hAnsi="Arial" w:cs="Arial"/>
                <w:sz w:val="17"/>
                <w:szCs w:val="17"/>
              </w:rPr>
            </w:pPr>
          </w:p>
        </w:tc>
        <w:tc>
          <w:tcPr>
            <w:tcW w:w="1440" w:type="dxa"/>
            <w:vMerge/>
          </w:tcPr>
          <w:p w14:paraId="62B03F98" w14:textId="77777777" w:rsidR="009C03EE" w:rsidRPr="002C1828" w:rsidRDefault="009C03EE" w:rsidP="009C03EE">
            <w:pPr>
              <w:tabs>
                <w:tab w:val="left" w:pos="1080"/>
              </w:tabs>
              <w:rPr>
                <w:rFonts w:ascii="Arial" w:hAnsi="Arial" w:cs="Arial"/>
                <w:sz w:val="17"/>
                <w:szCs w:val="17"/>
              </w:rPr>
            </w:pPr>
          </w:p>
        </w:tc>
        <w:tc>
          <w:tcPr>
            <w:tcW w:w="5130" w:type="dxa"/>
            <w:vMerge/>
          </w:tcPr>
          <w:p w14:paraId="1E848C14" w14:textId="77777777" w:rsidR="009C03EE" w:rsidRPr="002C1828" w:rsidRDefault="009C03EE" w:rsidP="009C03EE">
            <w:pPr>
              <w:rPr>
                <w:rFonts w:ascii="Arial" w:hAnsi="Arial" w:cs="Arial"/>
                <w:sz w:val="17"/>
                <w:szCs w:val="17"/>
              </w:rPr>
            </w:pPr>
          </w:p>
        </w:tc>
        <w:tc>
          <w:tcPr>
            <w:tcW w:w="1260" w:type="dxa"/>
            <w:vMerge/>
          </w:tcPr>
          <w:p w14:paraId="5DFE9748" w14:textId="77777777" w:rsidR="009C03EE" w:rsidRPr="002C1828" w:rsidRDefault="009C03EE" w:rsidP="009C03EE">
            <w:pPr>
              <w:tabs>
                <w:tab w:val="left" w:pos="1080"/>
              </w:tabs>
              <w:jc w:val="center"/>
              <w:rPr>
                <w:rFonts w:ascii="Arial" w:hAnsi="Arial" w:cs="Arial"/>
                <w:sz w:val="17"/>
                <w:szCs w:val="17"/>
              </w:rPr>
            </w:pPr>
          </w:p>
        </w:tc>
        <w:tc>
          <w:tcPr>
            <w:tcW w:w="4410" w:type="dxa"/>
          </w:tcPr>
          <w:p w14:paraId="0AFE91F5" w14:textId="77777777" w:rsidR="009C03EE" w:rsidRPr="002C1828" w:rsidRDefault="009C03EE" w:rsidP="009C03EE">
            <w:pPr>
              <w:tabs>
                <w:tab w:val="left" w:pos="1080"/>
              </w:tabs>
              <w:rPr>
                <w:rFonts w:ascii="Arial" w:hAnsi="Arial" w:cs="Arial"/>
                <w:i/>
                <w:sz w:val="17"/>
                <w:szCs w:val="17"/>
              </w:rPr>
            </w:pPr>
            <w:r w:rsidRPr="002C1828">
              <w:rPr>
                <w:rFonts w:ascii="Arial" w:hAnsi="Arial" w:cs="Arial"/>
                <w:i/>
                <w:sz w:val="17"/>
                <w:szCs w:val="17"/>
              </w:rPr>
              <w:fldChar w:fldCharType="begin">
                <w:ffData>
                  <w:name w:val=""/>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63320D96" w14:textId="77777777" w:rsidR="009C03EE" w:rsidRPr="002C1828" w:rsidRDefault="009C03EE" w:rsidP="009C03EE">
            <w:pPr>
              <w:jc w:val="center"/>
              <w:rPr>
                <w:rFonts w:ascii="Arial" w:hAnsi="Arial" w:cs="Arial"/>
                <w:sz w:val="17"/>
                <w:szCs w:val="17"/>
              </w:rPr>
            </w:pPr>
          </w:p>
        </w:tc>
      </w:tr>
      <w:tr w:rsidR="006E5C08" w:rsidRPr="002C1828" w14:paraId="0600B59D" w14:textId="77777777" w:rsidTr="00733E0D">
        <w:trPr>
          <w:cantSplit/>
          <w:trHeight w:val="288"/>
        </w:trPr>
        <w:tc>
          <w:tcPr>
            <w:tcW w:w="468" w:type="dxa"/>
            <w:vMerge/>
          </w:tcPr>
          <w:p w14:paraId="4715C2A2"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28D8996B"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18826C2D" w14:textId="55EDF273" w:rsidR="00FD7DB3" w:rsidRPr="002C1828" w:rsidRDefault="00FD7DB3" w:rsidP="00FD7DB3">
            <w:pPr>
              <w:rPr>
                <w:rFonts w:ascii="Arial" w:hAnsi="Arial" w:cs="Arial"/>
                <w:color w:val="000000"/>
                <w:sz w:val="17"/>
                <w:szCs w:val="17"/>
              </w:rPr>
            </w:pPr>
            <w:r>
              <w:rPr>
                <w:rFonts w:ascii="Arial" w:hAnsi="Arial" w:cs="Arial"/>
                <w:color w:val="000000"/>
                <w:sz w:val="17"/>
                <w:szCs w:val="17"/>
              </w:rPr>
              <w:t>TERL Test Cases (Steps):</w:t>
            </w:r>
            <w:r w:rsidR="004526B6">
              <w:rPr>
                <w:rFonts w:ascii="Arial" w:hAnsi="Arial" w:cs="Arial"/>
                <w:color w:val="000000"/>
                <w:sz w:val="17"/>
                <w:szCs w:val="17"/>
              </w:rPr>
              <w:t xml:space="preserve"> VTSA001 (Step 2)</w:t>
            </w:r>
          </w:p>
        </w:tc>
        <w:tc>
          <w:tcPr>
            <w:tcW w:w="1260" w:type="dxa"/>
            <w:shd w:val="clear" w:color="auto" w:fill="D9D9D9" w:themeFill="background1" w:themeFillShade="D9"/>
          </w:tcPr>
          <w:p w14:paraId="5E7CA6B4" w14:textId="29B4B4E7"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F14359C" w14:textId="148CC582" w:rsidR="00FD7DB3" w:rsidRPr="002C1828" w:rsidRDefault="00FD7DB3" w:rsidP="00FD7DB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5982ED" w14:textId="7781B98E" w:rsidR="00FD7DB3" w:rsidRPr="002C1828" w:rsidRDefault="00FD7DB3"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6"/>
      <w:tr w:rsidR="003061AF" w:rsidRPr="002C1828" w14:paraId="5ACE3694" w14:textId="77777777" w:rsidTr="00733E0D">
        <w:trPr>
          <w:cantSplit/>
          <w:trHeight w:val="288"/>
        </w:trPr>
        <w:tc>
          <w:tcPr>
            <w:tcW w:w="468" w:type="dxa"/>
            <w:vMerge w:val="restart"/>
          </w:tcPr>
          <w:p w14:paraId="5FB864FB" w14:textId="05A2ED07" w:rsidR="003061AF" w:rsidRPr="002C1828" w:rsidRDefault="003061AF" w:rsidP="003061AF">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4</w:t>
            </w:r>
            <w:r w:rsidRPr="002C1828">
              <w:rPr>
                <w:rFonts w:ascii="Arial" w:hAnsi="Arial" w:cs="Arial"/>
                <w:sz w:val="17"/>
                <w:szCs w:val="17"/>
              </w:rPr>
              <w:fldChar w:fldCharType="end"/>
            </w:r>
          </w:p>
        </w:tc>
        <w:tc>
          <w:tcPr>
            <w:tcW w:w="1440" w:type="dxa"/>
            <w:vMerge w:val="restart"/>
          </w:tcPr>
          <w:p w14:paraId="4006C87A" w14:textId="77777777" w:rsidR="003061AF" w:rsidRPr="002C1828" w:rsidRDefault="003061AF" w:rsidP="003061AF">
            <w:pPr>
              <w:tabs>
                <w:tab w:val="left" w:pos="1080"/>
              </w:tabs>
              <w:rPr>
                <w:rFonts w:ascii="Arial" w:hAnsi="Arial" w:cs="Arial"/>
                <w:sz w:val="17"/>
                <w:szCs w:val="17"/>
              </w:rPr>
            </w:pPr>
            <w:r>
              <w:rPr>
                <w:rFonts w:ascii="Arial" w:hAnsi="Arial" w:cs="Arial"/>
                <w:sz w:val="17"/>
                <w:szCs w:val="17"/>
              </w:rPr>
              <w:t>995-4.2</w:t>
            </w:r>
          </w:p>
        </w:tc>
        <w:tc>
          <w:tcPr>
            <w:tcW w:w="5130" w:type="dxa"/>
            <w:vMerge w:val="restart"/>
          </w:tcPr>
          <w:p w14:paraId="5F45BB3F" w14:textId="409A87BA" w:rsidR="003061AF" w:rsidRPr="002C1828" w:rsidRDefault="003061AF" w:rsidP="003061AF">
            <w:pPr>
              <w:rPr>
                <w:rFonts w:ascii="Arial" w:hAnsi="Arial" w:cs="Arial"/>
                <w:color w:val="000000"/>
                <w:sz w:val="17"/>
                <w:szCs w:val="17"/>
              </w:rPr>
            </w:pPr>
            <w:r w:rsidRPr="002C1828">
              <w:rPr>
                <w:rFonts w:ascii="Arial" w:hAnsi="Arial" w:cs="Arial"/>
                <w:color w:val="000000"/>
                <w:sz w:val="17"/>
                <w:szCs w:val="17"/>
              </w:rPr>
              <w:t xml:space="preserve">The assembly is constructed for 12-inch signal modules and is constructed of the materials and alloys specified in the ITE </w:t>
            </w:r>
            <w:r w:rsidRPr="00733E0D">
              <w:rPr>
                <w:rFonts w:ascii="Arial" w:hAnsi="Arial" w:cs="Arial"/>
                <w:iCs/>
                <w:color w:val="000000"/>
                <w:sz w:val="17"/>
                <w:szCs w:val="17"/>
              </w:rPr>
              <w:t>Standard for Vehicle Traffic Control Signal Heads</w:t>
            </w:r>
            <w:r w:rsidRPr="00704D8F">
              <w:rPr>
                <w:rFonts w:ascii="Arial" w:hAnsi="Arial" w:cs="Arial"/>
                <w:iCs/>
                <w:color w:val="000000"/>
                <w:sz w:val="17"/>
                <w:szCs w:val="17"/>
              </w:rPr>
              <w:t>.</w:t>
            </w:r>
          </w:p>
        </w:tc>
        <w:tc>
          <w:tcPr>
            <w:tcW w:w="1260" w:type="dxa"/>
            <w:vMerge w:val="restart"/>
          </w:tcPr>
          <w:p w14:paraId="112D524E" w14:textId="14F5C0C9" w:rsidR="003061AF" w:rsidRPr="002C1828" w:rsidRDefault="00096158" w:rsidP="003061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2BB3BD4" w14:textId="0355C512" w:rsidR="003061AF" w:rsidRPr="002C1828" w:rsidRDefault="003061AF" w:rsidP="003061AF">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3F2DE0D" w14:textId="77777777" w:rsidR="003061AF" w:rsidRPr="002C1828" w:rsidRDefault="003061AF" w:rsidP="003061AF">
            <w:pPr>
              <w:tabs>
                <w:tab w:val="left" w:pos="1080"/>
              </w:tabs>
              <w:jc w:val="center"/>
              <w:rPr>
                <w:rFonts w:ascii="Arial" w:hAnsi="Arial" w:cs="Arial"/>
                <w:sz w:val="17"/>
                <w:szCs w:val="17"/>
              </w:rPr>
            </w:pPr>
            <w:r w:rsidRPr="002C1828">
              <w:rPr>
                <w:rFonts w:ascii="Arial" w:hAnsi="Arial" w:cs="Arial"/>
                <w:sz w:val="17"/>
                <w:szCs w:val="17"/>
              </w:rPr>
              <w:t>Document Review and</w:t>
            </w:r>
          </w:p>
          <w:p w14:paraId="073D6EBE" w14:textId="77777777" w:rsidR="003061AF" w:rsidRPr="002C1828" w:rsidRDefault="003061AF" w:rsidP="003061AF">
            <w:pPr>
              <w:tabs>
                <w:tab w:val="left" w:pos="1080"/>
              </w:tabs>
              <w:jc w:val="center"/>
              <w:rPr>
                <w:rFonts w:ascii="Arial" w:hAnsi="Arial" w:cs="Arial"/>
                <w:sz w:val="17"/>
                <w:szCs w:val="17"/>
              </w:rPr>
            </w:pPr>
            <w:r w:rsidRPr="002C1828">
              <w:rPr>
                <w:rFonts w:ascii="Arial" w:hAnsi="Arial" w:cs="Arial"/>
                <w:sz w:val="17"/>
                <w:szCs w:val="17"/>
              </w:rPr>
              <w:t>Physical Inspection</w:t>
            </w:r>
          </w:p>
        </w:tc>
      </w:tr>
      <w:tr w:rsidR="003061AF" w:rsidRPr="002C1828" w14:paraId="64EE830D" w14:textId="77777777" w:rsidTr="00733E0D">
        <w:trPr>
          <w:cantSplit/>
          <w:trHeight w:val="294"/>
        </w:trPr>
        <w:tc>
          <w:tcPr>
            <w:tcW w:w="468" w:type="dxa"/>
            <w:vMerge/>
          </w:tcPr>
          <w:p w14:paraId="3410B783" w14:textId="77777777" w:rsidR="003061AF" w:rsidRPr="002C1828" w:rsidRDefault="003061AF" w:rsidP="003061AF">
            <w:pPr>
              <w:tabs>
                <w:tab w:val="left" w:pos="1080"/>
              </w:tabs>
              <w:jc w:val="center"/>
              <w:rPr>
                <w:rFonts w:ascii="Arial" w:hAnsi="Arial" w:cs="Arial"/>
                <w:sz w:val="17"/>
                <w:szCs w:val="17"/>
              </w:rPr>
            </w:pPr>
          </w:p>
        </w:tc>
        <w:tc>
          <w:tcPr>
            <w:tcW w:w="1440" w:type="dxa"/>
            <w:vMerge/>
          </w:tcPr>
          <w:p w14:paraId="005CFE13" w14:textId="77777777" w:rsidR="003061AF" w:rsidRPr="002C1828" w:rsidRDefault="003061AF" w:rsidP="003061AF">
            <w:pPr>
              <w:tabs>
                <w:tab w:val="left" w:pos="1080"/>
              </w:tabs>
              <w:rPr>
                <w:rFonts w:ascii="Arial" w:hAnsi="Arial" w:cs="Arial"/>
                <w:sz w:val="17"/>
                <w:szCs w:val="17"/>
              </w:rPr>
            </w:pPr>
          </w:p>
        </w:tc>
        <w:tc>
          <w:tcPr>
            <w:tcW w:w="5130" w:type="dxa"/>
            <w:vMerge/>
          </w:tcPr>
          <w:p w14:paraId="0A8BDE72" w14:textId="77777777" w:rsidR="003061AF" w:rsidRPr="002C1828" w:rsidRDefault="003061AF" w:rsidP="003061AF">
            <w:pPr>
              <w:rPr>
                <w:rFonts w:ascii="Arial" w:hAnsi="Arial" w:cs="Arial"/>
                <w:color w:val="000000"/>
                <w:sz w:val="17"/>
                <w:szCs w:val="17"/>
              </w:rPr>
            </w:pPr>
          </w:p>
        </w:tc>
        <w:tc>
          <w:tcPr>
            <w:tcW w:w="1260" w:type="dxa"/>
            <w:vMerge/>
          </w:tcPr>
          <w:p w14:paraId="32E17017" w14:textId="77777777" w:rsidR="003061AF" w:rsidRPr="002C1828" w:rsidRDefault="003061AF" w:rsidP="003061AF">
            <w:pPr>
              <w:tabs>
                <w:tab w:val="left" w:pos="1080"/>
              </w:tabs>
              <w:jc w:val="center"/>
              <w:rPr>
                <w:rFonts w:ascii="Arial" w:hAnsi="Arial" w:cs="Arial"/>
                <w:sz w:val="17"/>
                <w:szCs w:val="17"/>
              </w:rPr>
            </w:pPr>
          </w:p>
        </w:tc>
        <w:tc>
          <w:tcPr>
            <w:tcW w:w="4410" w:type="dxa"/>
          </w:tcPr>
          <w:p w14:paraId="0D95FED0" w14:textId="0C75E8B5" w:rsidR="003061AF" w:rsidRPr="002C1828" w:rsidRDefault="003061AF" w:rsidP="003061AF">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E5D1B56" w14:textId="77777777" w:rsidR="003061AF" w:rsidRPr="002C1828" w:rsidRDefault="003061AF" w:rsidP="003061AF">
            <w:pPr>
              <w:tabs>
                <w:tab w:val="left" w:pos="1080"/>
              </w:tabs>
              <w:jc w:val="center"/>
              <w:rPr>
                <w:rFonts w:ascii="Arial" w:hAnsi="Arial" w:cs="Arial"/>
                <w:sz w:val="17"/>
                <w:szCs w:val="17"/>
              </w:rPr>
            </w:pPr>
          </w:p>
        </w:tc>
      </w:tr>
      <w:tr w:rsidR="006E5C08" w:rsidRPr="002C1828" w14:paraId="1B90CA59" w14:textId="77777777" w:rsidTr="00733E0D">
        <w:trPr>
          <w:cantSplit/>
          <w:trHeight w:val="288"/>
        </w:trPr>
        <w:tc>
          <w:tcPr>
            <w:tcW w:w="468" w:type="dxa"/>
            <w:vMerge/>
          </w:tcPr>
          <w:p w14:paraId="11C1F1EF"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586B26E1"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21BF6367" w14:textId="25302964" w:rsidR="00FD7DB3" w:rsidRPr="00B11BF2" w:rsidRDefault="00FD7DB3" w:rsidP="00FD7DB3">
            <w:pPr>
              <w:tabs>
                <w:tab w:val="left" w:pos="1080"/>
              </w:tabs>
              <w:rPr>
                <w:rFonts w:ascii="Arial" w:hAnsi="Arial" w:cs="Arial"/>
                <w:sz w:val="17"/>
                <w:szCs w:val="17"/>
              </w:rPr>
            </w:pPr>
            <w:r>
              <w:rPr>
                <w:rFonts w:ascii="Arial" w:hAnsi="Arial" w:cs="Arial"/>
                <w:color w:val="000000"/>
                <w:sz w:val="17"/>
                <w:szCs w:val="17"/>
              </w:rPr>
              <w:t>TERL Test Cases (Steps):</w:t>
            </w:r>
            <w:r w:rsidR="004526B6">
              <w:rPr>
                <w:rFonts w:ascii="Arial" w:hAnsi="Arial" w:cs="Arial"/>
                <w:color w:val="000000"/>
                <w:sz w:val="17"/>
                <w:szCs w:val="17"/>
              </w:rPr>
              <w:t xml:space="preserve"> VTSA001 (Step </w:t>
            </w:r>
            <w:r w:rsidR="00702946">
              <w:rPr>
                <w:rFonts w:ascii="Arial" w:hAnsi="Arial" w:cs="Arial"/>
                <w:color w:val="000000"/>
                <w:sz w:val="17"/>
                <w:szCs w:val="17"/>
              </w:rPr>
              <w:t>3)</w:t>
            </w:r>
            <w:r w:rsidR="00331551">
              <w:rPr>
                <w:rFonts w:ascii="Arial" w:hAnsi="Arial" w:cs="Arial"/>
                <w:color w:val="000000"/>
                <w:sz w:val="17"/>
                <w:szCs w:val="17"/>
              </w:rPr>
              <w:t xml:space="preserve">, VTSA002 (Step </w:t>
            </w:r>
            <w:r w:rsidR="00750587">
              <w:rPr>
                <w:rFonts w:ascii="Arial" w:hAnsi="Arial" w:cs="Arial"/>
                <w:color w:val="000000"/>
                <w:sz w:val="17"/>
                <w:szCs w:val="17"/>
              </w:rPr>
              <w:t>2</w:t>
            </w:r>
            <w:r w:rsidR="00331551">
              <w:rPr>
                <w:rFonts w:ascii="Arial" w:hAnsi="Arial" w:cs="Arial"/>
                <w:color w:val="000000"/>
                <w:sz w:val="17"/>
                <w:szCs w:val="17"/>
              </w:rPr>
              <w:t>)</w:t>
            </w:r>
          </w:p>
        </w:tc>
        <w:tc>
          <w:tcPr>
            <w:tcW w:w="1260" w:type="dxa"/>
            <w:shd w:val="clear" w:color="auto" w:fill="D9D9D9" w:themeFill="background1" w:themeFillShade="D9"/>
          </w:tcPr>
          <w:p w14:paraId="46551BD7" w14:textId="7FBA1F59"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19F480" w14:textId="2251A3F4" w:rsidR="00FD7DB3" w:rsidRPr="002C1828" w:rsidRDefault="00FD7DB3" w:rsidP="00FD7DB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C5B3D5" w14:textId="310B7C9E" w:rsidR="00FD7DB3" w:rsidRPr="002C1828" w:rsidRDefault="00FD7DB3" w:rsidP="00A92C6F">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C03EE" w:rsidRPr="002C1828" w14:paraId="4EE5A10C" w14:textId="77777777" w:rsidTr="00733E0D">
        <w:trPr>
          <w:cantSplit/>
          <w:trHeight w:val="20"/>
        </w:trPr>
        <w:tc>
          <w:tcPr>
            <w:tcW w:w="468" w:type="dxa"/>
            <w:vMerge w:val="restart"/>
          </w:tcPr>
          <w:p w14:paraId="2D2672EC" w14:textId="03433D0D"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5</w:t>
            </w:r>
            <w:r w:rsidRPr="002C1828">
              <w:rPr>
                <w:rFonts w:ascii="Arial" w:hAnsi="Arial" w:cs="Arial"/>
                <w:sz w:val="17"/>
                <w:szCs w:val="17"/>
              </w:rPr>
              <w:fldChar w:fldCharType="end"/>
            </w:r>
          </w:p>
        </w:tc>
        <w:tc>
          <w:tcPr>
            <w:tcW w:w="1440" w:type="dxa"/>
            <w:vMerge w:val="restart"/>
          </w:tcPr>
          <w:p w14:paraId="3713A279" w14:textId="77777777" w:rsidR="009C03EE" w:rsidRPr="002C1828" w:rsidRDefault="009C03EE" w:rsidP="009C03EE">
            <w:pPr>
              <w:tabs>
                <w:tab w:val="left" w:pos="1080"/>
              </w:tabs>
              <w:rPr>
                <w:rFonts w:ascii="Arial" w:hAnsi="Arial" w:cs="Arial"/>
                <w:sz w:val="17"/>
                <w:szCs w:val="17"/>
              </w:rPr>
            </w:pPr>
          </w:p>
        </w:tc>
        <w:tc>
          <w:tcPr>
            <w:tcW w:w="5130" w:type="dxa"/>
          </w:tcPr>
          <w:p w14:paraId="074CD487" w14:textId="77777777" w:rsidR="009C03EE" w:rsidRPr="002C1828" w:rsidRDefault="009C03EE" w:rsidP="009C03EE">
            <w:pPr>
              <w:tabs>
                <w:tab w:val="left" w:pos="1080"/>
              </w:tabs>
              <w:rPr>
                <w:rFonts w:ascii="Arial" w:hAnsi="Arial" w:cs="Arial"/>
                <w:sz w:val="17"/>
                <w:szCs w:val="17"/>
              </w:rPr>
            </w:pPr>
            <w:r w:rsidRPr="00B11BF2">
              <w:rPr>
                <w:rFonts w:ascii="Arial" w:hAnsi="Arial" w:cs="Arial"/>
                <w:sz w:val="17"/>
                <w:szCs w:val="17"/>
              </w:rPr>
              <w:t>If a serrated connection is used for positioning and alignment of the signal</w:t>
            </w:r>
            <w:r>
              <w:rPr>
                <w:rFonts w:ascii="Arial" w:hAnsi="Arial" w:cs="Arial"/>
                <w:sz w:val="17"/>
                <w:szCs w:val="17"/>
              </w:rPr>
              <w:t>, t</w:t>
            </w:r>
            <w:r w:rsidRPr="002C1828">
              <w:rPr>
                <w:rFonts w:ascii="Arial" w:hAnsi="Arial" w:cs="Arial"/>
                <w:sz w:val="17"/>
                <w:szCs w:val="17"/>
              </w:rPr>
              <w:t xml:space="preserve">he top and bottom opening of each signal head section includes a circular 72-tooth serrated connection (2-inch nominal I.D.) </w:t>
            </w:r>
            <w:r>
              <w:rPr>
                <w:rFonts w:ascii="Arial" w:hAnsi="Arial" w:cs="Arial"/>
                <w:sz w:val="17"/>
                <w:szCs w:val="17"/>
              </w:rPr>
              <w:t xml:space="preserve">capable of </w:t>
            </w:r>
            <w:r w:rsidRPr="002C1828">
              <w:rPr>
                <w:rFonts w:ascii="Arial" w:hAnsi="Arial" w:cs="Arial"/>
                <w:sz w:val="17"/>
                <w:szCs w:val="17"/>
              </w:rPr>
              <w:t>providing positive positioning and alignment of the signal head sections and the complete assembly in 5-degree increments.</w:t>
            </w:r>
          </w:p>
        </w:tc>
        <w:tc>
          <w:tcPr>
            <w:tcW w:w="1260" w:type="dxa"/>
          </w:tcPr>
          <w:p w14:paraId="2981E6FB" w14:textId="32F19F89" w:rsidR="009C03EE" w:rsidRPr="002C1828" w:rsidRDefault="00096158" w:rsidP="009C03E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786FDE7" w14:textId="77777777" w:rsidR="009C03EE" w:rsidRPr="002C1828" w:rsidRDefault="009C03EE" w:rsidP="009C03EE">
            <w:pPr>
              <w:tabs>
                <w:tab w:val="left" w:pos="1080"/>
              </w:tabs>
              <w:spacing w:line="276" w:lineRule="auto"/>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10C77524" w14:textId="77777777"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t>Physical Inspection</w:t>
            </w:r>
          </w:p>
        </w:tc>
      </w:tr>
      <w:tr w:rsidR="006E5C08" w:rsidRPr="002C1828" w14:paraId="78C50495" w14:textId="77777777" w:rsidTr="00733E0D">
        <w:trPr>
          <w:cantSplit/>
          <w:trHeight w:val="288"/>
        </w:trPr>
        <w:tc>
          <w:tcPr>
            <w:tcW w:w="468" w:type="dxa"/>
            <w:vMerge/>
          </w:tcPr>
          <w:p w14:paraId="0FF7F355"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363ECCB6"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22402AE0" w14:textId="6FACD2F6" w:rsidR="00FD7DB3" w:rsidRDefault="00FD7DB3" w:rsidP="00FD7DB3">
            <w:pPr>
              <w:tabs>
                <w:tab w:val="left" w:pos="1080"/>
              </w:tabs>
              <w:rPr>
                <w:rFonts w:ascii="Arial" w:hAnsi="Arial" w:cs="Arial"/>
                <w:sz w:val="17"/>
                <w:szCs w:val="17"/>
              </w:rPr>
            </w:pPr>
            <w:r>
              <w:rPr>
                <w:rFonts w:ascii="Arial" w:hAnsi="Arial" w:cs="Arial"/>
                <w:color w:val="000000"/>
                <w:sz w:val="17"/>
                <w:szCs w:val="17"/>
              </w:rPr>
              <w:t>TERL Test Cases (Steps):</w:t>
            </w:r>
            <w:r w:rsidR="00331551">
              <w:rPr>
                <w:rFonts w:ascii="Arial" w:hAnsi="Arial" w:cs="Arial"/>
                <w:color w:val="000000"/>
                <w:sz w:val="17"/>
                <w:szCs w:val="17"/>
              </w:rPr>
              <w:t xml:space="preserve"> VTSA002 (Step </w:t>
            </w:r>
            <w:r w:rsidR="00ED3B7F">
              <w:rPr>
                <w:rFonts w:ascii="Arial" w:hAnsi="Arial" w:cs="Arial"/>
                <w:color w:val="000000"/>
                <w:sz w:val="17"/>
                <w:szCs w:val="17"/>
              </w:rPr>
              <w:t>3</w:t>
            </w:r>
            <w:r w:rsidR="00331551">
              <w:rPr>
                <w:rFonts w:ascii="Arial" w:hAnsi="Arial" w:cs="Arial"/>
                <w:color w:val="000000"/>
                <w:sz w:val="17"/>
                <w:szCs w:val="17"/>
              </w:rPr>
              <w:t>)</w:t>
            </w:r>
          </w:p>
        </w:tc>
        <w:tc>
          <w:tcPr>
            <w:tcW w:w="1260" w:type="dxa"/>
            <w:shd w:val="clear" w:color="auto" w:fill="D9D9D9" w:themeFill="background1" w:themeFillShade="D9"/>
          </w:tcPr>
          <w:p w14:paraId="12B9952A" w14:textId="213B00BD"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9C322A" w14:textId="6F981A97" w:rsidR="00FD7DB3" w:rsidRPr="002C1828" w:rsidRDefault="00FD7DB3" w:rsidP="00FD7DB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3D6128" w14:textId="3940FB15" w:rsidR="00FD7DB3" w:rsidRPr="002C1828" w:rsidRDefault="00FD7DB3" w:rsidP="00A92C6F">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7" w:name="_Hlk23248378"/>
      <w:tr w:rsidR="009C03EE" w:rsidRPr="002C1828" w14:paraId="0448245E" w14:textId="77777777" w:rsidTr="00733E0D">
        <w:trPr>
          <w:cantSplit/>
          <w:trHeight w:val="20"/>
        </w:trPr>
        <w:tc>
          <w:tcPr>
            <w:tcW w:w="468" w:type="dxa"/>
            <w:vMerge w:val="restart"/>
          </w:tcPr>
          <w:p w14:paraId="5A602153" w14:textId="53B63F80"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lastRenderedPageBreak/>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6</w:t>
            </w:r>
            <w:r w:rsidRPr="002C1828">
              <w:rPr>
                <w:rFonts w:ascii="Arial" w:hAnsi="Arial" w:cs="Arial"/>
                <w:sz w:val="17"/>
                <w:szCs w:val="17"/>
              </w:rPr>
              <w:fldChar w:fldCharType="end"/>
            </w:r>
          </w:p>
        </w:tc>
        <w:tc>
          <w:tcPr>
            <w:tcW w:w="1440" w:type="dxa"/>
            <w:vMerge w:val="restart"/>
          </w:tcPr>
          <w:p w14:paraId="34EB506F" w14:textId="77777777" w:rsidR="009C03EE" w:rsidRPr="002C1828" w:rsidRDefault="009C03EE" w:rsidP="009C03EE">
            <w:pPr>
              <w:tabs>
                <w:tab w:val="left" w:pos="1080"/>
              </w:tabs>
              <w:rPr>
                <w:rFonts w:ascii="Arial" w:hAnsi="Arial" w:cs="Arial"/>
                <w:sz w:val="17"/>
                <w:szCs w:val="17"/>
              </w:rPr>
            </w:pPr>
          </w:p>
        </w:tc>
        <w:tc>
          <w:tcPr>
            <w:tcW w:w="5130" w:type="dxa"/>
          </w:tcPr>
          <w:p w14:paraId="42797FA7" w14:textId="77777777" w:rsidR="009C03EE" w:rsidRPr="002C1828" w:rsidRDefault="009C03EE" w:rsidP="009C03EE">
            <w:pPr>
              <w:tabs>
                <w:tab w:val="left" w:pos="1080"/>
              </w:tabs>
              <w:rPr>
                <w:rFonts w:ascii="Arial" w:hAnsi="Arial" w:cs="Arial"/>
                <w:sz w:val="17"/>
                <w:szCs w:val="17"/>
              </w:rPr>
            </w:pPr>
            <w:r>
              <w:rPr>
                <w:rFonts w:ascii="Arial" w:hAnsi="Arial" w:cs="Arial"/>
                <w:sz w:val="17"/>
                <w:szCs w:val="17"/>
              </w:rPr>
              <w:t>Serrated</w:t>
            </w:r>
            <w:r w:rsidRPr="002C1828">
              <w:rPr>
                <w:rFonts w:ascii="Arial" w:hAnsi="Arial" w:cs="Arial"/>
                <w:sz w:val="17"/>
                <w:szCs w:val="17"/>
              </w:rPr>
              <w:t xml:space="preserve"> connections, when completely assembled and tightened in accordance with manufacturer recommendations, prevent rotation or misalignment of the signal head as well as misalignment between sections.</w:t>
            </w:r>
          </w:p>
        </w:tc>
        <w:tc>
          <w:tcPr>
            <w:tcW w:w="1260" w:type="dxa"/>
          </w:tcPr>
          <w:p w14:paraId="4A22EE87" w14:textId="7A820D4D" w:rsidR="009C03EE" w:rsidRPr="002C1828" w:rsidRDefault="00096158" w:rsidP="009C03E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925881C" w14:textId="77777777" w:rsidR="009C03EE" w:rsidRPr="002C1828" w:rsidRDefault="009C03EE" w:rsidP="009C03EE">
            <w:pPr>
              <w:tabs>
                <w:tab w:val="left" w:pos="1080"/>
              </w:tabs>
              <w:spacing w:line="276" w:lineRule="auto"/>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6FE3768E" w14:textId="77777777"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t>Physical Inspection</w:t>
            </w:r>
          </w:p>
        </w:tc>
      </w:tr>
      <w:tr w:rsidR="006E5C08" w:rsidRPr="002C1828" w14:paraId="56D84836" w14:textId="77777777" w:rsidTr="00733E0D">
        <w:trPr>
          <w:cantSplit/>
          <w:trHeight w:val="288"/>
        </w:trPr>
        <w:tc>
          <w:tcPr>
            <w:tcW w:w="468" w:type="dxa"/>
            <w:vMerge/>
          </w:tcPr>
          <w:p w14:paraId="39D69AED"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79023FE6"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665A5788" w14:textId="4C138BAE" w:rsidR="00FD7DB3" w:rsidRPr="002C1828" w:rsidRDefault="00FD7DB3" w:rsidP="00FD7DB3">
            <w:pPr>
              <w:tabs>
                <w:tab w:val="left" w:pos="1080"/>
              </w:tabs>
              <w:rPr>
                <w:rFonts w:ascii="Arial" w:hAnsi="Arial" w:cs="Arial"/>
                <w:sz w:val="17"/>
                <w:szCs w:val="17"/>
              </w:rPr>
            </w:pPr>
            <w:r>
              <w:rPr>
                <w:rFonts w:ascii="Arial" w:hAnsi="Arial" w:cs="Arial"/>
                <w:color w:val="000000"/>
                <w:sz w:val="17"/>
                <w:szCs w:val="17"/>
              </w:rPr>
              <w:t>TERL Test Cases (Steps):</w:t>
            </w:r>
            <w:r w:rsidR="00A27BD8">
              <w:rPr>
                <w:rFonts w:ascii="Arial" w:hAnsi="Arial" w:cs="Arial"/>
                <w:color w:val="000000"/>
                <w:sz w:val="17"/>
                <w:szCs w:val="17"/>
              </w:rPr>
              <w:t xml:space="preserve"> VTSA002 (Step </w:t>
            </w:r>
            <w:r w:rsidR="00ED3B7F">
              <w:rPr>
                <w:rFonts w:ascii="Arial" w:hAnsi="Arial" w:cs="Arial"/>
                <w:color w:val="000000"/>
                <w:sz w:val="17"/>
                <w:szCs w:val="17"/>
              </w:rPr>
              <w:t>4</w:t>
            </w:r>
            <w:r w:rsidR="00A27BD8">
              <w:rPr>
                <w:rFonts w:ascii="Arial" w:hAnsi="Arial" w:cs="Arial"/>
                <w:color w:val="000000"/>
                <w:sz w:val="17"/>
                <w:szCs w:val="17"/>
              </w:rPr>
              <w:t>)</w:t>
            </w:r>
          </w:p>
        </w:tc>
        <w:tc>
          <w:tcPr>
            <w:tcW w:w="1260" w:type="dxa"/>
            <w:shd w:val="clear" w:color="auto" w:fill="D9D9D9" w:themeFill="background1" w:themeFillShade="D9"/>
          </w:tcPr>
          <w:p w14:paraId="32DCFBB6" w14:textId="2AE5F4F2"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B13FE5" w14:textId="52F2BBFC" w:rsidR="00FD7DB3" w:rsidRPr="002C1828" w:rsidRDefault="00FD7DB3" w:rsidP="00FD7DB3">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4ED18AC" w14:textId="452284BE" w:rsidR="00FD7DB3" w:rsidRPr="002C1828" w:rsidRDefault="00FD7DB3"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8" w:name="_Hlk23248701"/>
      <w:bookmarkEnd w:id="7"/>
      <w:tr w:rsidR="009C03EE" w:rsidRPr="002C1828" w14:paraId="5042C1AC" w14:textId="77777777" w:rsidTr="00733E0D">
        <w:trPr>
          <w:cantSplit/>
          <w:trHeight w:val="325"/>
        </w:trPr>
        <w:tc>
          <w:tcPr>
            <w:tcW w:w="468" w:type="dxa"/>
            <w:vMerge w:val="restart"/>
          </w:tcPr>
          <w:p w14:paraId="5EA7EA83" w14:textId="0195171B"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7</w:t>
            </w:r>
            <w:r w:rsidRPr="002C1828">
              <w:rPr>
                <w:rFonts w:ascii="Arial" w:hAnsi="Arial" w:cs="Arial"/>
                <w:sz w:val="17"/>
                <w:szCs w:val="17"/>
              </w:rPr>
              <w:fldChar w:fldCharType="end"/>
            </w:r>
          </w:p>
        </w:tc>
        <w:tc>
          <w:tcPr>
            <w:tcW w:w="1440" w:type="dxa"/>
            <w:vMerge w:val="restart"/>
          </w:tcPr>
          <w:p w14:paraId="6ADC7E8D" w14:textId="77777777" w:rsidR="009C03EE" w:rsidRPr="002C1828" w:rsidRDefault="009C03EE" w:rsidP="009C03EE">
            <w:pPr>
              <w:tabs>
                <w:tab w:val="left" w:pos="1080"/>
              </w:tabs>
              <w:rPr>
                <w:rFonts w:ascii="Arial" w:hAnsi="Arial" w:cs="Arial"/>
                <w:sz w:val="17"/>
                <w:szCs w:val="17"/>
              </w:rPr>
            </w:pPr>
          </w:p>
        </w:tc>
        <w:tc>
          <w:tcPr>
            <w:tcW w:w="5130" w:type="dxa"/>
            <w:vMerge w:val="restart"/>
          </w:tcPr>
          <w:p w14:paraId="27EFD4B2" w14:textId="7BC0CA5E" w:rsidR="009C03EE" w:rsidRPr="002C1828" w:rsidRDefault="009C03EE" w:rsidP="009C03EE">
            <w:pPr>
              <w:tabs>
                <w:tab w:val="left" w:pos="1080"/>
              </w:tabs>
              <w:rPr>
                <w:rFonts w:ascii="Arial" w:hAnsi="Arial" w:cs="Arial"/>
                <w:sz w:val="17"/>
                <w:szCs w:val="17"/>
              </w:rPr>
            </w:pPr>
            <w:r w:rsidRPr="002C1828">
              <w:rPr>
                <w:rFonts w:ascii="Arial" w:hAnsi="Arial" w:cs="Arial"/>
                <w:sz w:val="17"/>
                <w:szCs w:val="17"/>
              </w:rPr>
              <w:t xml:space="preserve">The serrated area starts outside of the 2-inch hole and is at least </w:t>
            </w:r>
            <w:r>
              <w:rPr>
                <w:rFonts w:ascii="Arial" w:hAnsi="Arial" w:cs="Arial"/>
                <w:sz w:val="17"/>
                <w:szCs w:val="17"/>
              </w:rPr>
              <w:t xml:space="preserve">1/8- </w:t>
            </w:r>
            <w:r w:rsidRPr="002C1828">
              <w:rPr>
                <w:rFonts w:ascii="Arial" w:hAnsi="Arial" w:cs="Arial"/>
                <w:sz w:val="17"/>
                <w:szCs w:val="17"/>
              </w:rPr>
              <w:t xml:space="preserve">inch wide. The teeth have a minimum depth of 3/64-inch between peaks and valleys; are free from </w:t>
            </w:r>
            <w:proofErr w:type="gramStart"/>
            <w:r w:rsidRPr="002C1828">
              <w:rPr>
                <w:rFonts w:ascii="Arial" w:hAnsi="Arial" w:cs="Arial"/>
                <w:sz w:val="17"/>
                <w:szCs w:val="17"/>
              </w:rPr>
              <w:t>burrs</w:t>
            </w:r>
            <w:proofErr w:type="gramEnd"/>
            <w:r w:rsidRPr="002C1828">
              <w:rPr>
                <w:rFonts w:ascii="Arial" w:hAnsi="Arial" w:cs="Arial"/>
                <w:sz w:val="17"/>
                <w:szCs w:val="17"/>
              </w:rPr>
              <w:t>, or other imperfections; and provide positive locking with the grooves of mating sections, framework, and brackets.</w:t>
            </w:r>
          </w:p>
        </w:tc>
        <w:tc>
          <w:tcPr>
            <w:tcW w:w="1260" w:type="dxa"/>
            <w:vMerge w:val="restart"/>
          </w:tcPr>
          <w:p w14:paraId="36BF72AD" w14:textId="6A454E90" w:rsidR="009C03EE" w:rsidRPr="002C1828" w:rsidRDefault="00096158" w:rsidP="009C03E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99F31A9" w14:textId="77777777" w:rsidR="009C03EE" w:rsidRPr="002C1828" w:rsidRDefault="009C03EE" w:rsidP="009C03EE">
            <w:pPr>
              <w:tabs>
                <w:tab w:val="left" w:pos="1080"/>
              </w:tabs>
              <w:rPr>
                <w:rFonts w:ascii="Arial" w:hAnsi="Arial" w:cs="Arial"/>
                <w:sz w:val="17"/>
                <w:szCs w:val="17"/>
              </w:rPr>
            </w:pPr>
            <w:r w:rsidRPr="002C1828">
              <w:rPr>
                <w:rFonts w:ascii="Arial" w:hAnsi="Arial" w:cs="Arial"/>
                <w:i/>
                <w:noProof/>
                <w:sz w:val="17"/>
                <w:szCs w:val="17"/>
              </w:rPr>
              <w:t>Provide product literature, specifications, user manual, or similar information that shows the product meets this requirement</w:t>
            </w:r>
            <w:r w:rsidRPr="002C1828">
              <w:rPr>
                <w:rFonts w:ascii="Arial" w:hAnsi="Arial" w:cs="Arial"/>
                <w:i/>
                <w:sz w:val="17"/>
                <w:szCs w:val="17"/>
              </w:rPr>
              <w:t>.</w:t>
            </w:r>
          </w:p>
        </w:tc>
        <w:tc>
          <w:tcPr>
            <w:tcW w:w="1980" w:type="dxa"/>
            <w:vMerge w:val="restart"/>
          </w:tcPr>
          <w:p w14:paraId="1B40FFEE" w14:textId="77777777" w:rsidR="009C03EE" w:rsidRPr="002C1828" w:rsidRDefault="009C03EE" w:rsidP="009C03EE">
            <w:pPr>
              <w:jc w:val="center"/>
              <w:rPr>
                <w:rFonts w:ascii="Arial" w:hAnsi="Arial" w:cs="Arial"/>
                <w:sz w:val="17"/>
                <w:szCs w:val="17"/>
              </w:rPr>
            </w:pPr>
            <w:r w:rsidRPr="002C1828">
              <w:rPr>
                <w:rFonts w:ascii="Arial" w:hAnsi="Arial" w:cs="Arial"/>
                <w:sz w:val="17"/>
                <w:szCs w:val="17"/>
              </w:rPr>
              <w:t>Document Review and</w:t>
            </w:r>
          </w:p>
          <w:p w14:paraId="27A717A4" w14:textId="77777777" w:rsidR="009C03EE" w:rsidRPr="002C1828" w:rsidRDefault="009C03EE" w:rsidP="009C03EE">
            <w:pPr>
              <w:jc w:val="center"/>
            </w:pPr>
            <w:r w:rsidRPr="002C1828">
              <w:rPr>
                <w:rFonts w:ascii="Arial" w:hAnsi="Arial" w:cs="Arial"/>
                <w:sz w:val="17"/>
                <w:szCs w:val="17"/>
              </w:rPr>
              <w:t>Physical Inspection</w:t>
            </w:r>
          </w:p>
        </w:tc>
      </w:tr>
      <w:bookmarkEnd w:id="8"/>
      <w:tr w:rsidR="009C03EE" w:rsidRPr="002C1828" w14:paraId="3EB4B469" w14:textId="77777777" w:rsidTr="00733E0D">
        <w:trPr>
          <w:cantSplit/>
          <w:trHeight w:val="288"/>
        </w:trPr>
        <w:tc>
          <w:tcPr>
            <w:tcW w:w="468" w:type="dxa"/>
            <w:vMerge/>
          </w:tcPr>
          <w:p w14:paraId="2C0CCE2F" w14:textId="77777777" w:rsidR="009C03EE" w:rsidRPr="002C1828" w:rsidRDefault="009C03EE" w:rsidP="009C03EE">
            <w:pPr>
              <w:tabs>
                <w:tab w:val="left" w:pos="1080"/>
              </w:tabs>
              <w:jc w:val="center"/>
              <w:rPr>
                <w:rFonts w:ascii="Arial" w:hAnsi="Arial" w:cs="Arial"/>
                <w:sz w:val="17"/>
                <w:szCs w:val="17"/>
              </w:rPr>
            </w:pPr>
          </w:p>
        </w:tc>
        <w:tc>
          <w:tcPr>
            <w:tcW w:w="1440" w:type="dxa"/>
            <w:vMerge/>
          </w:tcPr>
          <w:p w14:paraId="024EADBB" w14:textId="77777777" w:rsidR="009C03EE" w:rsidRPr="002C1828" w:rsidRDefault="009C03EE" w:rsidP="009C03EE">
            <w:pPr>
              <w:tabs>
                <w:tab w:val="left" w:pos="1080"/>
              </w:tabs>
              <w:rPr>
                <w:rFonts w:ascii="Arial" w:hAnsi="Arial" w:cs="Arial"/>
                <w:sz w:val="17"/>
                <w:szCs w:val="17"/>
              </w:rPr>
            </w:pPr>
          </w:p>
        </w:tc>
        <w:tc>
          <w:tcPr>
            <w:tcW w:w="5130" w:type="dxa"/>
            <w:vMerge/>
          </w:tcPr>
          <w:p w14:paraId="1F6B8B71" w14:textId="77777777" w:rsidR="009C03EE" w:rsidRPr="002C1828" w:rsidRDefault="009C03EE" w:rsidP="009C03EE">
            <w:pPr>
              <w:tabs>
                <w:tab w:val="left" w:pos="1080"/>
              </w:tabs>
              <w:rPr>
                <w:rFonts w:ascii="Arial" w:hAnsi="Arial" w:cs="Arial"/>
                <w:sz w:val="17"/>
                <w:szCs w:val="17"/>
              </w:rPr>
            </w:pPr>
          </w:p>
        </w:tc>
        <w:tc>
          <w:tcPr>
            <w:tcW w:w="1260" w:type="dxa"/>
            <w:vMerge/>
          </w:tcPr>
          <w:p w14:paraId="7BD143D8" w14:textId="77777777" w:rsidR="009C03EE" w:rsidRPr="002C1828" w:rsidRDefault="009C03EE" w:rsidP="009C03EE">
            <w:pPr>
              <w:tabs>
                <w:tab w:val="left" w:pos="1080"/>
              </w:tabs>
              <w:jc w:val="center"/>
              <w:rPr>
                <w:rFonts w:ascii="Arial" w:hAnsi="Arial" w:cs="Arial"/>
                <w:sz w:val="17"/>
                <w:szCs w:val="17"/>
              </w:rPr>
            </w:pPr>
          </w:p>
        </w:tc>
        <w:tc>
          <w:tcPr>
            <w:tcW w:w="4410" w:type="dxa"/>
          </w:tcPr>
          <w:p w14:paraId="2624A57D" w14:textId="77777777" w:rsidR="009C03EE" w:rsidRPr="002C1828" w:rsidRDefault="009C03EE" w:rsidP="009C03EE">
            <w:pPr>
              <w:tabs>
                <w:tab w:val="left" w:pos="1080"/>
              </w:tabs>
              <w:rPr>
                <w:rFonts w:ascii="Arial" w:hAnsi="Arial" w:cs="Arial"/>
                <w:sz w:val="17"/>
                <w:szCs w:val="17"/>
              </w:rPr>
            </w:pPr>
            <w:r w:rsidRPr="002C1828">
              <w:rPr>
                <w:rFonts w:ascii="Arial" w:hAnsi="Arial" w:cs="Arial"/>
                <w:i/>
                <w:sz w:val="17"/>
                <w:szCs w:val="17"/>
              </w:rPr>
              <w:fldChar w:fldCharType="begin">
                <w:ffData>
                  <w:name w:val="Text1"/>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66ED752A" w14:textId="77777777" w:rsidR="009C03EE" w:rsidRPr="002C1828" w:rsidRDefault="009C03EE" w:rsidP="009C03EE">
            <w:pPr>
              <w:jc w:val="center"/>
              <w:rPr>
                <w:rFonts w:ascii="Arial" w:hAnsi="Arial" w:cs="Arial"/>
                <w:sz w:val="17"/>
                <w:szCs w:val="17"/>
              </w:rPr>
            </w:pPr>
          </w:p>
        </w:tc>
      </w:tr>
      <w:tr w:rsidR="006E5C08" w:rsidRPr="002C1828" w14:paraId="308C19B3" w14:textId="77777777" w:rsidTr="00733E0D">
        <w:trPr>
          <w:cantSplit/>
          <w:trHeight w:val="288"/>
        </w:trPr>
        <w:tc>
          <w:tcPr>
            <w:tcW w:w="468" w:type="dxa"/>
            <w:vMerge/>
          </w:tcPr>
          <w:p w14:paraId="3997DAA8"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11AC3713"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16C997CA" w14:textId="5C2A7473" w:rsidR="00FD7DB3" w:rsidRPr="00B07B12" w:rsidRDefault="00FD7DB3" w:rsidP="00FD7DB3">
            <w:pPr>
              <w:rPr>
                <w:rFonts w:ascii="Arial" w:hAnsi="Arial" w:cs="Arial"/>
                <w:color w:val="000000"/>
                <w:sz w:val="17"/>
                <w:szCs w:val="17"/>
              </w:rPr>
            </w:pPr>
            <w:r w:rsidRPr="00B07B12">
              <w:rPr>
                <w:rFonts w:ascii="Arial" w:hAnsi="Arial" w:cs="Arial"/>
                <w:color w:val="000000"/>
                <w:sz w:val="17"/>
                <w:szCs w:val="17"/>
              </w:rPr>
              <w:t>TERL Test Cases (Steps):</w:t>
            </w:r>
            <w:r w:rsidR="00702946" w:rsidRPr="00B07B12">
              <w:rPr>
                <w:rFonts w:ascii="Arial" w:hAnsi="Arial" w:cs="Arial"/>
                <w:color w:val="000000"/>
                <w:sz w:val="17"/>
                <w:szCs w:val="17"/>
              </w:rPr>
              <w:t xml:space="preserve"> VTSA001 (Step 4)</w:t>
            </w:r>
            <w:r w:rsidR="00A27BD8" w:rsidRPr="00B07B12">
              <w:rPr>
                <w:rFonts w:ascii="Arial" w:hAnsi="Arial" w:cs="Arial"/>
                <w:color w:val="000000"/>
                <w:sz w:val="17"/>
                <w:szCs w:val="17"/>
              </w:rPr>
              <w:t xml:space="preserve">, VTSA002 (Step </w:t>
            </w:r>
            <w:r w:rsidR="00ED3B7F">
              <w:rPr>
                <w:rFonts w:ascii="Arial" w:hAnsi="Arial" w:cs="Arial"/>
                <w:color w:val="000000"/>
                <w:sz w:val="17"/>
                <w:szCs w:val="17"/>
              </w:rPr>
              <w:t>5</w:t>
            </w:r>
            <w:r w:rsidR="00A27BD8" w:rsidRPr="00B07B12">
              <w:rPr>
                <w:rFonts w:ascii="Arial" w:hAnsi="Arial" w:cs="Arial"/>
                <w:color w:val="000000"/>
                <w:sz w:val="17"/>
                <w:szCs w:val="17"/>
              </w:rPr>
              <w:t>)</w:t>
            </w:r>
          </w:p>
        </w:tc>
        <w:tc>
          <w:tcPr>
            <w:tcW w:w="1260" w:type="dxa"/>
            <w:shd w:val="clear" w:color="auto" w:fill="D9D9D9" w:themeFill="background1" w:themeFillShade="D9"/>
          </w:tcPr>
          <w:p w14:paraId="4ED0E996" w14:textId="5489AC21" w:rsidR="00FD7DB3" w:rsidRPr="00B07B12" w:rsidRDefault="00FD7DB3" w:rsidP="00FD7DB3">
            <w:pPr>
              <w:tabs>
                <w:tab w:val="left" w:pos="1080"/>
              </w:tabs>
              <w:jc w:val="center"/>
              <w:rPr>
                <w:rFonts w:ascii="Arial" w:hAnsi="Arial" w:cs="Arial"/>
                <w:sz w:val="17"/>
                <w:szCs w:val="17"/>
              </w:rPr>
            </w:pPr>
            <w:r w:rsidRPr="00B07B12">
              <w:rPr>
                <w:rFonts w:ascii="Arial" w:hAnsi="Arial" w:cs="Arial"/>
                <w:iCs/>
                <w:sz w:val="17"/>
                <w:szCs w:val="17"/>
              </w:rPr>
              <w:fldChar w:fldCharType="begin">
                <w:ffData>
                  <w:name w:val="Text1"/>
                  <w:enabled/>
                  <w:calcOnExit/>
                  <w:textInput/>
                </w:ffData>
              </w:fldChar>
            </w:r>
            <w:r w:rsidRPr="00B07B12">
              <w:rPr>
                <w:rFonts w:ascii="Arial" w:hAnsi="Arial" w:cs="Arial"/>
                <w:iCs/>
                <w:sz w:val="17"/>
                <w:szCs w:val="17"/>
              </w:rPr>
              <w:instrText xml:space="preserve"> FORMTEXT </w:instrText>
            </w:r>
            <w:r w:rsidRPr="00B07B12">
              <w:rPr>
                <w:rFonts w:ascii="Arial" w:hAnsi="Arial" w:cs="Arial"/>
                <w:iCs/>
                <w:sz w:val="17"/>
                <w:szCs w:val="17"/>
              </w:rPr>
            </w:r>
            <w:r w:rsidRPr="00B07B12">
              <w:rPr>
                <w:rFonts w:ascii="Arial" w:hAnsi="Arial" w:cs="Arial"/>
                <w:iCs/>
                <w:sz w:val="17"/>
                <w:szCs w:val="17"/>
              </w:rPr>
              <w:fldChar w:fldCharType="separate"/>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sz w:val="17"/>
                <w:szCs w:val="17"/>
              </w:rPr>
              <w:fldChar w:fldCharType="end"/>
            </w:r>
          </w:p>
        </w:tc>
        <w:tc>
          <w:tcPr>
            <w:tcW w:w="4410" w:type="dxa"/>
            <w:shd w:val="clear" w:color="auto" w:fill="D9D9D9" w:themeFill="background1" w:themeFillShade="D9"/>
          </w:tcPr>
          <w:p w14:paraId="3F9E0B17" w14:textId="409D408F" w:rsidR="00FD7DB3" w:rsidRPr="00B07B12" w:rsidRDefault="00FD7DB3" w:rsidP="00FD7DB3">
            <w:pPr>
              <w:tabs>
                <w:tab w:val="left" w:pos="1080"/>
              </w:tabs>
              <w:rPr>
                <w:rFonts w:ascii="Arial" w:hAnsi="Arial" w:cs="Arial"/>
                <w:i/>
                <w:sz w:val="17"/>
                <w:szCs w:val="17"/>
              </w:rPr>
            </w:pPr>
            <w:r w:rsidRPr="00B07B12">
              <w:rPr>
                <w:rFonts w:ascii="Arial" w:hAnsi="Arial" w:cs="Arial"/>
                <w:iCs/>
                <w:sz w:val="17"/>
                <w:szCs w:val="17"/>
              </w:rPr>
              <w:fldChar w:fldCharType="begin">
                <w:ffData>
                  <w:name w:val="Text1"/>
                  <w:enabled/>
                  <w:calcOnExit/>
                  <w:textInput/>
                </w:ffData>
              </w:fldChar>
            </w:r>
            <w:r w:rsidRPr="00B07B12">
              <w:rPr>
                <w:rFonts w:ascii="Arial" w:hAnsi="Arial" w:cs="Arial"/>
                <w:iCs/>
                <w:sz w:val="17"/>
                <w:szCs w:val="17"/>
              </w:rPr>
              <w:instrText xml:space="preserve"> FORMTEXT </w:instrText>
            </w:r>
            <w:r w:rsidRPr="00B07B12">
              <w:rPr>
                <w:rFonts w:ascii="Arial" w:hAnsi="Arial" w:cs="Arial"/>
                <w:iCs/>
                <w:sz w:val="17"/>
                <w:szCs w:val="17"/>
              </w:rPr>
            </w:r>
            <w:r w:rsidRPr="00B07B12">
              <w:rPr>
                <w:rFonts w:ascii="Arial" w:hAnsi="Arial" w:cs="Arial"/>
                <w:iCs/>
                <w:sz w:val="17"/>
                <w:szCs w:val="17"/>
              </w:rPr>
              <w:fldChar w:fldCharType="separate"/>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noProof/>
                <w:sz w:val="17"/>
                <w:szCs w:val="17"/>
              </w:rPr>
              <w:t> </w:t>
            </w:r>
            <w:r w:rsidRPr="00B07B12">
              <w:rPr>
                <w:rFonts w:ascii="Arial" w:hAnsi="Arial" w:cs="Arial"/>
                <w:iCs/>
                <w:sz w:val="17"/>
                <w:szCs w:val="17"/>
              </w:rPr>
              <w:fldChar w:fldCharType="end"/>
            </w:r>
          </w:p>
        </w:tc>
        <w:tc>
          <w:tcPr>
            <w:tcW w:w="1980" w:type="dxa"/>
            <w:shd w:val="clear" w:color="auto" w:fill="D9D9D9" w:themeFill="background1" w:themeFillShade="D9"/>
          </w:tcPr>
          <w:p w14:paraId="2D1C44E7" w14:textId="6BC28E3B" w:rsidR="00FD7DB3" w:rsidRPr="002C1828" w:rsidRDefault="00FD7DB3"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C03EE" w:rsidRPr="002C1828" w14:paraId="4C3588C5" w14:textId="77777777" w:rsidTr="00733E0D">
        <w:trPr>
          <w:cantSplit/>
          <w:trHeight w:val="977"/>
        </w:trPr>
        <w:tc>
          <w:tcPr>
            <w:tcW w:w="468" w:type="dxa"/>
            <w:vMerge w:val="restart"/>
          </w:tcPr>
          <w:p w14:paraId="3579E60E" w14:textId="1BACFEA7"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8</w:t>
            </w:r>
            <w:r w:rsidRPr="002C1828">
              <w:rPr>
                <w:rFonts w:ascii="Arial" w:hAnsi="Arial" w:cs="Arial"/>
                <w:sz w:val="17"/>
                <w:szCs w:val="17"/>
              </w:rPr>
              <w:fldChar w:fldCharType="end"/>
            </w:r>
          </w:p>
        </w:tc>
        <w:tc>
          <w:tcPr>
            <w:tcW w:w="1440" w:type="dxa"/>
            <w:vMerge w:val="restart"/>
          </w:tcPr>
          <w:p w14:paraId="207B6C9F" w14:textId="77777777" w:rsidR="009C03EE" w:rsidRPr="002C1828" w:rsidRDefault="009C03EE" w:rsidP="009C03EE">
            <w:pPr>
              <w:tabs>
                <w:tab w:val="left" w:pos="1080"/>
              </w:tabs>
              <w:rPr>
                <w:rFonts w:ascii="Arial" w:hAnsi="Arial" w:cs="Arial"/>
                <w:sz w:val="17"/>
                <w:szCs w:val="17"/>
              </w:rPr>
            </w:pPr>
          </w:p>
        </w:tc>
        <w:tc>
          <w:tcPr>
            <w:tcW w:w="5130" w:type="dxa"/>
          </w:tcPr>
          <w:p w14:paraId="3A02D8D1" w14:textId="77777777" w:rsidR="009C03EE" w:rsidRPr="00B07B12" w:rsidRDefault="009C03EE" w:rsidP="009C03EE">
            <w:pPr>
              <w:rPr>
                <w:rFonts w:ascii="Arial" w:hAnsi="Arial" w:cs="Arial"/>
                <w:color w:val="000000"/>
                <w:sz w:val="17"/>
                <w:szCs w:val="17"/>
              </w:rPr>
            </w:pPr>
            <w:r w:rsidRPr="00B07B12">
              <w:rPr>
                <w:rFonts w:ascii="Arial" w:hAnsi="Arial" w:cs="Arial"/>
                <w:color w:val="000000"/>
                <w:sz w:val="17"/>
                <w:szCs w:val="17"/>
              </w:rPr>
              <w:t>The serration on the top circular connection of a signal section has a valley at the 0-degree position, aligned perpendicular to the front of the section; the serration on the bottom circular connection has a peak at the 0-degree position, aligned perpendicular to the front of the section.</w:t>
            </w:r>
          </w:p>
        </w:tc>
        <w:tc>
          <w:tcPr>
            <w:tcW w:w="1260" w:type="dxa"/>
          </w:tcPr>
          <w:p w14:paraId="1A44A797" w14:textId="7FE3D36F" w:rsidR="009C03EE" w:rsidRPr="00B07B12" w:rsidRDefault="00096158" w:rsidP="009C03E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6DE0147" w14:textId="78E3400E" w:rsidR="009C03EE" w:rsidRPr="00B07B12" w:rsidRDefault="009C03EE" w:rsidP="009C03EE">
            <w:pPr>
              <w:tabs>
                <w:tab w:val="left" w:pos="1080"/>
              </w:tabs>
              <w:rPr>
                <w:rFonts w:ascii="Arial" w:hAnsi="Arial" w:cs="Arial"/>
                <w:sz w:val="17"/>
                <w:szCs w:val="17"/>
              </w:rPr>
            </w:pPr>
            <w:r w:rsidRPr="00B07B12">
              <w:rPr>
                <w:rFonts w:ascii="Arial" w:hAnsi="Arial" w:cs="Arial"/>
                <w:i/>
                <w:sz w:val="17"/>
                <w:szCs w:val="17"/>
              </w:rPr>
              <w:fldChar w:fldCharType="begin">
                <w:ffData>
                  <w:name w:val=""/>
                  <w:enabled/>
                  <w:calcOnExit/>
                  <w:textInput>
                    <w:default w:val="Provide a statement of conformance in this field."/>
                  </w:textInput>
                </w:ffData>
              </w:fldChar>
            </w:r>
            <w:r w:rsidRPr="00B07B12">
              <w:rPr>
                <w:rFonts w:ascii="Arial" w:hAnsi="Arial" w:cs="Arial"/>
                <w:i/>
                <w:sz w:val="17"/>
                <w:szCs w:val="17"/>
              </w:rPr>
              <w:instrText xml:space="preserve"> FORMTEXT </w:instrText>
            </w:r>
            <w:r w:rsidRPr="00B07B12">
              <w:rPr>
                <w:rFonts w:ascii="Arial" w:hAnsi="Arial" w:cs="Arial"/>
                <w:i/>
                <w:sz w:val="17"/>
                <w:szCs w:val="17"/>
              </w:rPr>
            </w:r>
            <w:r w:rsidRPr="00B07B12">
              <w:rPr>
                <w:rFonts w:ascii="Arial" w:hAnsi="Arial" w:cs="Arial"/>
                <w:i/>
                <w:sz w:val="17"/>
                <w:szCs w:val="17"/>
              </w:rPr>
              <w:fldChar w:fldCharType="separate"/>
            </w:r>
            <w:r w:rsidRPr="00B07B12">
              <w:rPr>
                <w:rFonts w:ascii="Arial" w:hAnsi="Arial" w:cs="Arial"/>
                <w:i/>
                <w:noProof/>
                <w:sz w:val="17"/>
                <w:szCs w:val="17"/>
              </w:rPr>
              <w:t>Provide a statement of conformance in this field.</w:t>
            </w:r>
            <w:r w:rsidRPr="00B07B12">
              <w:rPr>
                <w:rFonts w:ascii="Arial" w:hAnsi="Arial" w:cs="Arial"/>
                <w:i/>
                <w:sz w:val="17"/>
                <w:szCs w:val="17"/>
              </w:rPr>
              <w:fldChar w:fldCharType="end"/>
            </w:r>
          </w:p>
        </w:tc>
        <w:tc>
          <w:tcPr>
            <w:tcW w:w="1980" w:type="dxa"/>
          </w:tcPr>
          <w:p w14:paraId="1DE3EE31" w14:textId="77777777" w:rsidR="009C03EE" w:rsidRPr="002C1828" w:rsidRDefault="009C03EE" w:rsidP="009C03EE">
            <w:pPr>
              <w:jc w:val="center"/>
            </w:pPr>
            <w:r w:rsidRPr="002C1828">
              <w:rPr>
                <w:rFonts w:ascii="Arial" w:hAnsi="Arial" w:cs="Arial"/>
                <w:sz w:val="17"/>
                <w:szCs w:val="17"/>
              </w:rPr>
              <w:t>Compliance Matrix Review and Physical Inspection</w:t>
            </w:r>
          </w:p>
        </w:tc>
      </w:tr>
      <w:tr w:rsidR="006E5C08" w:rsidRPr="002C1828" w14:paraId="22F9A374" w14:textId="77777777" w:rsidTr="00733E0D">
        <w:trPr>
          <w:cantSplit/>
          <w:trHeight w:val="288"/>
        </w:trPr>
        <w:tc>
          <w:tcPr>
            <w:tcW w:w="468" w:type="dxa"/>
            <w:vMerge/>
          </w:tcPr>
          <w:p w14:paraId="7E66C9D5"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4859F5FA"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3E3E4C91" w14:textId="0EB1CD59" w:rsidR="00FD7DB3" w:rsidRDefault="00FD7DB3" w:rsidP="00FD7DB3">
            <w:pPr>
              <w:rPr>
                <w:rFonts w:ascii="Arial" w:hAnsi="Arial" w:cs="Arial"/>
                <w:color w:val="000000"/>
                <w:sz w:val="17"/>
                <w:szCs w:val="17"/>
              </w:rPr>
            </w:pPr>
            <w:r>
              <w:rPr>
                <w:rFonts w:ascii="Arial" w:hAnsi="Arial" w:cs="Arial"/>
                <w:color w:val="000000"/>
                <w:sz w:val="17"/>
                <w:szCs w:val="17"/>
              </w:rPr>
              <w:t>TERL Test Cases (Steps):</w:t>
            </w:r>
            <w:r w:rsidR="00702946">
              <w:rPr>
                <w:rFonts w:ascii="Arial" w:hAnsi="Arial" w:cs="Arial"/>
                <w:color w:val="000000"/>
                <w:sz w:val="17"/>
                <w:szCs w:val="17"/>
              </w:rPr>
              <w:t xml:space="preserve"> VTSA001 (Ste</w:t>
            </w:r>
            <w:r w:rsidR="00EC4873">
              <w:rPr>
                <w:rFonts w:ascii="Arial" w:hAnsi="Arial" w:cs="Arial"/>
                <w:color w:val="000000"/>
                <w:sz w:val="17"/>
                <w:szCs w:val="17"/>
              </w:rPr>
              <w:t>p 5)</w:t>
            </w:r>
            <w:r w:rsidR="0069644F">
              <w:rPr>
                <w:rFonts w:ascii="Arial" w:hAnsi="Arial" w:cs="Arial"/>
                <w:color w:val="000000"/>
                <w:sz w:val="17"/>
                <w:szCs w:val="17"/>
              </w:rPr>
              <w:t xml:space="preserve">, VTSA002 (Step </w:t>
            </w:r>
            <w:r w:rsidR="00ED3B7F">
              <w:rPr>
                <w:rFonts w:ascii="Arial" w:hAnsi="Arial" w:cs="Arial"/>
                <w:color w:val="000000"/>
                <w:sz w:val="17"/>
                <w:szCs w:val="17"/>
              </w:rPr>
              <w:t>6</w:t>
            </w:r>
            <w:r w:rsidR="0069644F">
              <w:rPr>
                <w:rFonts w:ascii="Arial" w:hAnsi="Arial" w:cs="Arial"/>
                <w:color w:val="000000"/>
                <w:sz w:val="17"/>
                <w:szCs w:val="17"/>
              </w:rPr>
              <w:t>)</w:t>
            </w:r>
          </w:p>
        </w:tc>
        <w:tc>
          <w:tcPr>
            <w:tcW w:w="1260" w:type="dxa"/>
            <w:shd w:val="clear" w:color="auto" w:fill="D9D9D9" w:themeFill="background1" w:themeFillShade="D9"/>
          </w:tcPr>
          <w:p w14:paraId="770C1ADC" w14:textId="2311839F"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6F4F01" w14:textId="71F31D43" w:rsidR="00FD7DB3" w:rsidRPr="002C1828" w:rsidRDefault="00FD7DB3" w:rsidP="00FD7DB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368E31" w14:textId="16B67D84" w:rsidR="00FD7DB3" w:rsidRPr="002C1828" w:rsidRDefault="00FD7DB3"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C03EE" w:rsidRPr="002C1828" w14:paraId="71D83D8A" w14:textId="77777777" w:rsidTr="00733E0D">
        <w:trPr>
          <w:cantSplit/>
          <w:trHeight w:val="144"/>
        </w:trPr>
        <w:tc>
          <w:tcPr>
            <w:tcW w:w="468" w:type="dxa"/>
            <w:vMerge w:val="restart"/>
          </w:tcPr>
          <w:p w14:paraId="3CCCC588" w14:textId="07E72428" w:rsidR="009C03EE" w:rsidRPr="002C1828" w:rsidRDefault="009C03EE" w:rsidP="009C03EE">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9</w:t>
            </w:r>
            <w:r w:rsidRPr="002C1828">
              <w:rPr>
                <w:rFonts w:ascii="Arial" w:hAnsi="Arial" w:cs="Arial"/>
                <w:sz w:val="17"/>
                <w:szCs w:val="17"/>
              </w:rPr>
              <w:fldChar w:fldCharType="end"/>
            </w:r>
          </w:p>
        </w:tc>
        <w:tc>
          <w:tcPr>
            <w:tcW w:w="1440" w:type="dxa"/>
            <w:vMerge w:val="restart"/>
          </w:tcPr>
          <w:p w14:paraId="16C2D5B0" w14:textId="77777777" w:rsidR="009C03EE" w:rsidRPr="002C1828" w:rsidRDefault="009C03EE" w:rsidP="009C03EE">
            <w:pPr>
              <w:tabs>
                <w:tab w:val="left" w:pos="1080"/>
              </w:tabs>
              <w:rPr>
                <w:rFonts w:ascii="Arial" w:hAnsi="Arial" w:cs="Arial"/>
                <w:sz w:val="17"/>
                <w:szCs w:val="17"/>
              </w:rPr>
            </w:pPr>
          </w:p>
        </w:tc>
        <w:tc>
          <w:tcPr>
            <w:tcW w:w="5130" w:type="dxa"/>
          </w:tcPr>
          <w:p w14:paraId="4B8C8E43" w14:textId="77777777" w:rsidR="009C03EE" w:rsidRPr="002C1828" w:rsidRDefault="009C03EE" w:rsidP="009C03EE">
            <w:pPr>
              <w:rPr>
                <w:rFonts w:ascii="Arial" w:hAnsi="Arial" w:cs="Arial"/>
                <w:color w:val="000000"/>
                <w:sz w:val="17"/>
                <w:szCs w:val="17"/>
              </w:rPr>
            </w:pPr>
            <w:r>
              <w:rPr>
                <w:rFonts w:ascii="Arial" w:hAnsi="Arial" w:cs="Arial"/>
                <w:color w:val="000000"/>
                <w:sz w:val="17"/>
                <w:szCs w:val="17"/>
              </w:rPr>
              <w:t>Serrated c</w:t>
            </w:r>
            <w:r w:rsidRPr="002C1828">
              <w:rPr>
                <w:rFonts w:ascii="Arial" w:hAnsi="Arial" w:cs="Arial"/>
                <w:color w:val="000000"/>
                <w:sz w:val="17"/>
                <w:szCs w:val="17"/>
              </w:rPr>
              <w:t>onnections permit the assembly of a multi-section signal with the front of each section aligned within 1 degree.</w:t>
            </w:r>
          </w:p>
        </w:tc>
        <w:tc>
          <w:tcPr>
            <w:tcW w:w="1260" w:type="dxa"/>
          </w:tcPr>
          <w:p w14:paraId="6A3A8B8F" w14:textId="62334375" w:rsidR="009C03EE" w:rsidRPr="002C1828" w:rsidRDefault="00096158" w:rsidP="009C03E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308EA61" w14:textId="77777777" w:rsidR="009C03EE" w:rsidRPr="002C1828" w:rsidRDefault="009C03EE" w:rsidP="009C03EE">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0" w:type="dxa"/>
          </w:tcPr>
          <w:p w14:paraId="6814679F" w14:textId="77777777" w:rsidR="009C03EE" w:rsidRPr="002C1828" w:rsidRDefault="009C03EE" w:rsidP="009C03EE">
            <w:pPr>
              <w:jc w:val="center"/>
            </w:pPr>
            <w:r w:rsidRPr="002C1828">
              <w:rPr>
                <w:rFonts w:ascii="Arial" w:hAnsi="Arial" w:cs="Arial"/>
                <w:sz w:val="17"/>
                <w:szCs w:val="17"/>
              </w:rPr>
              <w:t>Compliance Matrix Review</w:t>
            </w:r>
          </w:p>
        </w:tc>
      </w:tr>
      <w:tr w:rsidR="006E5C08" w:rsidRPr="002C1828" w14:paraId="6E8F1EB0" w14:textId="77777777" w:rsidTr="00733E0D">
        <w:trPr>
          <w:cantSplit/>
          <w:trHeight w:val="288"/>
        </w:trPr>
        <w:tc>
          <w:tcPr>
            <w:tcW w:w="468" w:type="dxa"/>
            <w:vMerge/>
          </w:tcPr>
          <w:p w14:paraId="3E0C2669"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732A5CCA"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3B3698A2" w14:textId="5FAEFB8A" w:rsidR="00FD7DB3" w:rsidRPr="002C1828" w:rsidRDefault="00FD7DB3" w:rsidP="00FD7DB3">
            <w:pPr>
              <w:rPr>
                <w:rFonts w:ascii="Arial" w:hAnsi="Arial" w:cs="Arial"/>
                <w:color w:val="000000"/>
                <w:sz w:val="17"/>
                <w:szCs w:val="17"/>
              </w:rPr>
            </w:pPr>
            <w:r>
              <w:rPr>
                <w:rFonts w:ascii="Arial" w:hAnsi="Arial" w:cs="Arial"/>
                <w:color w:val="000000"/>
                <w:sz w:val="17"/>
                <w:szCs w:val="17"/>
              </w:rPr>
              <w:t>TERL Test Cases (Steps):</w:t>
            </w:r>
            <w:r w:rsidR="00EC4873">
              <w:rPr>
                <w:rFonts w:ascii="Arial" w:hAnsi="Arial" w:cs="Arial"/>
                <w:color w:val="000000"/>
                <w:sz w:val="17"/>
                <w:szCs w:val="17"/>
              </w:rPr>
              <w:t xml:space="preserve"> VTSA001 (Step 6)</w:t>
            </w:r>
          </w:p>
        </w:tc>
        <w:tc>
          <w:tcPr>
            <w:tcW w:w="1260" w:type="dxa"/>
            <w:shd w:val="clear" w:color="auto" w:fill="D9D9D9" w:themeFill="background1" w:themeFillShade="D9"/>
          </w:tcPr>
          <w:p w14:paraId="388A6461" w14:textId="4DD58F6E"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39BBCD" w14:textId="14EC59D0" w:rsidR="00FD7DB3" w:rsidRPr="002C1828" w:rsidRDefault="00FD7DB3" w:rsidP="00FD7DB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E663CB" w14:textId="4A3E34CA" w:rsidR="00FD7DB3" w:rsidRPr="002C1828" w:rsidRDefault="00FD7DB3"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C3464" w:rsidRPr="002C1828" w14:paraId="33709E71" w14:textId="77777777" w:rsidTr="00733E0D">
        <w:trPr>
          <w:cantSplit/>
          <w:trHeight w:val="20"/>
        </w:trPr>
        <w:tc>
          <w:tcPr>
            <w:tcW w:w="468" w:type="dxa"/>
            <w:vMerge w:val="restart"/>
          </w:tcPr>
          <w:p w14:paraId="0FBDBDDD" w14:textId="6ECB9B74" w:rsidR="002C3464" w:rsidRPr="002C1828" w:rsidRDefault="002C3464" w:rsidP="002C3464">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10</w:t>
            </w:r>
            <w:r w:rsidRPr="002C1828">
              <w:rPr>
                <w:rFonts w:ascii="Arial" w:hAnsi="Arial" w:cs="Arial"/>
                <w:sz w:val="17"/>
                <w:szCs w:val="17"/>
              </w:rPr>
              <w:fldChar w:fldCharType="end"/>
            </w:r>
          </w:p>
        </w:tc>
        <w:tc>
          <w:tcPr>
            <w:tcW w:w="1440" w:type="dxa"/>
            <w:vMerge w:val="restart"/>
          </w:tcPr>
          <w:p w14:paraId="7D297BF5" w14:textId="77777777" w:rsidR="002C3464" w:rsidRPr="002C1828" w:rsidRDefault="002C3464" w:rsidP="002C3464">
            <w:pPr>
              <w:tabs>
                <w:tab w:val="left" w:pos="1080"/>
              </w:tabs>
              <w:rPr>
                <w:rFonts w:ascii="Arial" w:hAnsi="Arial" w:cs="Arial"/>
                <w:sz w:val="17"/>
                <w:szCs w:val="17"/>
              </w:rPr>
            </w:pPr>
          </w:p>
        </w:tc>
        <w:tc>
          <w:tcPr>
            <w:tcW w:w="5130" w:type="dxa"/>
            <w:vMerge w:val="restart"/>
          </w:tcPr>
          <w:p w14:paraId="3B855A71" w14:textId="2BADF478" w:rsidR="002C3464" w:rsidRPr="002C1828" w:rsidRDefault="002C3464" w:rsidP="002C3464">
            <w:pPr>
              <w:rPr>
                <w:rFonts w:ascii="Arial" w:hAnsi="Arial" w:cs="Arial"/>
                <w:color w:val="000000"/>
                <w:sz w:val="17"/>
                <w:szCs w:val="17"/>
              </w:rPr>
            </w:pPr>
            <w:r w:rsidRPr="002C1828">
              <w:rPr>
                <w:rFonts w:ascii="Arial" w:hAnsi="Arial" w:cs="Arial"/>
                <w:color w:val="000000"/>
                <w:sz w:val="17"/>
                <w:szCs w:val="17"/>
              </w:rPr>
              <w:t>Signal sections include at least two latch pads and manual</w:t>
            </w:r>
            <w:r>
              <w:rPr>
                <w:rFonts w:ascii="Arial" w:hAnsi="Arial" w:cs="Arial"/>
                <w:color w:val="000000"/>
                <w:sz w:val="17"/>
                <w:szCs w:val="17"/>
              </w:rPr>
              <w:t xml:space="preserve"> Type 316 or 304</w:t>
            </w:r>
            <w:r w:rsidRPr="002C1828">
              <w:rPr>
                <w:rFonts w:ascii="Arial" w:hAnsi="Arial" w:cs="Arial"/>
                <w:color w:val="000000"/>
                <w:sz w:val="17"/>
                <w:szCs w:val="17"/>
              </w:rPr>
              <w:t xml:space="preserve"> stainless steel latching devices that are tamper resistant</w:t>
            </w:r>
            <w:r>
              <w:rPr>
                <w:rFonts w:ascii="Arial" w:hAnsi="Arial" w:cs="Arial"/>
                <w:color w:val="000000"/>
                <w:sz w:val="17"/>
                <w:szCs w:val="17"/>
              </w:rPr>
              <w:t>.</w:t>
            </w:r>
          </w:p>
        </w:tc>
        <w:tc>
          <w:tcPr>
            <w:tcW w:w="1260" w:type="dxa"/>
            <w:vMerge w:val="restart"/>
          </w:tcPr>
          <w:p w14:paraId="05EB8562" w14:textId="63AFBC57" w:rsidR="002C3464" w:rsidRPr="002C1828" w:rsidRDefault="002C3464" w:rsidP="002C346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68BC65" w14:textId="6CC252DB" w:rsidR="002C3464" w:rsidRPr="002C1828" w:rsidRDefault="002C3464" w:rsidP="002C3464">
            <w:pPr>
              <w:tabs>
                <w:tab w:val="left" w:pos="1080"/>
              </w:tabs>
              <w:rPr>
                <w:rFonts w:ascii="Arial" w:hAnsi="Arial" w:cs="Arial"/>
                <w:sz w:val="17"/>
                <w:szCs w:val="17"/>
              </w:rPr>
            </w:pPr>
            <w:r w:rsidRPr="002C1828" w:rsidDel="00176737">
              <w:rPr>
                <w:rFonts w:ascii="Arial" w:hAnsi="Arial" w:cs="Arial"/>
                <w:i/>
                <w:noProof/>
                <w:sz w:val="17"/>
                <w:szCs w:val="17"/>
              </w:rPr>
              <w:t>Provide statement of conformance from hardware supplier that shows the product meets this requirement.</w:t>
            </w:r>
          </w:p>
        </w:tc>
        <w:tc>
          <w:tcPr>
            <w:tcW w:w="1980" w:type="dxa"/>
            <w:vMerge w:val="restart"/>
          </w:tcPr>
          <w:p w14:paraId="48104695" w14:textId="1874F34C" w:rsidR="002C3464" w:rsidRPr="002C1828" w:rsidRDefault="002C3464" w:rsidP="002C3464">
            <w:pPr>
              <w:jc w:val="center"/>
            </w:pPr>
            <w:r>
              <w:rPr>
                <w:rFonts w:ascii="Arial" w:hAnsi="Arial" w:cs="Arial"/>
                <w:sz w:val="17"/>
                <w:szCs w:val="17"/>
              </w:rPr>
              <w:t xml:space="preserve">Document Review and </w:t>
            </w:r>
            <w:r w:rsidRPr="002C1828">
              <w:rPr>
                <w:rFonts w:ascii="Arial" w:hAnsi="Arial" w:cs="Arial"/>
                <w:sz w:val="17"/>
                <w:szCs w:val="17"/>
              </w:rPr>
              <w:t>Physical Inspection</w:t>
            </w:r>
          </w:p>
        </w:tc>
      </w:tr>
      <w:tr w:rsidR="002C3464" w:rsidRPr="002C1828" w14:paraId="71BE0D98" w14:textId="77777777" w:rsidTr="00733E0D">
        <w:trPr>
          <w:cantSplit/>
          <w:trHeight w:val="288"/>
        </w:trPr>
        <w:tc>
          <w:tcPr>
            <w:tcW w:w="468" w:type="dxa"/>
            <w:vMerge/>
          </w:tcPr>
          <w:p w14:paraId="76336FF5" w14:textId="77777777" w:rsidR="002C3464" w:rsidRPr="002C1828" w:rsidRDefault="002C3464" w:rsidP="002C3464">
            <w:pPr>
              <w:tabs>
                <w:tab w:val="left" w:pos="1080"/>
              </w:tabs>
              <w:jc w:val="center"/>
              <w:rPr>
                <w:rFonts w:ascii="Arial" w:hAnsi="Arial" w:cs="Arial"/>
                <w:sz w:val="17"/>
                <w:szCs w:val="17"/>
              </w:rPr>
            </w:pPr>
          </w:p>
        </w:tc>
        <w:tc>
          <w:tcPr>
            <w:tcW w:w="1440" w:type="dxa"/>
            <w:vMerge/>
          </w:tcPr>
          <w:p w14:paraId="2E5B0B68" w14:textId="77777777" w:rsidR="002C3464" w:rsidRPr="002C1828" w:rsidRDefault="002C3464" w:rsidP="002C3464">
            <w:pPr>
              <w:tabs>
                <w:tab w:val="left" w:pos="1080"/>
              </w:tabs>
              <w:rPr>
                <w:rFonts w:ascii="Arial" w:hAnsi="Arial" w:cs="Arial"/>
                <w:sz w:val="17"/>
                <w:szCs w:val="17"/>
              </w:rPr>
            </w:pPr>
          </w:p>
        </w:tc>
        <w:tc>
          <w:tcPr>
            <w:tcW w:w="5130" w:type="dxa"/>
            <w:vMerge/>
          </w:tcPr>
          <w:p w14:paraId="75D162EE" w14:textId="77777777" w:rsidR="002C3464" w:rsidRPr="002C1828" w:rsidRDefault="002C3464" w:rsidP="002C3464">
            <w:pPr>
              <w:rPr>
                <w:rFonts w:ascii="Arial" w:hAnsi="Arial" w:cs="Arial"/>
                <w:color w:val="000000"/>
                <w:sz w:val="17"/>
                <w:szCs w:val="17"/>
              </w:rPr>
            </w:pPr>
          </w:p>
        </w:tc>
        <w:tc>
          <w:tcPr>
            <w:tcW w:w="1260" w:type="dxa"/>
            <w:vMerge/>
          </w:tcPr>
          <w:p w14:paraId="7CCD2F9B" w14:textId="77777777" w:rsidR="002C3464" w:rsidRPr="002C1828" w:rsidRDefault="002C3464" w:rsidP="002C3464">
            <w:pPr>
              <w:tabs>
                <w:tab w:val="left" w:pos="1080"/>
              </w:tabs>
              <w:jc w:val="center"/>
              <w:rPr>
                <w:rFonts w:ascii="Arial" w:hAnsi="Arial" w:cs="Arial"/>
                <w:sz w:val="17"/>
                <w:szCs w:val="17"/>
              </w:rPr>
            </w:pPr>
          </w:p>
        </w:tc>
        <w:tc>
          <w:tcPr>
            <w:tcW w:w="4410" w:type="dxa"/>
          </w:tcPr>
          <w:p w14:paraId="66A843EB" w14:textId="41F517B9" w:rsidR="002C3464" w:rsidRPr="002C1828" w:rsidRDefault="002C3464" w:rsidP="002C3464">
            <w:pPr>
              <w:tabs>
                <w:tab w:val="left" w:pos="1080"/>
              </w:tabs>
              <w:rPr>
                <w:rFonts w:ascii="Arial" w:hAnsi="Arial" w:cs="Arial"/>
                <w:i/>
                <w:sz w:val="17"/>
                <w:szCs w:val="17"/>
              </w:rPr>
            </w:pPr>
            <w:r w:rsidRPr="002C1828" w:rsidDel="00176737">
              <w:rPr>
                <w:rFonts w:ascii="Arial" w:hAnsi="Arial" w:cs="Arial"/>
                <w:i/>
                <w:sz w:val="17"/>
                <w:szCs w:val="17"/>
              </w:rPr>
              <w:fldChar w:fldCharType="begin">
                <w:ffData>
                  <w:name w:val=""/>
                  <w:enabled/>
                  <w:calcOnExit/>
                  <w:textInput>
                    <w:default w:val="Indicate location of requested information in submittal."/>
                  </w:textInput>
                </w:ffData>
              </w:fldChar>
            </w:r>
            <w:r w:rsidRPr="002C1828" w:rsidDel="00176737">
              <w:rPr>
                <w:rFonts w:ascii="Arial" w:hAnsi="Arial" w:cs="Arial"/>
                <w:i/>
                <w:sz w:val="17"/>
                <w:szCs w:val="17"/>
              </w:rPr>
              <w:instrText xml:space="preserve"> FORMTEXT </w:instrText>
            </w:r>
            <w:r w:rsidRPr="002C1828" w:rsidDel="00176737">
              <w:rPr>
                <w:rFonts w:ascii="Arial" w:hAnsi="Arial" w:cs="Arial"/>
                <w:i/>
                <w:sz w:val="17"/>
                <w:szCs w:val="17"/>
              </w:rPr>
            </w:r>
            <w:r w:rsidRPr="002C1828" w:rsidDel="00176737">
              <w:rPr>
                <w:rFonts w:ascii="Arial" w:hAnsi="Arial" w:cs="Arial"/>
                <w:i/>
                <w:sz w:val="17"/>
                <w:szCs w:val="17"/>
              </w:rPr>
              <w:fldChar w:fldCharType="separate"/>
            </w:r>
            <w:r w:rsidDel="00176737">
              <w:rPr>
                <w:rFonts w:ascii="Arial" w:hAnsi="Arial" w:cs="Arial"/>
                <w:i/>
                <w:noProof/>
                <w:sz w:val="17"/>
                <w:szCs w:val="17"/>
              </w:rPr>
              <w:t>Indicate location of requested information in submittal.</w:t>
            </w:r>
            <w:r w:rsidRPr="002C1828" w:rsidDel="00176737">
              <w:rPr>
                <w:rFonts w:ascii="Arial" w:hAnsi="Arial" w:cs="Arial"/>
                <w:i/>
                <w:sz w:val="17"/>
                <w:szCs w:val="17"/>
              </w:rPr>
              <w:fldChar w:fldCharType="end"/>
            </w:r>
          </w:p>
        </w:tc>
        <w:tc>
          <w:tcPr>
            <w:tcW w:w="1980" w:type="dxa"/>
            <w:vMerge/>
          </w:tcPr>
          <w:p w14:paraId="60427CE4" w14:textId="77777777" w:rsidR="002C3464" w:rsidRDefault="002C3464" w:rsidP="002C3464">
            <w:pPr>
              <w:jc w:val="center"/>
              <w:rPr>
                <w:rFonts w:ascii="Arial" w:hAnsi="Arial" w:cs="Arial"/>
                <w:sz w:val="17"/>
                <w:szCs w:val="17"/>
              </w:rPr>
            </w:pPr>
          </w:p>
        </w:tc>
      </w:tr>
      <w:tr w:rsidR="006E5C08" w:rsidRPr="002C1828" w14:paraId="56ECF05C" w14:textId="77777777" w:rsidTr="00733E0D">
        <w:trPr>
          <w:cantSplit/>
          <w:trHeight w:val="288"/>
        </w:trPr>
        <w:tc>
          <w:tcPr>
            <w:tcW w:w="468" w:type="dxa"/>
            <w:vMerge/>
          </w:tcPr>
          <w:p w14:paraId="67014670" w14:textId="77777777" w:rsidR="00FD7DB3" w:rsidRPr="002C1828" w:rsidRDefault="00FD7DB3" w:rsidP="00FD7DB3">
            <w:pPr>
              <w:tabs>
                <w:tab w:val="left" w:pos="1080"/>
              </w:tabs>
              <w:jc w:val="center"/>
              <w:rPr>
                <w:rFonts w:ascii="Arial" w:hAnsi="Arial" w:cs="Arial"/>
                <w:sz w:val="17"/>
                <w:szCs w:val="17"/>
              </w:rPr>
            </w:pPr>
          </w:p>
        </w:tc>
        <w:tc>
          <w:tcPr>
            <w:tcW w:w="1440" w:type="dxa"/>
            <w:vMerge/>
          </w:tcPr>
          <w:p w14:paraId="36F82CDA" w14:textId="77777777" w:rsidR="00FD7DB3" w:rsidRPr="002C1828" w:rsidRDefault="00FD7DB3" w:rsidP="00FD7DB3">
            <w:pPr>
              <w:tabs>
                <w:tab w:val="left" w:pos="1080"/>
              </w:tabs>
              <w:rPr>
                <w:rFonts w:ascii="Arial" w:hAnsi="Arial" w:cs="Arial"/>
                <w:sz w:val="17"/>
                <w:szCs w:val="17"/>
              </w:rPr>
            </w:pPr>
          </w:p>
        </w:tc>
        <w:tc>
          <w:tcPr>
            <w:tcW w:w="5130" w:type="dxa"/>
            <w:shd w:val="clear" w:color="auto" w:fill="D9D9D9" w:themeFill="background1" w:themeFillShade="D9"/>
          </w:tcPr>
          <w:p w14:paraId="69DD6BD4" w14:textId="75F17C10" w:rsidR="00FD7DB3" w:rsidRDefault="00FD7DB3" w:rsidP="00FD7DB3">
            <w:pPr>
              <w:rPr>
                <w:rFonts w:ascii="Arial" w:hAnsi="Arial" w:cs="Arial"/>
                <w:sz w:val="17"/>
                <w:szCs w:val="17"/>
              </w:rPr>
            </w:pPr>
            <w:r>
              <w:rPr>
                <w:rFonts w:ascii="Arial" w:hAnsi="Arial" w:cs="Arial"/>
                <w:color w:val="000000"/>
                <w:sz w:val="17"/>
                <w:szCs w:val="17"/>
              </w:rPr>
              <w:t>TERL Test Cases (Steps):</w:t>
            </w:r>
            <w:r w:rsidR="00474103">
              <w:rPr>
                <w:rFonts w:ascii="Arial" w:hAnsi="Arial" w:cs="Arial"/>
                <w:color w:val="000000"/>
                <w:sz w:val="17"/>
                <w:szCs w:val="17"/>
              </w:rPr>
              <w:t xml:space="preserve"> </w:t>
            </w:r>
            <w:r w:rsidR="00013EE6">
              <w:rPr>
                <w:rFonts w:ascii="Arial" w:hAnsi="Arial" w:cs="Arial"/>
                <w:color w:val="000000"/>
                <w:sz w:val="17"/>
                <w:szCs w:val="17"/>
              </w:rPr>
              <w:t xml:space="preserve">VTSA001 (Step </w:t>
            </w:r>
            <w:r w:rsidR="00CC5C07">
              <w:rPr>
                <w:rFonts w:ascii="Arial" w:hAnsi="Arial" w:cs="Arial"/>
                <w:color w:val="000000"/>
                <w:sz w:val="17"/>
                <w:szCs w:val="17"/>
              </w:rPr>
              <w:t>7</w:t>
            </w:r>
            <w:r w:rsidR="00013EE6">
              <w:rPr>
                <w:rFonts w:ascii="Arial" w:hAnsi="Arial" w:cs="Arial"/>
                <w:color w:val="000000"/>
                <w:sz w:val="17"/>
                <w:szCs w:val="17"/>
              </w:rPr>
              <w:t>)</w:t>
            </w:r>
            <w:r w:rsidR="00CC5C07">
              <w:rPr>
                <w:rFonts w:ascii="Arial" w:hAnsi="Arial" w:cs="Arial"/>
                <w:color w:val="000000"/>
                <w:sz w:val="17"/>
                <w:szCs w:val="17"/>
              </w:rPr>
              <w:t xml:space="preserve">, </w:t>
            </w:r>
            <w:r w:rsidR="00474103">
              <w:rPr>
                <w:rFonts w:ascii="Arial" w:hAnsi="Arial" w:cs="Arial"/>
                <w:color w:val="000000"/>
                <w:sz w:val="17"/>
                <w:szCs w:val="17"/>
              </w:rPr>
              <w:t xml:space="preserve">VTSA002 (Step </w:t>
            </w:r>
            <w:r w:rsidR="00ED3B7F">
              <w:rPr>
                <w:rFonts w:ascii="Arial" w:hAnsi="Arial" w:cs="Arial"/>
                <w:color w:val="000000"/>
                <w:sz w:val="17"/>
                <w:szCs w:val="17"/>
              </w:rPr>
              <w:t>7</w:t>
            </w:r>
            <w:r w:rsidR="00474103">
              <w:rPr>
                <w:rFonts w:ascii="Arial" w:hAnsi="Arial" w:cs="Arial"/>
                <w:color w:val="000000"/>
                <w:sz w:val="17"/>
                <w:szCs w:val="17"/>
              </w:rPr>
              <w:t>)</w:t>
            </w:r>
          </w:p>
        </w:tc>
        <w:tc>
          <w:tcPr>
            <w:tcW w:w="1260" w:type="dxa"/>
            <w:shd w:val="clear" w:color="auto" w:fill="D9D9D9" w:themeFill="background1" w:themeFillShade="D9"/>
          </w:tcPr>
          <w:p w14:paraId="6E7E8C8A" w14:textId="5E04EBED" w:rsidR="00FD7DB3" w:rsidRPr="002C1828" w:rsidRDefault="00FD7DB3" w:rsidP="00FD7DB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E272E3" w14:textId="7DDBDC41" w:rsidR="00FD7DB3" w:rsidRPr="002C1828" w:rsidRDefault="00FD7DB3" w:rsidP="00FD7DB3">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5E1F8C" w14:textId="769D9ECC" w:rsidR="00FD7DB3" w:rsidRPr="002C1828" w:rsidRDefault="00FD7DB3"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161E635B" w14:textId="77777777" w:rsidTr="00733E0D">
        <w:trPr>
          <w:cantSplit/>
          <w:trHeight w:val="350"/>
        </w:trPr>
        <w:tc>
          <w:tcPr>
            <w:tcW w:w="468" w:type="dxa"/>
            <w:vMerge w:val="restart"/>
          </w:tcPr>
          <w:p w14:paraId="027B2680" w14:textId="6B7FB433" w:rsidR="00942767" w:rsidRPr="00942767" w:rsidRDefault="00942767" w:rsidP="00942767">
            <w:pP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11</w:t>
            </w:r>
            <w:r w:rsidRPr="002C1828">
              <w:rPr>
                <w:rFonts w:ascii="Arial" w:hAnsi="Arial" w:cs="Arial"/>
                <w:sz w:val="17"/>
                <w:szCs w:val="17"/>
              </w:rPr>
              <w:fldChar w:fldCharType="end"/>
            </w:r>
          </w:p>
        </w:tc>
        <w:tc>
          <w:tcPr>
            <w:tcW w:w="1440" w:type="dxa"/>
            <w:vMerge w:val="restart"/>
          </w:tcPr>
          <w:p w14:paraId="4980C0FC" w14:textId="77777777" w:rsidR="00942767" w:rsidRPr="002C1828" w:rsidRDefault="00942767" w:rsidP="00942767">
            <w:pPr>
              <w:tabs>
                <w:tab w:val="left" w:pos="1080"/>
              </w:tabs>
              <w:rPr>
                <w:rFonts w:ascii="Arial" w:hAnsi="Arial" w:cs="Arial"/>
                <w:sz w:val="17"/>
                <w:szCs w:val="17"/>
              </w:rPr>
            </w:pPr>
          </w:p>
        </w:tc>
        <w:tc>
          <w:tcPr>
            <w:tcW w:w="5130" w:type="dxa"/>
            <w:vMerge w:val="restart"/>
          </w:tcPr>
          <w:p w14:paraId="6B785E23" w14:textId="77777777" w:rsidR="00942767" w:rsidRPr="002C1828" w:rsidRDefault="00942767" w:rsidP="00942767">
            <w:pPr>
              <w:rPr>
                <w:rFonts w:ascii="Arial" w:hAnsi="Arial" w:cs="Arial"/>
                <w:sz w:val="17"/>
                <w:szCs w:val="17"/>
              </w:rPr>
            </w:pPr>
            <w:r>
              <w:rPr>
                <w:rFonts w:ascii="Arial" w:hAnsi="Arial" w:cs="Arial"/>
                <w:sz w:val="17"/>
                <w:szCs w:val="17"/>
              </w:rPr>
              <w:t>For mechanically attached backplates, e</w:t>
            </w:r>
            <w:r w:rsidRPr="002C1828">
              <w:rPr>
                <w:rFonts w:ascii="Arial" w:hAnsi="Arial" w:cs="Arial"/>
                <w:sz w:val="17"/>
                <w:szCs w:val="17"/>
              </w:rPr>
              <w:t xml:space="preserve">ach signal section has four back plate mounting attachment points. Each mounting point is no more than three inches from the corner of each section. Back plate attachment points are designed to accept 10-16 x 3/8 </w:t>
            </w:r>
            <w:proofErr w:type="gramStart"/>
            <w:r w:rsidRPr="002C1828">
              <w:rPr>
                <w:rFonts w:ascii="Arial" w:hAnsi="Arial" w:cs="Arial"/>
                <w:sz w:val="17"/>
                <w:szCs w:val="17"/>
              </w:rPr>
              <w:t>inch</w:t>
            </w:r>
            <w:proofErr w:type="gramEnd"/>
            <w:r w:rsidRPr="002C1828">
              <w:rPr>
                <w:rFonts w:ascii="Arial" w:hAnsi="Arial" w:cs="Arial"/>
                <w:sz w:val="17"/>
                <w:szCs w:val="17"/>
              </w:rPr>
              <w:t xml:space="preserve"> or 10-24 x 3/8-inch </w:t>
            </w:r>
            <w:r>
              <w:rPr>
                <w:rFonts w:ascii="Arial" w:hAnsi="Arial" w:cs="Arial"/>
                <w:sz w:val="17"/>
                <w:szCs w:val="17"/>
              </w:rPr>
              <w:t xml:space="preserve">Type 316 or 304 stainless steel </w:t>
            </w:r>
            <w:r w:rsidRPr="002C1828">
              <w:rPr>
                <w:rFonts w:ascii="Arial" w:hAnsi="Arial" w:cs="Arial"/>
                <w:sz w:val="17"/>
                <w:szCs w:val="17"/>
              </w:rPr>
              <w:t>screws.</w:t>
            </w:r>
          </w:p>
        </w:tc>
        <w:tc>
          <w:tcPr>
            <w:tcW w:w="1260" w:type="dxa"/>
            <w:vMerge w:val="restart"/>
          </w:tcPr>
          <w:p w14:paraId="65D138F8" w14:textId="67D93177" w:rsidR="00942767" w:rsidRDefault="00096158" w:rsidP="0009615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p w14:paraId="03C0465A" w14:textId="2A136F9B" w:rsidR="00942767" w:rsidRPr="000D42A0" w:rsidRDefault="00942767" w:rsidP="00942767">
            <w:pPr>
              <w:rPr>
                <w:rFonts w:ascii="Arial" w:hAnsi="Arial" w:cs="Arial"/>
                <w:sz w:val="17"/>
                <w:szCs w:val="17"/>
              </w:rPr>
            </w:pPr>
          </w:p>
        </w:tc>
        <w:tc>
          <w:tcPr>
            <w:tcW w:w="4410" w:type="dxa"/>
          </w:tcPr>
          <w:p w14:paraId="025791E3" w14:textId="7D09A7B2" w:rsidR="00942767" w:rsidRPr="00A92C6F" w:rsidRDefault="00942767" w:rsidP="00942767">
            <w:pPr>
              <w:tabs>
                <w:tab w:val="left" w:pos="1080"/>
              </w:tabs>
              <w:rPr>
                <w:rFonts w:ascii="Arial" w:hAnsi="Arial" w:cs="Arial"/>
                <w:i/>
                <w:noProof/>
                <w:sz w:val="17"/>
                <w:szCs w:val="17"/>
              </w:rPr>
            </w:pPr>
            <w:r w:rsidRPr="002C1828">
              <w:rPr>
                <w:rFonts w:ascii="Arial" w:hAnsi="Arial" w:cs="Arial"/>
                <w:i/>
                <w:noProof/>
                <w:sz w:val="17"/>
                <w:szCs w:val="17"/>
              </w:rPr>
              <w:t>Provide product literature, specifications, user manual, or similar information that shows the product meets this requirement</w:t>
            </w:r>
            <w:r w:rsidRPr="002C1828">
              <w:rPr>
                <w:rFonts w:ascii="Arial" w:hAnsi="Arial" w:cs="Arial"/>
                <w:i/>
                <w:sz w:val="17"/>
                <w:szCs w:val="17"/>
              </w:rPr>
              <w:t>.</w:t>
            </w:r>
          </w:p>
        </w:tc>
        <w:tc>
          <w:tcPr>
            <w:tcW w:w="1980" w:type="dxa"/>
            <w:vMerge w:val="restart"/>
          </w:tcPr>
          <w:p w14:paraId="748464DD" w14:textId="7673559E" w:rsidR="00942767" w:rsidRPr="00A92C6F" w:rsidRDefault="00942767" w:rsidP="00942767">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 and Physical Inspection</w:t>
            </w:r>
          </w:p>
        </w:tc>
      </w:tr>
      <w:tr w:rsidR="00942767" w:rsidRPr="002C1828" w14:paraId="7AEAA5F7" w14:textId="77777777" w:rsidTr="00733E0D">
        <w:trPr>
          <w:cantSplit/>
          <w:trHeight w:val="386"/>
        </w:trPr>
        <w:tc>
          <w:tcPr>
            <w:tcW w:w="468" w:type="dxa"/>
            <w:vMerge/>
          </w:tcPr>
          <w:p w14:paraId="17148914"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09DB854F" w14:textId="77777777" w:rsidR="00942767" w:rsidRPr="002C1828" w:rsidRDefault="00942767" w:rsidP="00942767">
            <w:pPr>
              <w:tabs>
                <w:tab w:val="left" w:pos="1080"/>
              </w:tabs>
              <w:rPr>
                <w:rFonts w:ascii="Arial" w:hAnsi="Arial" w:cs="Arial"/>
                <w:sz w:val="17"/>
                <w:szCs w:val="17"/>
              </w:rPr>
            </w:pPr>
          </w:p>
        </w:tc>
        <w:tc>
          <w:tcPr>
            <w:tcW w:w="5130" w:type="dxa"/>
            <w:vMerge/>
          </w:tcPr>
          <w:p w14:paraId="4595CE4A" w14:textId="77777777" w:rsidR="00942767" w:rsidRDefault="00942767" w:rsidP="00942767">
            <w:pPr>
              <w:rPr>
                <w:rFonts w:ascii="Arial" w:hAnsi="Arial" w:cs="Arial"/>
                <w:sz w:val="17"/>
                <w:szCs w:val="17"/>
              </w:rPr>
            </w:pPr>
          </w:p>
        </w:tc>
        <w:tc>
          <w:tcPr>
            <w:tcW w:w="1260" w:type="dxa"/>
            <w:vMerge/>
          </w:tcPr>
          <w:p w14:paraId="1F17B544" w14:textId="77777777" w:rsidR="00942767" w:rsidRPr="002C1828" w:rsidRDefault="00942767" w:rsidP="00942767">
            <w:pPr>
              <w:tabs>
                <w:tab w:val="left" w:pos="1080"/>
              </w:tabs>
              <w:jc w:val="center"/>
              <w:rPr>
                <w:rFonts w:ascii="Arial" w:hAnsi="Arial" w:cs="Arial"/>
                <w:sz w:val="17"/>
                <w:szCs w:val="17"/>
              </w:rPr>
            </w:pPr>
          </w:p>
        </w:tc>
        <w:tc>
          <w:tcPr>
            <w:tcW w:w="4410" w:type="dxa"/>
          </w:tcPr>
          <w:p w14:paraId="6B91B702" w14:textId="1D55FC68" w:rsidR="00942767" w:rsidRPr="000D42A0" w:rsidRDefault="00942767" w:rsidP="00942767">
            <w:pPr>
              <w:tabs>
                <w:tab w:val="left" w:pos="1080"/>
              </w:tabs>
              <w:rPr>
                <w:rFonts w:ascii="Arial" w:hAnsi="Arial" w:cs="Arial"/>
                <w:i/>
                <w:noProof/>
                <w:sz w:val="17"/>
                <w:szCs w:val="17"/>
              </w:rPr>
            </w:pPr>
            <w:r w:rsidRPr="002C1828">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2C1828">
              <w:rPr>
                <w:rFonts w:ascii="Arial" w:hAnsi="Arial" w:cs="Arial"/>
                <w:i/>
                <w:noProof/>
                <w:sz w:val="17"/>
                <w:szCs w:val="17"/>
              </w:rPr>
              <w:instrText xml:space="preserve"> FORMTEXT </w:instrText>
            </w:r>
            <w:r w:rsidRPr="002C1828">
              <w:rPr>
                <w:rFonts w:ascii="Arial" w:hAnsi="Arial" w:cs="Arial"/>
                <w:i/>
                <w:noProof/>
                <w:sz w:val="17"/>
                <w:szCs w:val="17"/>
              </w:rPr>
            </w:r>
            <w:r w:rsidRPr="002C1828">
              <w:rPr>
                <w:rFonts w:ascii="Arial" w:hAnsi="Arial" w:cs="Arial"/>
                <w:i/>
                <w:noProof/>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noProof/>
                <w:sz w:val="17"/>
                <w:szCs w:val="17"/>
              </w:rPr>
              <w:fldChar w:fldCharType="end"/>
            </w:r>
          </w:p>
        </w:tc>
        <w:tc>
          <w:tcPr>
            <w:tcW w:w="1980" w:type="dxa"/>
            <w:vMerge/>
          </w:tcPr>
          <w:p w14:paraId="5026C89A" w14:textId="77777777" w:rsidR="00942767" w:rsidRPr="002C1828" w:rsidRDefault="00942767" w:rsidP="00942767">
            <w:pPr>
              <w:jc w:val="center"/>
              <w:rPr>
                <w:rFonts w:ascii="Arial" w:hAnsi="Arial" w:cs="Arial"/>
                <w:sz w:val="17"/>
                <w:szCs w:val="17"/>
              </w:rPr>
            </w:pPr>
          </w:p>
        </w:tc>
      </w:tr>
      <w:tr w:rsidR="006E5C08" w:rsidRPr="002C1828" w14:paraId="72085E33" w14:textId="77777777" w:rsidTr="00733E0D">
        <w:trPr>
          <w:cantSplit/>
          <w:trHeight w:val="288"/>
        </w:trPr>
        <w:tc>
          <w:tcPr>
            <w:tcW w:w="468" w:type="dxa"/>
            <w:vMerge/>
          </w:tcPr>
          <w:p w14:paraId="33427B1B"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1879836B"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08B353BA" w14:textId="3CA27AB4" w:rsidR="00942767" w:rsidRPr="002C1828" w:rsidRDefault="00942767" w:rsidP="00942767">
            <w:pPr>
              <w:rPr>
                <w:rFonts w:ascii="Arial" w:hAnsi="Arial" w:cs="Arial"/>
                <w:sz w:val="17"/>
                <w:szCs w:val="17"/>
              </w:rPr>
            </w:pPr>
            <w:r>
              <w:rPr>
                <w:rFonts w:ascii="Arial" w:hAnsi="Arial" w:cs="Arial"/>
                <w:color w:val="000000"/>
                <w:sz w:val="17"/>
                <w:szCs w:val="17"/>
              </w:rPr>
              <w:t xml:space="preserve">TERL Test Cases (Steps): VTSA001 (Step </w:t>
            </w:r>
            <w:r w:rsidR="00370445">
              <w:rPr>
                <w:rFonts w:ascii="Arial" w:hAnsi="Arial" w:cs="Arial"/>
                <w:color w:val="000000"/>
                <w:sz w:val="17"/>
                <w:szCs w:val="17"/>
              </w:rPr>
              <w:t>8</w:t>
            </w:r>
            <w:r>
              <w:rPr>
                <w:rFonts w:ascii="Arial" w:hAnsi="Arial" w:cs="Arial"/>
                <w:color w:val="000000"/>
                <w:sz w:val="17"/>
                <w:szCs w:val="17"/>
              </w:rPr>
              <w:t xml:space="preserve">), VTSA002 (Step </w:t>
            </w:r>
            <w:r w:rsidR="00ED3B7F">
              <w:rPr>
                <w:rFonts w:ascii="Arial" w:hAnsi="Arial" w:cs="Arial"/>
                <w:color w:val="000000"/>
                <w:sz w:val="17"/>
                <w:szCs w:val="17"/>
              </w:rPr>
              <w:t>8</w:t>
            </w:r>
            <w:r>
              <w:rPr>
                <w:rFonts w:ascii="Arial" w:hAnsi="Arial" w:cs="Arial"/>
                <w:color w:val="000000"/>
                <w:sz w:val="17"/>
                <w:szCs w:val="17"/>
              </w:rPr>
              <w:t>)</w:t>
            </w:r>
          </w:p>
        </w:tc>
        <w:tc>
          <w:tcPr>
            <w:tcW w:w="1260" w:type="dxa"/>
            <w:shd w:val="clear" w:color="auto" w:fill="D9D9D9" w:themeFill="background1" w:themeFillShade="D9"/>
          </w:tcPr>
          <w:p w14:paraId="629FAE5B" w14:textId="1A5A5CF6"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2F0C435" w14:textId="17AD0A8F" w:rsidR="00942767" w:rsidRPr="002C1828" w:rsidRDefault="00942767" w:rsidP="009427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9A3F55B" w14:textId="647AC479"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32CB017C" w14:textId="77777777" w:rsidTr="00733E0D">
        <w:trPr>
          <w:cantSplit/>
          <w:trHeight w:val="288"/>
        </w:trPr>
        <w:tc>
          <w:tcPr>
            <w:tcW w:w="468" w:type="dxa"/>
            <w:vMerge w:val="restart"/>
          </w:tcPr>
          <w:p w14:paraId="26D66836" w14:textId="7AE6F9BF" w:rsidR="00942767" w:rsidRPr="002C1828" w:rsidRDefault="00942767" w:rsidP="00733E0D">
            <w:pPr>
              <w:keepNext/>
              <w:keepLines/>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12</w:t>
            </w:r>
            <w:r w:rsidRPr="002C1828">
              <w:rPr>
                <w:rFonts w:ascii="Arial" w:hAnsi="Arial" w:cs="Arial"/>
                <w:sz w:val="17"/>
                <w:szCs w:val="17"/>
              </w:rPr>
              <w:fldChar w:fldCharType="end"/>
            </w:r>
          </w:p>
        </w:tc>
        <w:tc>
          <w:tcPr>
            <w:tcW w:w="1440" w:type="dxa"/>
            <w:vMerge w:val="restart"/>
          </w:tcPr>
          <w:p w14:paraId="0A68A468" w14:textId="77777777" w:rsidR="00942767" w:rsidRPr="002C1828" w:rsidRDefault="00942767" w:rsidP="00733E0D">
            <w:pPr>
              <w:keepNext/>
              <w:keepLines/>
              <w:tabs>
                <w:tab w:val="left" w:pos="1080"/>
              </w:tabs>
              <w:rPr>
                <w:rFonts w:ascii="Arial" w:hAnsi="Arial" w:cs="Arial"/>
                <w:sz w:val="17"/>
                <w:szCs w:val="17"/>
              </w:rPr>
            </w:pPr>
          </w:p>
        </w:tc>
        <w:tc>
          <w:tcPr>
            <w:tcW w:w="5130" w:type="dxa"/>
            <w:vMerge w:val="restart"/>
          </w:tcPr>
          <w:p w14:paraId="6B77D384" w14:textId="77777777" w:rsidR="00942767" w:rsidRPr="002C1828" w:rsidRDefault="00942767" w:rsidP="00733E0D">
            <w:pPr>
              <w:keepNext/>
              <w:keepLines/>
              <w:rPr>
                <w:rFonts w:ascii="Arial" w:hAnsi="Arial" w:cs="Arial"/>
                <w:sz w:val="17"/>
                <w:szCs w:val="17"/>
              </w:rPr>
            </w:pPr>
            <w:r w:rsidRPr="002C1828">
              <w:rPr>
                <w:rFonts w:ascii="Arial" w:hAnsi="Arial" w:cs="Arial"/>
                <w:sz w:val="17"/>
                <w:szCs w:val="17"/>
              </w:rPr>
              <w:t>Tri-stud washers</w:t>
            </w:r>
            <w:r>
              <w:rPr>
                <w:rFonts w:ascii="Arial" w:hAnsi="Arial" w:cs="Arial"/>
                <w:sz w:val="17"/>
                <w:szCs w:val="17"/>
              </w:rPr>
              <w:t>,</w:t>
            </w:r>
            <w:r w:rsidRPr="002C1828">
              <w:rPr>
                <w:rFonts w:ascii="Arial" w:hAnsi="Arial" w:cs="Arial"/>
                <w:sz w:val="17"/>
                <w:szCs w:val="17"/>
              </w:rPr>
              <w:t xml:space="preserve"> </w:t>
            </w:r>
            <w:r>
              <w:rPr>
                <w:rFonts w:ascii="Arial" w:hAnsi="Arial" w:cs="Arial"/>
                <w:sz w:val="17"/>
                <w:szCs w:val="17"/>
              </w:rPr>
              <w:t>when utilized to secure</w:t>
            </w:r>
            <w:r w:rsidRPr="002C1828">
              <w:rPr>
                <w:rFonts w:ascii="Arial" w:hAnsi="Arial" w:cs="Arial"/>
                <w:sz w:val="17"/>
                <w:szCs w:val="17"/>
              </w:rPr>
              <w:t xml:space="preserve"> signal sections</w:t>
            </w:r>
            <w:r>
              <w:rPr>
                <w:rFonts w:ascii="Arial" w:hAnsi="Arial" w:cs="Arial"/>
                <w:sz w:val="17"/>
                <w:szCs w:val="17"/>
              </w:rPr>
              <w:t>, must</w:t>
            </w:r>
            <w:r w:rsidRPr="002C1828">
              <w:rPr>
                <w:rFonts w:ascii="Arial" w:hAnsi="Arial" w:cs="Arial"/>
                <w:sz w:val="17"/>
                <w:szCs w:val="17"/>
              </w:rPr>
              <w:t xml:space="preserve"> have a minimum thickness of 0.090 inches. Tri-stud washers used to attach the top section of a 5-section cluster assembly to the multi-signal bracket and the multi-signal bracket to the bottom four sections are a minimum of 3/8-inch thick.  Washers do not distort</w:t>
            </w:r>
            <w:r>
              <w:rPr>
                <w:rFonts w:ascii="Arial" w:hAnsi="Arial" w:cs="Arial"/>
                <w:sz w:val="17"/>
                <w:szCs w:val="17"/>
              </w:rPr>
              <w:t xml:space="preserve"> when fastened</w:t>
            </w:r>
            <w:r w:rsidRPr="002C1828">
              <w:rPr>
                <w:rFonts w:ascii="Arial" w:hAnsi="Arial" w:cs="Arial"/>
                <w:sz w:val="17"/>
                <w:szCs w:val="17"/>
              </w:rPr>
              <w:t>.</w:t>
            </w:r>
          </w:p>
        </w:tc>
        <w:tc>
          <w:tcPr>
            <w:tcW w:w="1260" w:type="dxa"/>
            <w:vMerge w:val="restart"/>
          </w:tcPr>
          <w:p w14:paraId="6EFA4F75" w14:textId="4D58CCE2" w:rsidR="00942767" w:rsidRPr="002C1828" w:rsidRDefault="00096158" w:rsidP="00733E0D">
            <w:pPr>
              <w:keepNext/>
              <w:keepLines/>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3C739E9" w14:textId="77777777" w:rsidR="00942767" w:rsidRPr="002C1828" w:rsidRDefault="00942767" w:rsidP="00733E0D">
            <w:pPr>
              <w:keepNext/>
              <w:keepLines/>
              <w:tabs>
                <w:tab w:val="left" w:pos="1080"/>
              </w:tabs>
              <w:rPr>
                <w:rFonts w:ascii="Arial" w:hAnsi="Arial" w:cs="Arial"/>
                <w:sz w:val="17"/>
                <w:szCs w:val="17"/>
              </w:rPr>
            </w:pPr>
            <w:r w:rsidRPr="002C1828">
              <w:rPr>
                <w:rFonts w:ascii="Arial" w:hAnsi="Arial" w:cs="Arial"/>
                <w:i/>
                <w:noProof/>
                <w:sz w:val="17"/>
                <w:szCs w:val="17"/>
              </w:rPr>
              <w:t>Provide statement of conformance from hardware supplier that shows the product meets this requirement.</w:t>
            </w:r>
          </w:p>
        </w:tc>
        <w:tc>
          <w:tcPr>
            <w:tcW w:w="1980" w:type="dxa"/>
            <w:vMerge w:val="restart"/>
          </w:tcPr>
          <w:p w14:paraId="5D05639A" w14:textId="77777777" w:rsidR="00942767" w:rsidRPr="002C1828" w:rsidRDefault="00942767" w:rsidP="00733E0D">
            <w:pPr>
              <w:keepNext/>
              <w:keepLines/>
              <w:jc w:val="center"/>
            </w:pPr>
            <w:r w:rsidRPr="002C1828">
              <w:rPr>
                <w:rFonts w:ascii="Arial" w:hAnsi="Arial" w:cs="Arial"/>
                <w:sz w:val="17"/>
                <w:szCs w:val="17"/>
              </w:rPr>
              <w:t xml:space="preserve">Document Review </w:t>
            </w:r>
          </w:p>
        </w:tc>
      </w:tr>
      <w:tr w:rsidR="00942767" w:rsidRPr="002C1828" w14:paraId="03258E51" w14:textId="77777777" w:rsidTr="00733E0D">
        <w:trPr>
          <w:cantSplit/>
          <w:trHeight w:val="390"/>
        </w:trPr>
        <w:tc>
          <w:tcPr>
            <w:tcW w:w="468" w:type="dxa"/>
            <w:vMerge/>
          </w:tcPr>
          <w:p w14:paraId="3104B329" w14:textId="77777777" w:rsidR="00942767" w:rsidRPr="002C1828" w:rsidRDefault="00942767" w:rsidP="00733E0D">
            <w:pPr>
              <w:keepNext/>
              <w:keepLines/>
              <w:tabs>
                <w:tab w:val="left" w:pos="1080"/>
              </w:tabs>
              <w:jc w:val="center"/>
              <w:rPr>
                <w:rFonts w:ascii="Arial" w:hAnsi="Arial" w:cs="Arial"/>
                <w:sz w:val="17"/>
                <w:szCs w:val="17"/>
              </w:rPr>
            </w:pPr>
          </w:p>
        </w:tc>
        <w:tc>
          <w:tcPr>
            <w:tcW w:w="1440" w:type="dxa"/>
            <w:vMerge/>
          </w:tcPr>
          <w:p w14:paraId="1C59FFD1" w14:textId="77777777" w:rsidR="00942767" w:rsidRPr="002C1828" w:rsidRDefault="00942767" w:rsidP="00733E0D">
            <w:pPr>
              <w:keepNext/>
              <w:keepLines/>
              <w:tabs>
                <w:tab w:val="left" w:pos="1080"/>
              </w:tabs>
              <w:rPr>
                <w:rFonts w:ascii="Arial" w:hAnsi="Arial" w:cs="Arial"/>
                <w:sz w:val="17"/>
                <w:szCs w:val="17"/>
              </w:rPr>
            </w:pPr>
          </w:p>
        </w:tc>
        <w:tc>
          <w:tcPr>
            <w:tcW w:w="5130" w:type="dxa"/>
            <w:vMerge/>
          </w:tcPr>
          <w:p w14:paraId="43B7B930" w14:textId="77777777" w:rsidR="00942767" w:rsidRPr="002C1828" w:rsidRDefault="00942767" w:rsidP="00733E0D">
            <w:pPr>
              <w:keepNext/>
              <w:keepLines/>
              <w:rPr>
                <w:rFonts w:ascii="Arial" w:hAnsi="Arial" w:cs="Arial"/>
                <w:sz w:val="17"/>
                <w:szCs w:val="17"/>
              </w:rPr>
            </w:pPr>
          </w:p>
        </w:tc>
        <w:tc>
          <w:tcPr>
            <w:tcW w:w="1260" w:type="dxa"/>
            <w:vMerge/>
          </w:tcPr>
          <w:p w14:paraId="7A482C1E" w14:textId="77777777" w:rsidR="00942767" w:rsidRPr="002C1828" w:rsidRDefault="00942767" w:rsidP="00733E0D">
            <w:pPr>
              <w:keepNext/>
              <w:keepLines/>
              <w:tabs>
                <w:tab w:val="left" w:pos="1080"/>
              </w:tabs>
              <w:jc w:val="center"/>
              <w:rPr>
                <w:rFonts w:ascii="Arial" w:hAnsi="Arial" w:cs="Arial"/>
                <w:sz w:val="17"/>
                <w:szCs w:val="17"/>
              </w:rPr>
            </w:pPr>
          </w:p>
        </w:tc>
        <w:tc>
          <w:tcPr>
            <w:tcW w:w="4410" w:type="dxa"/>
          </w:tcPr>
          <w:p w14:paraId="3DD17841" w14:textId="77777777" w:rsidR="00942767" w:rsidRPr="002C1828" w:rsidRDefault="00942767" w:rsidP="00733E0D">
            <w:pPr>
              <w:keepNext/>
              <w:keepLines/>
              <w:tabs>
                <w:tab w:val="left" w:pos="1080"/>
              </w:tabs>
              <w:rPr>
                <w:rFonts w:ascii="Arial" w:hAnsi="Arial" w:cs="Arial"/>
                <w:i/>
                <w:sz w:val="17"/>
                <w:szCs w:val="17"/>
              </w:rPr>
            </w:pPr>
            <w:r w:rsidRPr="002C1828">
              <w:rPr>
                <w:rFonts w:ascii="Arial" w:hAnsi="Arial" w:cs="Arial"/>
                <w:i/>
                <w:sz w:val="17"/>
                <w:szCs w:val="17"/>
              </w:rPr>
              <w:fldChar w:fldCharType="begin">
                <w:ffData>
                  <w:name w:val=""/>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27FF2B1C" w14:textId="77777777" w:rsidR="00942767" w:rsidRPr="002C1828" w:rsidRDefault="00942767" w:rsidP="00733E0D">
            <w:pPr>
              <w:keepNext/>
              <w:keepLines/>
              <w:jc w:val="center"/>
              <w:rPr>
                <w:rFonts w:ascii="Arial" w:hAnsi="Arial" w:cs="Arial"/>
                <w:sz w:val="17"/>
                <w:szCs w:val="17"/>
              </w:rPr>
            </w:pPr>
          </w:p>
        </w:tc>
      </w:tr>
      <w:tr w:rsidR="006E5C08" w:rsidRPr="002C1828" w14:paraId="15A4F4C9" w14:textId="77777777" w:rsidTr="00733E0D">
        <w:trPr>
          <w:cantSplit/>
          <w:trHeight w:val="288"/>
        </w:trPr>
        <w:tc>
          <w:tcPr>
            <w:tcW w:w="468" w:type="dxa"/>
            <w:vMerge/>
          </w:tcPr>
          <w:p w14:paraId="682BCC95" w14:textId="77777777" w:rsidR="00942767" w:rsidRPr="002C1828" w:rsidRDefault="00942767" w:rsidP="00733E0D">
            <w:pPr>
              <w:keepNext/>
              <w:keepLines/>
              <w:tabs>
                <w:tab w:val="left" w:pos="1080"/>
              </w:tabs>
              <w:jc w:val="center"/>
              <w:rPr>
                <w:rFonts w:ascii="Arial" w:hAnsi="Arial" w:cs="Arial"/>
                <w:sz w:val="17"/>
                <w:szCs w:val="17"/>
              </w:rPr>
            </w:pPr>
          </w:p>
        </w:tc>
        <w:tc>
          <w:tcPr>
            <w:tcW w:w="1440" w:type="dxa"/>
            <w:vMerge/>
          </w:tcPr>
          <w:p w14:paraId="7354696F" w14:textId="77777777" w:rsidR="00942767" w:rsidRPr="002C1828" w:rsidRDefault="00942767" w:rsidP="00733E0D">
            <w:pPr>
              <w:keepNext/>
              <w:keepLines/>
              <w:tabs>
                <w:tab w:val="left" w:pos="1080"/>
              </w:tabs>
              <w:rPr>
                <w:rFonts w:ascii="Arial" w:hAnsi="Arial" w:cs="Arial"/>
                <w:sz w:val="17"/>
                <w:szCs w:val="17"/>
              </w:rPr>
            </w:pPr>
          </w:p>
        </w:tc>
        <w:tc>
          <w:tcPr>
            <w:tcW w:w="5130" w:type="dxa"/>
            <w:shd w:val="clear" w:color="auto" w:fill="D9D9D9" w:themeFill="background1" w:themeFillShade="D9"/>
          </w:tcPr>
          <w:p w14:paraId="085DCA74" w14:textId="5B7375A3" w:rsidR="00942767" w:rsidRPr="002C1828" w:rsidRDefault="00942767" w:rsidP="00733E0D">
            <w:pPr>
              <w:keepNext/>
              <w:keepLines/>
              <w:rPr>
                <w:rFonts w:ascii="Arial" w:hAnsi="Arial" w:cs="Arial"/>
                <w:sz w:val="17"/>
                <w:szCs w:val="17"/>
              </w:rPr>
            </w:pPr>
            <w:r>
              <w:rPr>
                <w:rFonts w:ascii="Arial" w:hAnsi="Arial" w:cs="Arial"/>
                <w:color w:val="000000"/>
                <w:sz w:val="17"/>
                <w:szCs w:val="17"/>
              </w:rPr>
              <w:t xml:space="preserve">TERL Test Cases (Steps): VTSA001 (Step </w:t>
            </w:r>
            <w:r w:rsidR="00370445">
              <w:rPr>
                <w:rFonts w:ascii="Arial" w:hAnsi="Arial" w:cs="Arial"/>
                <w:color w:val="000000"/>
                <w:sz w:val="17"/>
                <w:szCs w:val="17"/>
              </w:rPr>
              <w:t>9</w:t>
            </w:r>
            <w:r>
              <w:rPr>
                <w:rFonts w:ascii="Arial" w:hAnsi="Arial" w:cs="Arial"/>
                <w:color w:val="000000"/>
                <w:sz w:val="17"/>
                <w:szCs w:val="17"/>
              </w:rPr>
              <w:t>)</w:t>
            </w:r>
          </w:p>
        </w:tc>
        <w:tc>
          <w:tcPr>
            <w:tcW w:w="1260" w:type="dxa"/>
            <w:shd w:val="clear" w:color="auto" w:fill="D9D9D9" w:themeFill="background1" w:themeFillShade="D9"/>
          </w:tcPr>
          <w:p w14:paraId="112C72D3" w14:textId="3A013CCD" w:rsidR="00942767" w:rsidRPr="002C1828" w:rsidRDefault="00942767" w:rsidP="00733E0D">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3DC258" w14:textId="5C865E03" w:rsidR="00942767" w:rsidRPr="002C1828" w:rsidRDefault="00942767" w:rsidP="00733E0D">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55A4ED" w14:textId="29D17541" w:rsidR="00942767" w:rsidRPr="002C1828" w:rsidRDefault="00942767" w:rsidP="00733E0D">
            <w:pPr>
              <w:keepNext/>
              <w:keepLine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4D021C46" w14:textId="77777777" w:rsidTr="00733E0D">
        <w:trPr>
          <w:cantSplit/>
          <w:trHeight w:val="144"/>
        </w:trPr>
        <w:tc>
          <w:tcPr>
            <w:tcW w:w="468" w:type="dxa"/>
            <w:vMerge w:val="restart"/>
          </w:tcPr>
          <w:p w14:paraId="52D1754B" w14:textId="72B75A6D"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13</w:t>
            </w:r>
            <w:r w:rsidRPr="002C1828">
              <w:rPr>
                <w:rFonts w:ascii="Arial" w:hAnsi="Arial" w:cs="Arial"/>
                <w:sz w:val="17"/>
                <w:szCs w:val="17"/>
              </w:rPr>
              <w:fldChar w:fldCharType="end"/>
            </w:r>
          </w:p>
        </w:tc>
        <w:tc>
          <w:tcPr>
            <w:tcW w:w="1440" w:type="dxa"/>
            <w:vMerge w:val="restart"/>
          </w:tcPr>
          <w:p w14:paraId="488D9D1C" w14:textId="77777777" w:rsidR="00942767" w:rsidRPr="002C1828" w:rsidRDefault="00942767" w:rsidP="00942767">
            <w:pPr>
              <w:tabs>
                <w:tab w:val="left" w:pos="1080"/>
              </w:tabs>
              <w:rPr>
                <w:rFonts w:ascii="Arial" w:hAnsi="Arial" w:cs="Arial"/>
                <w:sz w:val="17"/>
                <w:szCs w:val="17"/>
              </w:rPr>
            </w:pPr>
          </w:p>
        </w:tc>
        <w:tc>
          <w:tcPr>
            <w:tcW w:w="5130" w:type="dxa"/>
          </w:tcPr>
          <w:p w14:paraId="7BD10400" w14:textId="77777777" w:rsidR="00942767" w:rsidRPr="002C1828" w:rsidRDefault="00942767" w:rsidP="00942767">
            <w:pPr>
              <w:rPr>
                <w:rFonts w:ascii="Arial" w:hAnsi="Arial" w:cs="Arial"/>
                <w:sz w:val="17"/>
                <w:szCs w:val="17"/>
              </w:rPr>
            </w:pPr>
            <w:r w:rsidRPr="002C1828">
              <w:rPr>
                <w:rFonts w:ascii="Arial" w:hAnsi="Arial" w:cs="Arial"/>
                <w:sz w:val="17"/>
                <w:szCs w:val="17"/>
              </w:rPr>
              <w:t>Each signal section is designed to prevent the accumulation of standing water within the assembly.</w:t>
            </w:r>
          </w:p>
        </w:tc>
        <w:tc>
          <w:tcPr>
            <w:tcW w:w="1260" w:type="dxa"/>
          </w:tcPr>
          <w:p w14:paraId="1C93631F" w14:textId="62B8DF07"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D4E5E1F"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0" w:type="dxa"/>
          </w:tcPr>
          <w:p w14:paraId="227DBE81" w14:textId="65699291" w:rsidR="00942767" w:rsidRPr="002C1828" w:rsidRDefault="00942767" w:rsidP="00942767">
            <w:pPr>
              <w:jc w:val="center"/>
            </w:pPr>
            <w:r w:rsidRPr="002C1828">
              <w:rPr>
                <w:rFonts w:ascii="Arial" w:hAnsi="Arial" w:cs="Arial"/>
                <w:sz w:val="17"/>
                <w:szCs w:val="17"/>
              </w:rPr>
              <w:t xml:space="preserve">Compliance Matrix Review  </w:t>
            </w:r>
          </w:p>
        </w:tc>
      </w:tr>
      <w:tr w:rsidR="006E5C08" w:rsidRPr="002C1828" w14:paraId="0E05B2E9" w14:textId="77777777" w:rsidTr="00733E0D">
        <w:trPr>
          <w:cantSplit/>
          <w:trHeight w:val="288"/>
        </w:trPr>
        <w:tc>
          <w:tcPr>
            <w:tcW w:w="468" w:type="dxa"/>
            <w:vMerge/>
          </w:tcPr>
          <w:p w14:paraId="589CF301"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18234B67"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1D106053" w14:textId="71295C2D" w:rsidR="00942767" w:rsidRPr="002C1828" w:rsidRDefault="00942767" w:rsidP="00942767">
            <w:pPr>
              <w:rPr>
                <w:rFonts w:ascii="Arial" w:hAnsi="Arial" w:cs="Arial"/>
                <w:sz w:val="17"/>
                <w:szCs w:val="17"/>
              </w:rPr>
            </w:pPr>
            <w:r>
              <w:rPr>
                <w:rFonts w:ascii="Arial" w:hAnsi="Arial" w:cs="Arial"/>
                <w:color w:val="000000"/>
                <w:sz w:val="17"/>
                <w:szCs w:val="17"/>
              </w:rPr>
              <w:t xml:space="preserve">TERL Test Cases (Steps): VTSA001 (Step </w:t>
            </w:r>
            <w:r w:rsidR="00370445">
              <w:rPr>
                <w:rFonts w:ascii="Arial" w:hAnsi="Arial" w:cs="Arial"/>
                <w:color w:val="000000"/>
                <w:sz w:val="17"/>
                <w:szCs w:val="17"/>
              </w:rPr>
              <w:t>10</w:t>
            </w:r>
            <w:r>
              <w:rPr>
                <w:rFonts w:ascii="Arial" w:hAnsi="Arial" w:cs="Arial"/>
                <w:color w:val="000000"/>
                <w:sz w:val="17"/>
                <w:szCs w:val="17"/>
              </w:rPr>
              <w:t>)</w:t>
            </w:r>
          </w:p>
        </w:tc>
        <w:tc>
          <w:tcPr>
            <w:tcW w:w="1260" w:type="dxa"/>
            <w:shd w:val="clear" w:color="auto" w:fill="D9D9D9" w:themeFill="background1" w:themeFillShade="D9"/>
          </w:tcPr>
          <w:p w14:paraId="184C0295" w14:textId="383FCA25"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0BCAF9" w14:textId="023AC782"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A7678D0" w14:textId="24048671"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716BD73D" w14:textId="77777777" w:rsidTr="00733E0D">
        <w:trPr>
          <w:cantSplit/>
          <w:trHeight w:val="576"/>
        </w:trPr>
        <w:tc>
          <w:tcPr>
            <w:tcW w:w="468" w:type="dxa"/>
            <w:vMerge w:val="restart"/>
          </w:tcPr>
          <w:p w14:paraId="65039939" w14:textId="61C85899"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14</w:t>
            </w:r>
            <w:r w:rsidRPr="002C1828">
              <w:rPr>
                <w:rFonts w:ascii="Arial" w:hAnsi="Arial" w:cs="Arial"/>
                <w:sz w:val="17"/>
                <w:szCs w:val="17"/>
              </w:rPr>
              <w:fldChar w:fldCharType="end"/>
            </w:r>
          </w:p>
        </w:tc>
        <w:tc>
          <w:tcPr>
            <w:tcW w:w="1440" w:type="dxa"/>
            <w:vMerge w:val="restart"/>
          </w:tcPr>
          <w:p w14:paraId="5619F9D8" w14:textId="77777777" w:rsidR="00942767" w:rsidRPr="002C1828" w:rsidRDefault="00942767" w:rsidP="00942767">
            <w:pPr>
              <w:tabs>
                <w:tab w:val="left" w:pos="1080"/>
              </w:tabs>
              <w:rPr>
                <w:rFonts w:ascii="Arial" w:hAnsi="Arial" w:cs="Arial"/>
                <w:sz w:val="17"/>
                <w:szCs w:val="17"/>
              </w:rPr>
            </w:pPr>
          </w:p>
        </w:tc>
        <w:tc>
          <w:tcPr>
            <w:tcW w:w="5130" w:type="dxa"/>
          </w:tcPr>
          <w:p w14:paraId="3D92C104" w14:textId="553B45B2" w:rsidR="00942767" w:rsidRPr="002C1828" w:rsidRDefault="00942767" w:rsidP="00942767">
            <w:pPr>
              <w:rPr>
                <w:rFonts w:ascii="Arial" w:hAnsi="Arial" w:cs="Arial"/>
                <w:sz w:val="17"/>
                <w:szCs w:val="17"/>
              </w:rPr>
            </w:pPr>
            <w:r w:rsidRPr="002C1828">
              <w:rPr>
                <w:rFonts w:ascii="Arial" w:hAnsi="Arial" w:cs="Arial"/>
                <w:sz w:val="17"/>
                <w:szCs w:val="17"/>
              </w:rPr>
              <w:t>All sections comprising a single multi-section vehicular signal assembly</w:t>
            </w:r>
            <w:r w:rsidR="00DF03ED">
              <w:rPr>
                <w:rFonts w:ascii="Arial" w:hAnsi="Arial" w:cs="Arial"/>
                <w:sz w:val="17"/>
                <w:szCs w:val="17"/>
              </w:rPr>
              <w:t>, when</w:t>
            </w:r>
            <w:r w:rsidRPr="002C1828">
              <w:rPr>
                <w:rFonts w:ascii="Arial" w:hAnsi="Arial" w:cs="Arial"/>
                <w:sz w:val="17"/>
                <w:szCs w:val="17"/>
              </w:rPr>
              <w:t xml:space="preserve"> securely fastened together</w:t>
            </w:r>
            <w:r w:rsidR="0081651A">
              <w:rPr>
                <w:rFonts w:ascii="Arial" w:hAnsi="Arial" w:cs="Arial"/>
                <w:sz w:val="17"/>
                <w:szCs w:val="17"/>
              </w:rPr>
              <w:t>,</w:t>
            </w:r>
            <w:r w:rsidRPr="002C1828">
              <w:rPr>
                <w:rFonts w:ascii="Arial" w:hAnsi="Arial" w:cs="Arial"/>
                <w:sz w:val="17"/>
                <w:szCs w:val="17"/>
              </w:rPr>
              <w:t xml:space="preserve"> form a rigid and weather-proof unit.</w:t>
            </w:r>
          </w:p>
        </w:tc>
        <w:tc>
          <w:tcPr>
            <w:tcW w:w="1260" w:type="dxa"/>
          </w:tcPr>
          <w:p w14:paraId="42037F5C" w14:textId="69510315"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B39BC26"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0" w:type="dxa"/>
          </w:tcPr>
          <w:p w14:paraId="10F3BB79" w14:textId="77777777" w:rsidR="00942767" w:rsidRPr="002C1828" w:rsidRDefault="00942767" w:rsidP="00942767">
            <w:pPr>
              <w:jc w:val="center"/>
            </w:pPr>
            <w:r w:rsidRPr="002C1828">
              <w:rPr>
                <w:rFonts w:ascii="Arial" w:hAnsi="Arial" w:cs="Arial"/>
                <w:sz w:val="17"/>
                <w:szCs w:val="17"/>
              </w:rPr>
              <w:t>Compliance Matrix Review and Physical Inspection</w:t>
            </w:r>
          </w:p>
        </w:tc>
      </w:tr>
      <w:tr w:rsidR="006E5C08" w:rsidRPr="002C1828" w14:paraId="1ADEDE8C" w14:textId="77777777" w:rsidTr="00733E0D">
        <w:trPr>
          <w:cantSplit/>
          <w:trHeight w:val="288"/>
        </w:trPr>
        <w:tc>
          <w:tcPr>
            <w:tcW w:w="468" w:type="dxa"/>
            <w:vMerge/>
          </w:tcPr>
          <w:p w14:paraId="56174099"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5515FF07" w14:textId="77777777" w:rsidR="00942767"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47E59A64" w14:textId="5DEDB3F9" w:rsidR="00942767" w:rsidRPr="002C1828" w:rsidRDefault="00942767" w:rsidP="00942767">
            <w:pPr>
              <w:rPr>
                <w:rFonts w:ascii="Arial" w:hAnsi="Arial" w:cs="Arial"/>
                <w:sz w:val="17"/>
                <w:szCs w:val="17"/>
              </w:rPr>
            </w:pPr>
            <w:r>
              <w:rPr>
                <w:rFonts w:ascii="Arial" w:hAnsi="Arial" w:cs="Arial"/>
                <w:color w:val="000000"/>
                <w:sz w:val="17"/>
                <w:szCs w:val="17"/>
              </w:rPr>
              <w:t>TERL Test Cases (Steps): VTSA001 (Step 1</w:t>
            </w:r>
            <w:r w:rsidR="00370445">
              <w:rPr>
                <w:rFonts w:ascii="Arial" w:hAnsi="Arial" w:cs="Arial"/>
                <w:color w:val="000000"/>
                <w:sz w:val="17"/>
                <w:szCs w:val="17"/>
              </w:rPr>
              <w:t>1</w:t>
            </w:r>
            <w:r>
              <w:rPr>
                <w:rFonts w:ascii="Arial" w:hAnsi="Arial" w:cs="Arial"/>
                <w:color w:val="000000"/>
                <w:sz w:val="17"/>
                <w:szCs w:val="17"/>
              </w:rPr>
              <w:t xml:space="preserve">), VTSA002 (Step </w:t>
            </w:r>
            <w:r w:rsidR="00ED3B7F">
              <w:rPr>
                <w:rFonts w:ascii="Arial" w:hAnsi="Arial" w:cs="Arial"/>
                <w:color w:val="000000"/>
                <w:sz w:val="17"/>
                <w:szCs w:val="17"/>
              </w:rPr>
              <w:t>9</w:t>
            </w:r>
            <w:r>
              <w:rPr>
                <w:rFonts w:ascii="Arial" w:hAnsi="Arial" w:cs="Arial"/>
                <w:color w:val="000000"/>
                <w:sz w:val="17"/>
                <w:szCs w:val="17"/>
              </w:rPr>
              <w:t>)</w:t>
            </w:r>
          </w:p>
        </w:tc>
        <w:tc>
          <w:tcPr>
            <w:tcW w:w="1260" w:type="dxa"/>
            <w:shd w:val="clear" w:color="auto" w:fill="D9D9D9" w:themeFill="background1" w:themeFillShade="D9"/>
          </w:tcPr>
          <w:p w14:paraId="4E60C8EA" w14:textId="277DC035"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08A9FF" w14:textId="1E437ECF"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6E988B" w14:textId="1E647E9A"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48AA5A1E" w14:textId="77777777" w:rsidTr="00733E0D">
        <w:trPr>
          <w:cantSplit/>
          <w:trHeight w:val="20"/>
        </w:trPr>
        <w:tc>
          <w:tcPr>
            <w:tcW w:w="468" w:type="dxa"/>
            <w:vMerge w:val="restart"/>
          </w:tcPr>
          <w:p w14:paraId="512D2789" w14:textId="21D3B6E7"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15</w:t>
            </w:r>
            <w:r w:rsidRPr="002C1828">
              <w:rPr>
                <w:rFonts w:ascii="Arial" w:hAnsi="Arial" w:cs="Arial"/>
                <w:sz w:val="17"/>
                <w:szCs w:val="17"/>
              </w:rPr>
              <w:fldChar w:fldCharType="end"/>
            </w:r>
          </w:p>
        </w:tc>
        <w:tc>
          <w:tcPr>
            <w:tcW w:w="1440" w:type="dxa"/>
            <w:vMerge w:val="restart"/>
          </w:tcPr>
          <w:p w14:paraId="4C528DA8" w14:textId="77777777" w:rsidR="00942767" w:rsidRPr="002C1828" w:rsidRDefault="00942767" w:rsidP="00942767">
            <w:pPr>
              <w:tabs>
                <w:tab w:val="left" w:pos="1080"/>
              </w:tabs>
              <w:rPr>
                <w:rFonts w:ascii="Arial" w:hAnsi="Arial" w:cs="Arial"/>
                <w:sz w:val="17"/>
                <w:szCs w:val="17"/>
              </w:rPr>
            </w:pPr>
            <w:r>
              <w:rPr>
                <w:rFonts w:ascii="Arial" w:hAnsi="Arial" w:cs="Arial"/>
                <w:sz w:val="17"/>
                <w:szCs w:val="17"/>
              </w:rPr>
              <w:t>995-4.2.1</w:t>
            </w:r>
          </w:p>
        </w:tc>
        <w:tc>
          <w:tcPr>
            <w:tcW w:w="5130" w:type="dxa"/>
          </w:tcPr>
          <w:p w14:paraId="16114C89" w14:textId="77777777" w:rsidR="00942767" w:rsidRPr="002C1828" w:rsidRDefault="00942767" w:rsidP="00942767">
            <w:pPr>
              <w:rPr>
                <w:rFonts w:ascii="Arial" w:hAnsi="Arial" w:cs="Arial"/>
                <w:sz w:val="17"/>
                <w:szCs w:val="17"/>
              </w:rPr>
            </w:pPr>
            <w:r w:rsidRPr="002C1828">
              <w:rPr>
                <w:rFonts w:ascii="Arial" w:hAnsi="Arial" w:cs="Arial"/>
                <w:sz w:val="17"/>
                <w:szCs w:val="17"/>
              </w:rPr>
              <w:t>Each signal section includes at least two hinges for mounting a door.</w:t>
            </w:r>
          </w:p>
        </w:tc>
        <w:tc>
          <w:tcPr>
            <w:tcW w:w="1260" w:type="dxa"/>
          </w:tcPr>
          <w:p w14:paraId="30B1E9D4" w14:textId="63F019EA"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4643D7D"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0497A53A"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0F63605D" w14:textId="77777777" w:rsidTr="00733E0D">
        <w:trPr>
          <w:cantSplit/>
          <w:trHeight w:val="288"/>
        </w:trPr>
        <w:tc>
          <w:tcPr>
            <w:tcW w:w="468" w:type="dxa"/>
            <w:vMerge/>
          </w:tcPr>
          <w:p w14:paraId="1F4F631B"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4399CC17"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7E375A8E" w14:textId="06A1AD3D" w:rsidR="00942767" w:rsidRPr="002C1828" w:rsidRDefault="00942767" w:rsidP="00942767">
            <w:pPr>
              <w:rPr>
                <w:rFonts w:ascii="Arial" w:hAnsi="Arial" w:cs="Arial"/>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0</w:t>
            </w:r>
            <w:r>
              <w:rPr>
                <w:rFonts w:ascii="Arial" w:hAnsi="Arial" w:cs="Arial"/>
                <w:color w:val="000000"/>
                <w:sz w:val="17"/>
                <w:szCs w:val="17"/>
              </w:rPr>
              <w:t>)</w:t>
            </w:r>
          </w:p>
        </w:tc>
        <w:tc>
          <w:tcPr>
            <w:tcW w:w="1260" w:type="dxa"/>
            <w:shd w:val="clear" w:color="auto" w:fill="D9D9D9" w:themeFill="background1" w:themeFillShade="D9"/>
          </w:tcPr>
          <w:p w14:paraId="2C99EF60" w14:textId="62A90A95"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80FE08" w14:textId="0A07D824"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79E4FAC" w14:textId="69FB80AB"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7857EA66" w14:textId="77777777" w:rsidTr="00733E0D">
        <w:trPr>
          <w:cantSplit/>
          <w:trHeight w:val="288"/>
        </w:trPr>
        <w:tc>
          <w:tcPr>
            <w:tcW w:w="468" w:type="dxa"/>
            <w:vMerge w:val="restart"/>
          </w:tcPr>
          <w:p w14:paraId="4A5005A4" w14:textId="2B655F46"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16</w:t>
            </w:r>
            <w:r w:rsidRPr="002C1828">
              <w:rPr>
                <w:rFonts w:ascii="Arial" w:hAnsi="Arial" w:cs="Arial"/>
                <w:sz w:val="17"/>
                <w:szCs w:val="17"/>
              </w:rPr>
              <w:fldChar w:fldCharType="end"/>
            </w:r>
          </w:p>
        </w:tc>
        <w:tc>
          <w:tcPr>
            <w:tcW w:w="1440" w:type="dxa"/>
            <w:vMerge w:val="restart"/>
          </w:tcPr>
          <w:p w14:paraId="7AF54F1F" w14:textId="77777777" w:rsidR="00942767" w:rsidRPr="002C1828" w:rsidRDefault="00942767" w:rsidP="00942767">
            <w:pPr>
              <w:tabs>
                <w:tab w:val="left" w:pos="1080"/>
              </w:tabs>
              <w:rPr>
                <w:rFonts w:ascii="Arial" w:hAnsi="Arial" w:cs="Arial"/>
                <w:sz w:val="17"/>
                <w:szCs w:val="17"/>
              </w:rPr>
            </w:pPr>
          </w:p>
        </w:tc>
        <w:tc>
          <w:tcPr>
            <w:tcW w:w="5130" w:type="dxa"/>
          </w:tcPr>
          <w:p w14:paraId="2FE963B4" w14:textId="3ACEED38" w:rsidR="00942767" w:rsidRPr="002C1828" w:rsidRDefault="00942767" w:rsidP="00942767">
            <w:pPr>
              <w:rPr>
                <w:rFonts w:ascii="Arial" w:hAnsi="Arial" w:cs="Arial"/>
                <w:sz w:val="17"/>
                <w:szCs w:val="17"/>
              </w:rPr>
            </w:pPr>
            <w:r w:rsidRPr="002C1828">
              <w:rPr>
                <w:rFonts w:ascii="Arial" w:hAnsi="Arial" w:cs="Arial"/>
                <w:sz w:val="17"/>
                <w:szCs w:val="17"/>
              </w:rPr>
              <w:t>Hinge pins are captive</w:t>
            </w:r>
            <w:r>
              <w:rPr>
                <w:rFonts w:ascii="Arial" w:hAnsi="Arial" w:cs="Arial"/>
                <w:sz w:val="17"/>
                <w:szCs w:val="17"/>
              </w:rPr>
              <w:t>.</w:t>
            </w:r>
          </w:p>
        </w:tc>
        <w:tc>
          <w:tcPr>
            <w:tcW w:w="1260" w:type="dxa"/>
          </w:tcPr>
          <w:p w14:paraId="27A2CB95" w14:textId="0D1F0552"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B68C8C7"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6DEB563A"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6DE6850D" w14:textId="77777777" w:rsidTr="00733E0D">
        <w:trPr>
          <w:cantSplit/>
          <w:trHeight w:val="288"/>
        </w:trPr>
        <w:tc>
          <w:tcPr>
            <w:tcW w:w="468" w:type="dxa"/>
            <w:vMerge/>
          </w:tcPr>
          <w:p w14:paraId="1F92BCE8"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5B65DA89"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6D7D93D5" w14:textId="5FEC4602"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1</w:t>
            </w:r>
            <w:r>
              <w:rPr>
                <w:rFonts w:ascii="Arial" w:hAnsi="Arial" w:cs="Arial"/>
                <w:color w:val="000000"/>
                <w:sz w:val="17"/>
                <w:szCs w:val="17"/>
              </w:rPr>
              <w:t>)</w:t>
            </w:r>
          </w:p>
        </w:tc>
        <w:tc>
          <w:tcPr>
            <w:tcW w:w="1260" w:type="dxa"/>
            <w:shd w:val="clear" w:color="auto" w:fill="D9D9D9" w:themeFill="background1" w:themeFillShade="D9"/>
          </w:tcPr>
          <w:p w14:paraId="059D38F6" w14:textId="7716C5FD"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9EDC1A" w14:textId="3FB66C21"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6ECE21" w14:textId="545EF325"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6492436F" w14:textId="77777777" w:rsidTr="00733E0D">
        <w:trPr>
          <w:cantSplit/>
          <w:trHeight w:val="20"/>
        </w:trPr>
        <w:tc>
          <w:tcPr>
            <w:tcW w:w="468" w:type="dxa"/>
            <w:vMerge w:val="restart"/>
          </w:tcPr>
          <w:p w14:paraId="5FC84AA8" w14:textId="326A6F6E"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17</w:t>
            </w:r>
            <w:r w:rsidRPr="002C1828">
              <w:rPr>
                <w:rFonts w:ascii="Arial" w:hAnsi="Arial" w:cs="Arial"/>
                <w:sz w:val="17"/>
                <w:szCs w:val="17"/>
              </w:rPr>
              <w:fldChar w:fldCharType="end"/>
            </w:r>
          </w:p>
        </w:tc>
        <w:tc>
          <w:tcPr>
            <w:tcW w:w="1440" w:type="dxa"/>
            <w:vMerge w:val="restart"/>
          </w:tcPr>
          <w:p w14:paraId="21E4F5C3" w14:textId="77777777" w:rsidR="00942767" w:rsidRPr="002C1828" w:rsidRDefault="00942767" w:rsidP="00942767">
            <w:pPr>
              <w:tabs>
                <w:tab w:val="left" w:pos="1080"/>
              </w:tabs>
              <w:rPr>
                <w:rFonts w:ascii="Arial" w:hAnsi="Arial" w:cs="Arial"/>
                <w:sz w:val="17"/>
                <w:szCs w:val="17"/>
              </w:rPr>
            </w:pPr>
          </w:p>
        </w:tc>
        <w:tc>
          <w:tcPr>
            <w:tcW w:w="5130" w:type="dxa"/>
          </w:tcPr>
          <w:p w14:paraId="67B4EE70" w14:textId="77777777" w:rsidR="00942767" w:rsidRPr="002C1828" w:rsidRDefault="00942767" w:rsidP="00942767">
            <w:pPr>
              <w:rPr>
                <w:rFonts w:ascii="Arial" w:hAnsi="Arial" w:cs="Arial"/>
                <w:color w:val="000000"/>
                <w:sz w:val="17"/>
                <w:szCs w:val="17"/>
              </w:rPr>
            </w:pPr>
            <w:r w:rsidRPr="002C1828">
              <w:rPr>
                <w:rFonts w:ascii="Arial" w:hAnsi="Arial" w:cs="Arial"/>
                <w:color w:val="000000"/>
                <w:sz w:val="17"/>
                <w:szCs w:val="17"/>
              </w:rPr>
              <w:t>Doors are captive and secure at all times and are capable of either left or right swing.</w:t>
            </w:r>
          </w:p>
        </w:tc>
        <w:tc>
          <w:tcPr>
            <w:tcW w:w="1260" w:type="dxa"/>
          </w:tcPr>
          <w:p w14:paraId="232C2C29" w14:textId="7A1BD00F"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0A6E2D4"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4D58D939"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3B184FD1" w14:textId="77777777" w:rsidTr="00733E0D">
        <w:trPr>
          <w:cantSplit/>
          <w:trHeight w:val="288"/>
        </w:trPr>
        <w:tc>
          <w:tcPr>
            <w:tcW w:w="468" w:type="dxa"/>
            <w:vMerge/>
          </w:tcPr>
          <w:p w14:paraId="6D7E70EF"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26BF7424"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19D75189" w14:textId="1ED9FDF0"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2</w:t>
            </w:r>
            <w:r>
              <w:rPr>
                <w:rFonts w:ascii="Arial" w:hAnsi="Arial" w:cs="Arial"/>
                <w:color w:val="000000"/>
                <w:sz w:val="17"/>
                <w:szCs w:val="17"/>
              </w:rPr>
              <w:t>)</w:t>
            </w:r>
          </w:p>
        </w:tc>
        <w:tc>
          <w:tcPr>
            <w:tcW w:w="1260" w:type="dxa"/>
            <w:shd w:val="clear" w:color="auto" w:fill="D9D9D9" w:themeFill="background1" w:themeFillShade="D9"/>
          </w:tcPr>
          <w:p w14:paraId="745FC10B" w14:textId="40DF1EC8"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7DBFC1" w14:textId="4AACA5D6"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32133A" w14:textId="5C62F202"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1FC643BE" w14:textId="77777777" w:rsidTr="00733E0D">
        <w:trPr>
          <w:cantSplit/>
          <w:trHeight w:val="288"/>
        </w:trPr>
        <w:tc>
          <w:tcPr>
            <w:tcW w:w="468" w:type="dxa"/>
            <w:vMerge w:val="restart"/>
          </w:tcPr>
          <w:p w14:paraId="5A31F075" w14:textId="4AFE063F"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18</w:t>
            </w:r>
            <w:r w:rsidRPr="002C1828">
              <w:rPr>
                <w:rFonts w:ascii="Arial" w:hAnsi="Arial" w:cs="Arial"/>
                <w:sz w:val="17"/>
                <w:szCs w:val="17"/>
              </w:rPr>
              <w:fldChar w:fldCharType="end"/>
            </w:r>
          </w:p>
        </w:tc>
        <w:tc>
          <w:tcPr>
            <w:tcW w:w="1440" w:type="dxa"/>
            <w:vMerge w:val="restart"/>
          </w:tcPr>
          <w:p w14:paraId="48E2B15D" w14:textId="77777777" w:rsidR="00942767" w:rsidRPr="002C1828" w:rsidRDefault="00942767" w:rsidP="00942767">
            <w:pPr>
              <w:tabs>
                <w:tab w:val="left" w:pos="1080"/>
              </w:tabs>
              <w:rPr>
                <w:rFonts w:ascii="Arial" w:hAnsi="Arial" w:cs="Arial"/>
                <w:sz w:val="17"/>
                <w:szCs w:val="17"/>
              </w:rPr>
            </w:pPr>
          </w:p>
        </w:tc>
        <w:tc>
          <w:tcPr>
            <w:tcW w:w="5130" w:type="dxa"/>
          </w:tcPr>
          <w:p w14:paraId="3BBB161A" w14:textId="77777777" w:rsidR="00942767" w:rsidRPr="002C1828" w:rsidRDefault="00942767" w:rsidP="00942767">
            <w:pPr>
              <w:rPr>
                <w:rFonts w:ascii="Arial" w:hAnsi="Arial" w:cs="Arial"/>
                <w:color w:val="000000"/>
                <w:sz w:val="17"/>
                <w:szCs w:val="17"/>
              </w:rPr>
            </w:pPr>
            <w:r w:rsidRPr="002C1828">
              <w:rPr>
                <w:rFonts w:ascii="Arial" w:hAnsi="Arial" w:cs="Arial"/>
                <w:color w:val="000000"/>
                <w:sz w:val="17"/>
                <w:szCs w:val="17"/>
              </w:rPr>
              <w:t>Door latch holds the door tightly closed.</w:t>
            </w:r>
          </w:p>
        </w:tc>
        <w:tc>
          <w:tcPr>
            <w:tcW w:w="1260" w:type="dxa"/>
          </w:tcPr>
          <w:p w14:paraId="134BAAB5" w14:textId="1809D546"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8E08B43"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394B7B4E"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74B657C5" w14:textId="77777777" w:rsidTr="00733E0D">
        <w:trPr>
          <w:cantSplit/>
          <w:trHeight w:val="288"/>
        </w:trPr>
        <w:tc>
          <w:tcPr>
            <w:tcW w:w="468" w:type="dxa"/>
            <w:vMerge/>
          </w:tcPr>
          <w:p w14:paraId="6C8F8806"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5962525A"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2BFE306C" w14:textId="27394F2D"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3</w:t>
            </w:r>
            <w:r>
              <w:rPr>
                <w:rFonts w:ascii="Arial" w:hAnsi="Arial" w:cs="Arial"/>
                <w:color w:val="000000"/>
                <w:sz w:val="17"/>
                <w:szCs w:val="17"/>
              </w:rPr>
              <w:t>)</w:t>
            </w:r>
          </w:p>
        </w:tc>
        <w:tc>
          <w:tcPr>
            <w:tcW w:w="1260" w:type="dxa"/>
            <w:shd w:val="clear" w:color="auto" w:fill="D9D9D9" w:themeFill="background1" w:themeFillShade="D9"/>
          </w:tcPr>
          <w:p w14:paraId="51945E06" w14:textId="5D2A5145"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E7EE43" w14:textId="3B7CA6D3"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AC5143" w14:textId="3818AF90"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43FCDF20" w14:textId="77777777" w:rsidTr="00733E0D">
        <w:trPr>
          <w:cantSplit/>
          <w:trHeight w:val="20"/>
        </w:trPr>
        <w:tc>
          <w:tcPr>
            <w:tcW w:w="468" w:type="dxa"/>
            <w:vMerge w:val="restart"/>
          </w:tcPr>
          <w:p w14:paraId="142192CA" w14:textId="27B98243"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19</w:t>
            </w:r>
            <w:r w:rsidRPr="002C1828">
              <w:rPr>
                <w:rFonts w:ascii="Arial" w:hAnsi="Arial" w:cs="Arial"/>
                <w:sz w:val="17"/>
                <w:szCs w:val="17"/>
              </w:rPr>
              <w:fldChar w:fldCharType="end"/>
            </w:r>
          </w:p>
        </w:tc>
        <w:tc>
          <w:tcPr>
            <w:tcW w:w="1440" w:type="dxa"/>
            <w:vMerge w:val="restart"/>
          </w:tcPr>
          <w:p w14:paraId="6708FCCA" w14:textId="77777777" w:rsidR="00942767" w:rsidRPr="002C1828" w:rsidRDefault="00942767" w:rsidP="00942767">
            <w:pPr>
              <w:tabs>
                <w:tab w:val="left" w:pos="1080"/>
              </w:tabs>
              <w:rPr>
                <w:rFonts w:ascii="Arial" w:hAnsi="Arial" w:cs="Arial"/>
                <w:sz w:val="17"/>
                <w:szCs w:val="17"/>
              </w:rPr>
            </w:pPr>
          </w:p>
        </w:tc>
        <w:tc>
          <w:tcPr>
            <w:tcW w:w="5130" w:type="dxa"/>
          </w:tcPr>
          <w:p w14:paraId="5ED6AE11" w14:textId="77777777" w:rsidR="00942767" w:rsidRPr="002C1828" w:rsidRDefault="00942767" w:rsidP="00942767">
            <w:pPr>
              <w:rPr>
                <w:rFonts w:ascii="Arial" w:hAnsi="Arial" w:cs="Arial"/>
                <w:color w:val="000000"/>
                <w:sz w:val="17"/>
                <w:szCs w:val="17"/>
              </w:rPr>
            </w:pPr>
            <w:r w:rsidRPr="002C1828">
              <w:rPr>
                <w:rFonts w:ascii="Arial" w:hAnsi="Arial" w:cs="Arial"/>
                <w:color w:val="000000"/>
                <w:sz w:val="17"/>
                <w:szCs w:val="17"/>
              </w:rPr>
              <w:t>Door includes slotted pads that allow the door to be opened and closed by engaging or disengaging the latching device. The outside face of the door includes four holes equally spaced around the circumference of the lens opening to accommodate the attachment of a visor.</w:t>
            </w:r>
          </w:p>
        </w:tc>
        <w:tc>
          <w:tcPr>
            <w:tcW w:w="1260" w:type="dxa"/>
          </w:tcPr>
          <w:p w14:paraId="6CE0B676" w14:textId="4C47A1CA"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3C4C97A"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2F72037F"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698C011D" w14:textId="77777777" w:rsidTr="00733E0D">
        <w:trPr>
          <w:cantSplit/>
          <w:trHeight w:val="288"/>
        </w:trPr>
        <w:tc>
          <w:tcPr>
            <w:tcW w:w="468" w:type="dxa"/>
            <w:vMerge/>
          </w:tcPr>
          <w:p w14:paraId="095B5E48"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113CA788"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5EF3C8CC" w14:textId="083387BE" w:rsidR="00942767" w:rsidRPr="002C1828" w:rsidRDefault="00942767" w:rsidP="00942767">
            <w:pPr>
              <w:tabs>
                <w:tab w:val="left" w:pos="1453"/>
              </w:tabs>
              <w:rPr>
                <w:rFonts w:ascii="Arial" w:hAnsi="Arial" w:cs="Arial"/>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4</w:t>
            </w:r>
            <w:r>
              <w:rPr>
                <w:rFonts w:ascii="Arial" w:hAnsi="Arial" w:cs="Arial"/>
                <w:color w:val="000000"/>
                <w:sz w:val="17"/>
                <w:szCs w:val="17"/>
              </w:rPr>
              <w:t>)</w:t>
            </w:r>
          </w:p>
        </w:tc>
        <w:tc>
          <w:tcPr>
            <w:tcW w:w="1260" w:type="dxa"/>
            <w:shd w:val="clear" w:color="auto" w:fill="D9D9D9" w:themeFill="background1" w:themeFillShade="D9"/>
          </w:tcPr>
          <w:p w14:paraId="496B2362" w14:textId="5B0BE019"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39484F" w14:textId="71A11325"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697D324" w14:textId="4B685A24"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1BD6B1E1" w14:textId="77777777" w:rsidTr="00733E0D">
        <w:trPr>
          <w:cantSplit/>
          <w:trHeight w:val="288"/>
        </w:trPr>
        <w:tc>
          <w:tcPr>
            <w:tcW w:w="468" w:type="dxa"/>
            <w:vMerge w:val="restart"/>
          </w:tcPr>
          <w:p w14:paraId="5708AD1C" w14:textId="7731D22E"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20</w:t>
            </w:r>
            <w:r w:rsidRPr="002C1828">
              <w:rPr>
                <w:rFonts w:ascii="Arial" w:hAnsi="Arial" w:cs="Arial"/>
                <w:sz w:val="17"/>
                <w:szCs w:val="17"/>
              </w:rPr>
              <w:fldChar w:fldCharType="end"/>
            </w:r>
          </w:p>
        </w:tc>
        <w:tc>
          <w:tcPr>
            <w:tcW w:w="1440" w:type="dxa"/>
            <w:vMerge w:val="restart"/>
          </w:tcPr>
          <w:p w14:paraId="02E5E6E3" w14:textId="77777777" w:rsidR="00942767" w:rsidRPr="002C1828" w:rsidRDefault="00942767" w:rsidP="00942767">
            <w:pPr>
              <w:tabs>
                <w:tab w:val="left" w:pos="1080"/>
              </w:tabs>
              <w:rPr>
                <w:rFonts w:ascii="Arial" w:hAnsi="Arial" w:cs="Arial"/>
                <w:sz w:val="17"/>
                <w:szCs w:val="17"/>
              </w:rPr>
            </w:pPr>
          </w:p>
        </w:tc>
        <w:tc>
          <w:tcPr>
            <w:tcW w:w="5130" w:type="dxa"/>
          </w:tcPr>
          <w:p w14:paraId="48D75287" w14:textId="77777777" w:rsidR="00942767" w:rsidRPr="002C1828" w:rsidRDefault="00942767" w:rsidP="00942767">
            <w:pPr>
              <w:tabs>
                <w:tab w:val="left" w:pos="1453"/>
              </w:tabs>
              <w:rPr>
                <w:rFonts w:ascii="Arial" w:hAnsi="Arial" w:cs="Arial"/>
                <w:sz w:val="17"/>
                <w:szCs w:val="17"/>
              </w:rPr>
            </w:pPr>
            <w:r w:rsidRPr="002C1828">
              <w:rPr>
                <w:rFonts w:ascii="Arial" w:hAnsi="Arial" w:cs="Arial"/>
                <w:sz w:val="17"/>
                <w:szCs w:val="17"/>
              </w:rPr>
              <w:t>The lens opening in the door has a diameter of 11 to 11.5 inches.</w:t>
            </w:r>
          </w:p>
        </w:tc>
        <w:tc>
          <w:tcPr>
            <w:tcW w:w="1260" w:type="dxa"/>
          </w:tcPr>
          <w:p w14:paraId="0785EA81" w14:textId="7316A789"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81F8BB"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102FFBAC"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45F6CB15" w14:textId="77777777" w:rsidTr="00733E0D">
        <w:trPr>
          <w:cantSplit/>
          <w:trHeight w:val="288"/>
        </w:trPr>
        <w:tc>
          <w:tcPr>
            <w:tcW w:w="468" w:type="dxa"/>
            <w:vMerge/>
          </w:tcPr>
          <w:p w14:paraId="5C54D216"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3D0C8CC1" w14:textId="77777777" w:rsidR="00942767"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25809E22" w14:textId="0DFB40F5"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5</w:t>
            </w:r>
            <w:r>
              <w:rPr>
                <w:rFonts w:ascii="Arial" w:hAnsi="Arial" w:cs="Arial"/>
                <w:color w:val="000000"/>
                <w:sz w:val="17"/>
                <w:szCs w:val="17"/>
              </w:rPr>
              <w:t>)</w:t>
            </w:r>
          </w:p>
        </w:tc>
        <w:tc>
          <w:tcPr>
            <w:tcW w:w="1260" w:type="dxa"/>
            <w:shd w:val="clear" w:color="auto" w:fill="D9D9D9" w:themeFill="background1" w:themeFillShade="D9"/>
          </w:tcPr>
          <w:p w14:paraId="523F45E8" w14:textId="07FC1C26"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69C107" w14:textId="6DD08883"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1F0B06" w14:textId="7411F7F5"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25FC354F" w14:textId="77777777" w:rsidTr="00733E0D">
        <w:trPr>
          <w:cantSplit/>
          <w:trHeight w:val="20"/>
        </w:trPr>
        <w:tc>
          <w:tcPr>
            <w:tcW w:w="468" w:type="dxa"/>
            <w:vMerge w:val="restart"/>
          </w:tcPr>
          <w:p w14:paraId="1672C7A7" w14:textId="6F8C6E38" w:rsidR="00942767" w:rsidRPr="002C1828" w:rsidRDefault="00942767" w:rsidP="00733E0D">
            <w:pPr>
              <w:keepNext/>
              <w:keepLines/>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21</w:t>
            </w:r>
            <w:r w:rsidRPr="002C1828">
              <w:rPr>
                <w:rFonts w:ascii="Arial" w:hAnsi="Arial" w:cs="Arial"/>
                <w:sz w:val="17"/>
                <w:szCs w:val="17"/>
              </w:rPr>
              <w:fldChar w:fldCharType="end"/>
            </w:r>
          </w:p>
        </w:tc>
        <w:tc>
          <w:tcPr>
            <w:tcW w:w="1440" w:type="dxa"/>
            <w:vMerge w:val="restart"/>
          </w:tcPr>
          <w:p w14:paraId="4C620D03" w14:textId="77777777" w:rsidR="00942767" w:rsidRPr="002C1828" w:rsidRDefault="00942767" w:rsidP="00733E0D">
            <w:pPr>
              <w:keepNext/>
              <w:keepLines/>
              <w:tabs>
                <w:tab w:val="left" w:pos="1080"/>
              </w:tabs>
              <w:rPr>
                <w:rFonts w:ascii="Arial" w:hAnsi="Arial" w:cs="Arial"/>
                <w:sz w:val="17"/>
                <w:szCs w:val="17"/>
              </w:rPr>
            </w:pPr>
            <w:r>
              <w:rPr>
                <w:rFonts w:ascii="Arial" w:hAnsi="Arial" w:cs="Arial"/>
                <w:sz w:val="17"/>
                <w:szCs w:val="17"/>
              </w:rPr>
              <w:t>995-4</w:t>
            </w:r>
            <w:r w:rsidRPr="002C1828">
              <w:rPr>
                <w:rFonts w:ascii="Arial" w:hAnsi="Arial" w:cs="Arial"/>
                <w:sz w:val="17"/>
                <w:szCs w:val="17"/>
              </w:rPr>
              <w:t>.2.2</w:t>
            </w:r>
          </w:p>
        </w:tc>
        <w:tc>
          <w:tcPr>
            <w:tcW w:w="5130" w:type="dxa"/>
          </w:tcPr>
          <w:p w14:paraId="689A0088" w14:textId="77777777" w:rsidR="00942767" w:rsidRPr="002C1828" w:rsidRDefault="00942767" w:rsidP="00733E0D">
            <w:pPr>
              <w:keepNext/>
              <w:keepLines/>
              <w:rPr>
                <w:rFonts w:ascii="Arial" w:hAnsi="Arial" w:cs="Arial"/>
                <w:color w:val="000000"/>
                <w:sz w:val="17"/>
                <w:szCs w:val="17"/>
              </w:rPr>
            </w:pPr>
            <w:r w:rsidRPr="002C1828">
              <w:rPr>
                <w:rFonts w:ascii="Arial" w:hAnsi="Arial" w:cs="Arial"/>
                <w:color w:val="000000"/>
                <w:sz w:val="17"/>
                <w:szCs w:val="17"/>
              </w:rPr>
              <w:t>The rear of the visor has four tabs, notches, or holes for securing the visor to a signal housing door. The visor mounting method permits the visor to be rotated and secured at 90 degrees for horizontal signal head installations.</w:t>
            </w:r>
          </w:p>
        </w:tc>
        <w:tc>
          <w:tcPr>
            <w:tcW w:w="1260" w:type="dxa"/>
          </w:tcPr>
          <w:p w14:paraId="77135671" w14:textId="472614DA" w:rsidR="00942767" w:rsidRPr="002C1828" w:rsidRDefault="00096158" w:rsidP="00733E0D">
            <w:pPr>
              <w:keepNext/>
              <w:keepLines/>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BE8229D" w14:textId="77777777" w:rsidR="00942767" w:rsidRPr="002C1828" w:rsidRDefault="00942767" w:rsidP="00733E0D">
            <w:pPr>
              <w:keepNext/>
              <w:keepLines/>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5384BAB9" w14:textId="77777777" w:rsidR="00942767" w:rsidRPr="002C1828" w:rsidRDefault="00942767" w:rsidP="00733E0D">
            <w:pPr>
              <w:keepNext/>
              <w:keepLines/>
              <w:jc w:val="center"/>
            </w:pPr>
            <w:r w:rsidRPr="002C1828">
              <w:rPr>
                <w:rFonts w:ascii="Arial" w:hAnsi="Arial" w:cs="Arial"/>
                <w:sz w:val="17"/>
                <w:szCs w:val="17"/>
              </w:rPr>
              <w:t>Physical Inspection</w:t>
            </w:r>
          </w:p>
        </w:tc>
      </w:tr>
      <w:tr w:rsidR="006E5C08" w:rsidRPr="002C1828" w14:paraId="3ABFF096" w14:textId="77777777" w:rsidTr="00733E0D">
        <w:trPr>
          <w:cantSplit/>
          <w:trHeight w:val="288"/>
        </w:trPr>
        <w:tc>
          <w:tcPr>
            <w:tcW w:w="468" w:type="dxa"/>
            <w:vMerge/>
          </w:tcPr>
          <w:p w14:paraId="4EB396A7" w14:textId="77777777" w:rsidR="00942767" w:rsidRPr="002C1828" w:rsidRDefault="00942767" w:rsidP="00733E0D">
            <w:pPr>
              <w:keepNext/>
              <w:keepLines/>
              <w:tabs>
                <w:tab w:val="left" w:pos="1080"/>
              </w:tabs>
              <w:jc w:val="center"/>
              <w:rPr>
                <w:rFonts w:ascii="Arial" w:hAnsi="Arial" w:cs="Arial"/>
                <w:sz w:val="17"/>
                <w:szCs w:val="17"/>
              </w:rPr>
            </w:pPr>
          </w:p>
        </w:tc>
        <w:tc>
          <w:tcPr>
            <w:tcW w:w="1440" w:type="dxa"/>
            <w:vMerge/>
          </w:tcPr>
          <w:p w14:paraId="5AA76F24" w14:textId="77777777" w:rsidR="00942767" w:rsidRPr="002C1828" w:rsidRDefault="00942767" w:rsidP="00733E0D">
            <w:pPr>
              <w:keepNext/>
              <w:keepLines/>
              <w:tabs>
                <w:tab w:val="left" w:pos="1080"/>
              </w:tabs>
              <w:rPr>
                <w:rFonts w:ascii="Arial" w:hAnsi="Arial" w:cs="Arial"/>
                <w:sz w:val="17"/>
                <w:szCs w:val="17"/>
              </w:rPr>
            </w:pPr>
          </w:p>
        </w:tc>
        <w:tc>
          <w:tcPr>
            <w:tcW w:w="5130" w:type="dxa"/>
            <w:shd w:val="clear" w:color="auto" w:fill="D9D9D9" w:themeFill="background1" w:themeFillShade="D9"/>
          </w:tcPr>
          <w:p w14:paraId="645F9630" w14:textId="4CD56480" w:rsidR="00942767" w:rsidRPr="002C1828" w:rsidRDefault="00942767" w:rsidP="00733E0D">
            <w:pPr>
              <w:keepNext/>
              <w:keepLines/>
              <w:rPr>
                <w:rFonts w:ascii="Arial" w:hAnsi="Arial" w:cs="Arial"/>
                <w:color w:val="000000"/>
                <w:sz w:val="17"/>
                <w:szCs w:val="17"/>
              </w:rPr>
            </w:pPr>
            <w:r>
              <w:rPr>
                <w:rFonts w:ascii="Arial" w:hAnsi="Arial" w:cs="Arial"/>
                <w:color w:val="000000"/>
                <w:sz w:val="17"/>
                <w:szCs w:val="17"/>
              </w:rPr>
              <w:t>TERL Test Cases (Steps): VTSA002 (Step 1</w:t>
            </w:r>
            <w:r w:rsidR="00ED3B7F">
              <w:rPr>
                <w:rFonts w:ascii="Arial" w:hAnsi="Arial" w:cs="Arial"/>
                <w:color w:val="000000"/>
                <w:sz w:val="17"/>
                <w:szCs w:val="17"/>
              </w:rPr>
              <w:t>6</w:t>
            </w:r>
            <w:r>
              <w:rPr>
                <w:rFonts w:ascii="Arial" w:hAnsi="Arial" w:cs="Arial"/>
                <w:color w:val="000000"/>
                <w:sz w:val="17"/>
                <w:szCs w:val="17"/>
              </w:rPr>
              <w:t>)</w:t>
            </w:r>
          </w:p>
        </w:tc>
        <w:tc>
          <w:tcPr>
            <w:tcW w:w="1260" w:type="dxa"/>
            <w:shd w:val="clear" w:color="auto" w:fill="D9D9D9" w:themeFill="background1" w:themeFillShade="D9"/>
          </w:tcPr>
          <w:p w14:paraId="42118EAC" w14:textId="275752ED" w:rsidR="00942767" w:rsidRPr="002C1828" w:rsidRDefault="00942767" w:rsidP="00733E0D">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9B3127" w14:textId="5C151189" w:rsidR="00942767" w:rsidRPr="002C1828" w:rsidRDefault="00942767" w:rsidP="00733E0D">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B988BF" w14:textId="2F4E9188" w:rsidR="00942767" w:rsidRPr="002C1828" w:rsidRDefault="00942767" w:rsidP="00733E0D">
            <w:pPr>
              <w:keepNext/>
              <w:keepLine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595A5F93" w14:textId="77777777" w:rsidTr="00733E0D">
        <w:trPr>
          <w:cantSplit/>
          <w:trHeight w:val="359"/>
        </w:trPr>
        <w:tc>
          <w:tcPr>
            <w:tcW w:w="468" w:type="dxa"/>
            <w:vMerge w:val="restart"/>
          </w:tcPr>
          <w:p w14:paraId="5795D2F7" w14:textId="733A5E66" w:rsidR="00942767" w:rsidRPr="002C1828" w:rsidRDefault="00942767" w:rsidP="00733E0D">
            <w:pPr>
              <w:keepNext/>
              <w:keepLines/>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22</w:t>
            </w:r>
            <w:r w:rsidRPr="002C1828">
              <w:rPr>
                <w:rFonts w:ascii="Arial" w:hAnsi="Arial" w:cs="Arial"/>
                <w:sz w:val="17"/>
                <w:szCs w:val="17"/>
              </w:rPr>
              <w:fldChar w:fldCharType="end"/>
            </w:r>
          </w:p>
        </w:tc>
        <w:tc>
          <w:tcPr>
            <w:tcW w:w="1440" w:type="dxa"/>
            <w:vMerge w:val="restart"/>
          </w:tcPr>
          <w:p w14:paraId="29CB4192" w14:textId="77777777" w:rsidR="00942767" w:rsidRPr="002C1828" w:rsidRDefault="00942767" w:rsidP="00733E0D">
            <w:pPr>
              <w:keepNext/>
              <w:keepLines/>
              <w:tabs>
                <w:tab w:val="left" w:pos="1080"/>
              </w:tabs>
              <w:rPr>
                <w:rFonts w:ascii="Arial" w:hAnsi="Arial" w:cs="Arial"/>
                <w:sz w:val="17"/>
                <w:szCs w:val="17"/>
              </w:rPr>
            </w:pPr>
          </w:p>
        </w:tc>
        <w:tc>
          <w:tcPr>
            <w:tcW w:w="5130" w:type="dxa"/>
            <w:vMerge w:val="restart"/>
          </w:tcPr>
          <w:p w14:paraId="759F50D5" w14:textId="77777777" w:rsidR="00942767" w:rsidRPr="002C1828" w:rsidRDefault="00942767" w:rsidP="00733E0D">
            <w:pPr>
              <w:keepNext/>
              <w:keepLines/>
              <w:rPr>
                <w:rFonts w:ascii="Arial" w:hAnsi="Arial" w:cs="Arial"/>
                <w:color w:val="000000"/>
                <w:sz w:val="17"/>
                <w:szCs w:val="17"/>
              </w:rPr>
            </w:pPr>
            <w:r w:rsidRPr="002C1828">
              <w:rPr>
                <w:rFonts w:ascii="Arial" w:hAnsi="Arial" w:cs="Arial"/>
                <w:color w:val="000000"/>
                <w:sz w:val="17"/>
                <w:szCs w:val="17"/>
              </w:rPr>
              <w:t>Visors have a minimum downward tilt of 3.5 degrees measured from the center of the lens and are a minimum length of 9.5 inches.</w:t>
            </w:r>
          </w:p>
        </w:tc>
        <w:tc>
          <w:tcPr>
            <w:tcW w:w="1260" w:type="dxa"/>
            <w:vMerge w:val="restart"/>
          </w:tcPr>
          <w:p w14:paraId="7BECF090" w14:textId="1AFAC032" w:rsidR="00942767" w:rsidRPr="002C1828" w:rsidRDefault="00096158" w:rsidP="00733E0D">
            <w:pPr>
              <w:keepNext/>
              <w:keepLines/>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BD5C7D0" w14:textId="41EB1A60" w:rsidR="00942767" w:rsidRPr="002C1828" w:rsidRDefault="00942767" w:rsidP="00733E0D">
            <w:pPr>
              <w:keepNext/>
              <w:keepLines/>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35F4802" w14:textId="735FA81E" w:rsidR="00942767" w:rsidRPr="002C1828" w:rsidRDefault="00942767" w:rsidP="00733E0D">
            <w:pPr>
              <w:keepNext/>
              <w:keepLines/>
              <w:jc w:val="center"/>
            </w:pPr>
            <w:r>
              <w:rPr>
                <w:rFonts w:ascii="Arial" w:hAnsi="Arial" w:cs="Arial"/>
                <w:sz w:val="17"/>
                <w:szCs w:val="17"/>
              </w:rPr>
              <w:t>Document</w:t>
            </w:r>
            <w:r w:rsidRPr="002C1828">
              <w:rPr>
                <w:rFonts w:ascii="Arial" w:hAnsi="Arial" w:cs="Arial"/>
                <w:sz w:val="17"/>
                <w:szCs w:val="17"/>
              </w:rPr>
              <w:t xml:space="preserve"> Review and Physical Inspection</w:t>
            </w:r>
          </w:p>
        </w:tc>
      </w:tr>
      <w:tr w:rsidR="00942767" w:rsidRPr="002C1828" w14:paraId="07A9863D" w14:textId="77777777" w:rsidTr="00733E0D">
        <w:trPr>
          <w:cantSplit/>
          <w:trHeight w:val="314"/>
        </w:trPr>
        <w:tc>
          <w:tcPr>
            <w:tcW w:w="468" w:type="dxa"/>
            <w:vMerge/>
          </w:tcPr>
          <w:p w14:paraId="046FC565" w14:textId="77777777" w:rsidR="00942767" w:rsidRPr="002C1828" w:rsidRDefault="00942767" w:rsidP="00733E0D">
            <w:pPr>
              <w:keepNext/>
              <w:keepLines/>
              <w:tabs>
                <w:tab w:val="left" w:pos="1080"/>
              </w:tabs>
              <w:jc w:val="center"/>
              <w:rPr>
                <w:rFonts w:ascii="Arial" w:hAnsi="Arial" w:cs="Arial"/>
                <w:sz w:val="17"/>
                <w:szCs w:val="17"/>
              </w:rPr>
            </w:pPr>
          </w:p>
        </w:tc>
        <w:tc>
          <w:tcPr>
            <w:tcW w:w="1440" w:type="dxa"/>
            <w:vMerge/>
          </w:tcPr>
          <w:p w14:paraId="4EF4606C" w14:textId="77777777" w:rsidR="00942767" w:rsidRPr="002C1828" w:rsidRDefault="00942767" w:rsidP="00733E0D">
            <w:pPr>
              <w:keepNext/>
              <w:keepLines/>
              <w:tabs>
                <w:tab w:val="left" w:pos="1080"/>
              </w:tabs>
              <w:rPr>
                <w:rFonts w:ascii="Arial" w:hAnsi="Arial" w:cs="Arial"/>
                <w:sz w:val="17"/>
                <w:szCs w:val="17"/>
              </w:rPr>
            </w:pPr>
          </w:p>
        </w:tc>
        <w:tc>
          <w:tcPr>
            <w:tcW w:w="5130" w:type="dxa"/>
            <w:vMerge/>
          </w:tcPr>
          <w:p w14:paraId="1023F9EF" w14:textId="77777777" w:rsidR="00942767" w:rsidRPr="002C1828" w:rsidRDefault="00942767" w:rsidP="00733E0D">
            <w:pPr>
              <w:keepNext/>
              <w:keepLines/>
              <w:rPr>
                <w:rFonts w:ascii="Arial" w:hAnsi="Arial" w:cs="Arial"/>
                <w:color w:val="000000"/>
                <w:sz w:val="17"/>
                <w:szCs w:val="17"/>
              </w:rPr>
            </w:pPr>
          </w:p>
        </w:tc>
        <w:tc>
          <w:tcPr>
            <w:tcW w:w="1260" w:type="dxa"/>
            <w:vMerge/>
          </w:tcPr>
          <w:p w14:paraId="4F38127A" w14:textId="77777777" w:rsidR="00942767" w:rsidRPr="002C1828" w:rsidRDefault="00942767" w:rsidP="00733E0D">
            <w:pPr>
              <w:keepNext/>
              <w:keepLines/>
              <w:tabs>
                <w:tab w:val="left" w:pos="1080"/>
              </w:tabs>
              <w:jc w:val="center"/>
              <w:rPr>
                <w:rFonts w:ascii="Arial" w:hAnsi="Arial" w:cs="Arial"/>
                <w:sz w:val="17"/>
                <w:szCs w:val="17"/>
              </w:rPr>
            </w:pPr>
          </w:p>
        </w:tc>
        <w:tc>
          <w:tcPr>
            <w:tcW w:w="4410" w:type="dxa"/>
          </w:tcPr>
          <w:p w14:paraId="3529A531" w14:textId="7C8AAE49" w:rsidR="00942767" w:rsidRPr="002C1828" w:rsidRDefault="00942767" w:rsidP="00733E0D">
            <w:pPr>
              <w:keepNext/>
              <w:keepLines/>
              <w:tabs>
                <w:tab w:val="left" w:pos="1080"/>
              </w:tabs>
              <w:spacing w:after="120"/>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9B31E99" w14:textId="77777777" w:rsidR="00942767" w:rsidRPr="002C1828" w:rsidRDefault="00942767" w:rsidP="00733E0D">
            <w:pPr>
              <w:keepNext/>
              <w:keepLines/>
              <w:jc w:val="center"/>
              <w:rPr>
                <w:rFonts w:ascii="Arial" w:hAnsi="Arial" w:cs="Arial"/>
                <w:sz w:val="17"/>
                <w:szCs w:val="17"/>
              </w:rPr>
            </w:pPr>
          </w:p>
        </w:tc>
      </w:tr>
      <w:tr w:rsidR="006E5C08" w:rsidRPr="002C1828" w14:paraId="3384B5A5" w14:textId="77777777" w:rsidTr="00733E0D">
        <w:trPr>
          <w:cantSplit/>
          <w:trHeight w:val="288"/>
        </w:trPr>
        <w:tc>
          <w:tcPr>
            <w:tcW w:w="468" w:type="dxa"/>
            <w:vMerge/>
          </w:tcPr>
          <w:p w14:paraId="5770021F" w14:textId="77777777" w:rsidR="00942767" w:rsidRPr="002C1828" w:rsidRDefault="00942767" w:rsidP="00733E0D">
            <w:pPr>
              <w:keepNext/>
              <w:keepLines/>
              <w:tabs>
                <w:tab w:val="left" w:pos="1080"/>
              </w:tabs>
              <w:jc w:val="center"/>
              <w:rPr>
                <w:rFonts w:ascii="Arial" w:hAnsi="Arial" w:cs="Arial"/>
                <w:sz w:val="17"/>
                <w:szCs w:val="17"/>
              </w:rPr>
            </w:pPr>
          </w:p>
        </w:tc>
        <w:tc>
          <w:tcPr>
            <w:tcW w:w="1440" w:type="dxa"/>
            <w:vMerge/>
          </w:tcPr>
          <w:p w14:paraId="7F0E3B0C" w14:textId="77777777" w:rsidR="00942767" w:rsidRPr="002C1828" w:rsidRDefault="00942767" w:rsidP="00733E0D">
            <w:pPr>
              <w:keepNext/>
              <w:keepLines/>
              <w:tabs>
                <w:tab w:val="left" w:pos="1080"/>
              </w:tabs>
              <w:rPr>
                <w:rFonts w:ascii="Arial" w:hAnsi="Arial" w:cs="Arial"/>
                <w:sz w:val="17"/>
                <w:szCs w:val="17"/>
              </w:rPr>
            </w:pPr>
          </w:p>
        </w:tc>
        <w:tc>
          <w:tcPr>
            <w:tcW w:w="5130" w:type="dxa"/>
            <w:shd w:val="clear" w:color="auto" w:fill="D9D9D9" w:themeFill="background1" w:themeFillShade="D9"/>
          </w:tcPr>
          <w:p w14:paraId="5FFC28C1" w14:textId="34C775F2" w:rsidR="00942767" w:rsidRPr="002C1828" w:rsidRDefault="00942767" w:rsidP="00733E0D">
            <w:pPr>
              <w:keepNext/>
              <w:keepLines/>
              <w:rPr>
                <w:rFonts w:ascii="Arial" w:hAnsi="Arial" w:cs="Arial"/>
                <w:color w:val="000000"/>
                <w:sz w:val="17"/>
                <w:szCs w:val="17"/>
              </w:rPr>
            </w:pPr>
            <w:r>
              <w:rPr>
                <w:rFonts w:ascii="Arial" w:hAnsi="Arial" w:cs="Arial"/>
                <w:color w:val="000000"/>
                <w:sz w:val="17"/>
                <w:szCs w:val="17"/>
              </w:rPr>
              <w:t>TERL Test Cases (Steps): VTSA001 (Step 1</w:t>
            </w:r>
            <w:r w:rsidR="00370445">
              <w:rPr>
                <w:rFonts w:ascii="Arial" w:hAnsi="Arial" w:cs="Arial"/>
                <w:color w:val="000000"/>
                <w:sz w:val="17"/>
                <w:szCs w:val="17"/>
              </w:rPr>
              <w:t>2</w:t>
            </w:r>
            <w:r>
              <w:rPr>
                <w:rFonts w:ascii="Arial" w:hAnsi="Arial" w:cs="Arial"/>
                <w:color w:val="000000"/>
                <w:sz w:val="17"/>
                <w:szCs w:val="17"/>
              </w:rPr>
              <w:t>), VTSA002 (Step 1</w:t>
            </w:r>
            <w:r w:rsidR="00ED3B7F">
              <w:rPr>
                <w:rFonts w:ascii="Arial" w:hAnsi="Arial" w:cs="Arial"/>
                <w:color w:val="000000"/>
                <w:sz w:val="17"/>
                <w:szCs w:val="17"/>
              </w:rPr>
              <w:t>7</w:t>
            </w:r>
            <w:r>
              <w:rPr>
                <w:rFonts w:ascii="Arial" w:hAnsi="Arial" w:cs="Arial"/>
                <w:color w:val="000000"/>
                <w:sz w:val="17"/>
                <w:szCs w:val="17"/>
              </w:rPr>
              <w:t>)</w:t>
            </w:r>
          </w:p>
        </w:tc>
        <w:tc>
          <w:tcPr>
            <w:tcW w:w="1260" w:type="dxa"/>
            <w:shd w:val="clear" w:color="auto" w:fill="D9D9D9" w:themeFill="background1" w:themeFillShade="D9"/>
          </w:tcPr>
          <w:p w14:paraId="67B45571" w14:textId="0F5C4673" w:rsidR="00942767" w:rsidRPr="002C1828" w:rsidRDefault="00942767" w:rsidP="00733E0D">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3ECE62" w14:textId="62076F9C" w:rsidR="00942767" w:rsidRPr="002C1828" w:rsidRDefault="00942767" w:rsidP="00733E0D">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804284" w14:textId="52519899" w:rsidR="00942767" w:rsidRPr="002C1828" w:rsidRDefault="00942767" w:rsidP="00733E0D">
            <w:pPr>
              <w:keepNext/>
              <w:keepLine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1D0093B8" w14:textId="77777777" w:rsidTr="00733E0D">
        <w:trPr>
          <w:cantSplit/>
          <w:trHeight w:val="144"/>
        </w:trPr>
        <w:tc>
          <w:tcPr>
            <w:tcW w:w="468" w:type="dxa"/>
            <w:vMerge w:val="restart"/>
          </w:tcPr>
          <w:p w14:paraId="7B1164FD" w14:textId="58C0907B"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23</w:t>
            </w:r>
            <w:r w:rsidRPr="002C1828">
              <w:rPr>
                <w:rFonts w:ascii="Arial" w:hAnsi="Arial" w:cs="Arial"/>
                <w:sz w:val="17"/>
                <w:szCs w:val="17"/>
              </w:rPr>
              <w:fldChar w:fldCharType="end"/>
            </w:r>
          </w:p>
        </w:tc>
        <w:tc>
          <w:tcPr>
            <w:tcW w:w="1440" w:type="dxa"/>
            <w:vMerge w:val="restart"/>
          </w:tcPr>
          <w:p w14:paraId="655C2EE6" w14:textId="77777777" w:rsidR="00942767" w:rsidRPr="002C1828" w:rsidRDefault="00942767" w:rsidP="00942767">
            <w:pPr>
              <w:tabs>
                <w:tab w:val="left" w:pos="1080"/>
              </w:tabs>
              <w:rPr>
                <w:rFonts w:ascii="Arial" w:hAnsi="Arial" w:cs="Arial"/>
                <w:sz w:val="17"/>
                <w:szCs w:val="17"/>
              </w:rPr>
            </w:pPr>
          </w:p>
        </w:tc>
        <w:tc>
          <w:tcPr>
            <w:tcW w:w="5130" w:type="dxa"/>
            <w:vMerge w:val="restart"/>
          </w:tcPr>
          <w:p w14:paraId="1C802A76" w14:textId="77777777" w:rsidR="00942767" w:rsidRPr="002C1828" w:rsidRDefault="00942767" w:rsidP="00942767">
            <w:pPr>
              <w:rPr>
                <w:rFonts w:ascii="Arial" w:hAnsi="Arial" w:cs="Arial"/>
                <w:color w:val="000000"/>
                <w:sz w:val="17"/>
                <w:szCs w:val="17"/>
              </w:rPr>
            </w:pPr>
            <w:r w:rsidRPr="002C1828">
              <w:rPr>
                <w:rFonts w:ascii="Arial" w:hAnsi="Arial" w:cs="Arial"/>
                <w:color w:val="000000"/>
                <w:sz w:val="17"/>
                <w:szCs w:val="17"/>
              </w:rPr>
              <w:t>For tunnel visors, the visor encircles and shields the lens 300 degrees, plus or minus 10 degrees.</w:t>
            </w:r>
          </w:p>
        </w:tc>
        <w:tc>
          <w:tcPr>
            <w:tcW w:w="1260" w:type="dxa"/>
            <w:vMerge w:val="restart"/>
          </w:tcPr>
          <w:p w14:paraId="7BE9C2D6" w14:textId="20ABFF34" w:rsidR="00942767" w:rsidRPr="002C1828" w:rsidRDefault="00096158" w:rsidP="009427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1E48101" w14:textId="4A29CB12" w:rsidR="00942767" w:rsidRPr="002C1828" w:rsidRDefault="00942767" w:rsidP="0094276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35E78B" w14:textId="40605E69" w:rsidR="00942767" w:rsidRPr="002C1828" w:rsidRDefault="00942767" w:rsidP="00942767">
            <w:pPr>
              <w:jc w:val="center"/>
            </w:pPr>
            <w:r>
              <w:rPr>
                <w:rFonts w:ascii="Arial" w:hAnsi="Arial" w:cs="Arial"/>
                <w:sz w:val="17"/>
                <w:szCs w:val="17"/>
              </w:rPr>
              <w:t>Document</w:t>
            </w:r>
            <w:r w:rsidRPr="002C1828">
              <w:rPr>
                <w:rFonts w:ascii="Arial" w:hAnsi="Arial" w:cs="Arial"/>
                <w:sz w:val="17"/>
                <w:szCs w:val="17"/>
              </w:rPr>
              <w:t xml:space="preserve"> Review </w:t>
            </w:r>
          </w:p>
        </w:tc>
      </w:tr>
      <w:tr w:rsidR="00942767" w:rsidRPr="002C1828" w14:paraId="7E24A75D" w14:textId="77777777" w:rsidTr="00733E0D">
        <w:trPr>
          <w:cantSplit/>
          <w:trHeight w:val="269"/>
        </w:trPr>
        <w:tc>
          <w:tcPr>
            <w:tcW w:w="468" w:type="dxa"/>
            <w:vMerge/>
          </w:tcPr>
          <w:p w14:paraId="0BF20F96"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604CA1DE" w14:textId="77777777" w:rsidR="00942767" w:rsidRPr="002C1828" w:rsidRDefault="00942767" w:rsidP="00942767">
            <w:pPr>
              <w:tabs>
                <w:tab w:val="left" w:pos="1080"/>
              </w:tabs>
              <w:rPr>
                <w:rFonts w:ascii="Arial" w:hAnsi="Arial" w:cs="Arial"/>
                <w:sz w:val="17"/>
                <w:szCs w:val="17"/>
              </w:rPr>
            </w:pPr>
          </w:p>
        </w:tc>
        <w:tc>
          <w:tcPr>
            <w:tcW w:w="5130" w:type="dxa"/>
            <w:vMerge/>
          </w:tcPr>
          <w:p w14:paraId="76EA9A36" w14:textId="77777777" w:rsidR="00942767" w:rsidRPr="002C1828" w:rsidRDefault="00942767" w:rsidP="00942767">
            <w:pPr>
              <w:rPr>
                <w:rFonts w:ascii="Arial" w:hAnsi="Arial" w:cs="Arial"/>
                <w:color w:val="000000"/>
                <w:sz w:val="17"/>
                <w:szCs w:val="17"/>
              </w:rPr>
            </w:pPr>
          </w:p>
        </w:tc>
        <w:tc>
          <w:tcPr>
            <w:tcW w:w="1260" w:type="dxa"/>
            <w:vMerge/>
          </w:tcPr>
          <w:p w14:paraId="212AFE48" w14:textId="77777777" w:rsidR="00942767" w:rsidRPr="002C1828" w:rsidRDefault="00942767" w:rsidP="00942767">
            <w:pPr>
              <w:tabs>
                <w:tab w:val="left" w:pos="1080"/>
              </w:tabs>
              <w:jc w:val="center"/>
              <w:rPr>
                <w:rFonts w:ascii="Arial" w:hAnsi="Arial" w:cs="Arial"/>
                <w:sz w:val="17"/>
                <w:szCs w:val="17"/>
              </w:rPr>
            </w:pPr>
          </w:p>
        </w:tc>
        <w:tc>
          <w:tcPr>
            <w:tcW w:w="4410" w:type="dxa"/>
          </w:tcPr>
          <w:p w14:paraId="0969E2F5" w14:textId="24985F32" w:rsidR="00942767" w:rsidRPr="002C1828" w:rsidRDefault="00942767" w:rsidP="00A92C6F">
            <w:pPr>
              <w:tabs>
                <w:tab w:val="left" w:pos="1080"/>
              </w:tabs>
              <w:spacing w:after="120"/>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E347977" w14:textId="77777777" w:rsidR="00942767" w:rsidRPr="002C1828" w:rsidRDefault="00942767" w:rsidP="00942767">
            <w:pPr>
              <w:jc w:val="center"/>
              <w:rPr>
                <w:rFonts w:ascii="Arial" w:hAnsi="Arial" w:cs="Arial"/>
                <w:sz w:val="17"/>
                <w:szCs w:val="17"/>
              </w:rPr>
            </w:pPr>
          </w:p>
        </w:tc>
      </w:tr>
      <w:tr w:rsidR="006E5C08" w:rsidRPr="002C1828" w14:paraId="48FF9723" w14:textId="77777777" w:rsidTr="00733E0D">
        <w:trPr>
          <w:cantSplit/>
          <w:trHeight w:val="288"/>
        </w:trPr>
        <w:tc>
          <w:tcPr>
            <w:tcW w:w="468" w:type="dxa"/>
            <w:vMerge/>
          </w:tcPr>
          <w:p w14:paraId="5C703198"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572B6C42"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37E50A3A" w14:textId="2D8F04AB"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VTSA001 (Step 1</w:t>
            </w:r>
            <w:r w:rsidR="00370445">
              <w:rPr>
                <w:rFonts w:ascii="Arial" w:hAnsi="Arial" w:cs="Arial"/>
                <w:color w:val="000000"/>
                <w:sz w:val="17"/>
                <w:szCs w:val="17"/>
              </w:rPr>
              <w:t>3</w:t>
            </w:r>
            <w:r>
              <w:rPr>
                <w:rFonts w:ascii="Arial" w:hAnsi="Arial" w:cs="Arial"/>
                <w:color w:val="000000"/>
                <w:sz w:val="17"/>
                <w:szCs w:val="17"/>
              </w:rPr>
              <w:t>)</w:t>
            </w:r>
          </w:p>
        </w:tc>
        <w:tc>
          <w:tcPr>
            <w:tcW w:w="1260" w:type="dxa"/>
            <w:shd w:val="clear" w:color="auto" w:fill="D9D9D9" w:themeFill="background1" w:themeFillShade="D9"/>
          </w:tcPr>
          <w:p w14:paraId="68C61C46" w14:textId="30FA4FB4" w:rsidR="00942767" w:rsidRPr="002C1828" w:rsidRDefault="00942767" w:rsidP="0094276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379508" w14:textId="0DD0893B"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5D0116" w14:textId="142D51EF"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5DB6B09A" w14:textId="77777777" w:rsidTr="00733E0D">
        <w:trPr>
          <w:cantSplit/>
          <w:trHeight w:val="288"/>
        </w:trPr>
        <w:tc>
          <w:tcPr>
            <w:tcW w:w="468" w:type="dxa"/>
            <w:vMerge w:val="restart"/>
          </w:tcPr>
          <w:p w14:paraId="3A2FB39D" w14:textId="6738959D"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24</w:t>
            </w:r>
            <w:r w:rsidRPr="002C1828">
              <w:rPr>
                <w:rFonts w:ascii="Arial" w:hAnsi="Arial" w:cs="Arial"/>
                <w:sz w:val="17"/>
                <w:szCs w:val="17"/>
              </w:rPr>
              <w:fldChar w:fldCharType="end"/>
            </w:r>
          </w:p>
        </w:tc>
        <w:tc>
          <w:tcPr>
            <w:tcW w:w="1440" w:type="dxa"/>
            <w:vMerge w:val="restart"/>
          </w:tcPr>
          <w:p w14:paraId="530A6999" w14:textId="77777777" w:rsidR="00942767" w:rsidRPr="002C1828" w:rsidRDefault="00942767" w:rsidP="00942767">
            <w:pPr>
              <w:tabs>
                <w:tab w:val="left" w:pos="1080"/>
              </w:tabs>
              <w:rPr>
                <w:rFonts w:ascii="Arial" w:hAnsi="Arial" w:cs="Arial"/>
                <w:sz w:val="17"/>
                <w:szCs w:val="17"/>
              </w:rPr>
            </w:pPr>
          </w:p>
        </w:tc>
        <w:tc>
          <w:tcPr>
            <w:tcW w:w="5130" w:type="dxa"/>
          </w:tcPr>
          <w:p w14:paraId="5181EB12" w14:textId="459D0FFF" w:rsidR="00942767" w:rsidRPr="002C1828" w:rsidRDefault="002B55B1" w:rsidP="00942767">
            <w:pPr>
              <w:rPr>
                <w:rFonts w:ascii="Arial" w:hAnsi="Arial" w:cs="Arial"/>
                <w:color w:val="000000"/>
                <w:sz w:val="17"/>
                <w:szCs w:val="17"/>
              </w:rPr>
            </w:pPr>
            <w:r>
              <w:rPr>
                <w:rFonts w:ascii="Arial" w:hAnsi="Arial" w:cs="Arial"/>
                <w:color w:val="000000"/>
                <w:sz w:val="17"/>
                <w:szCs w:val="17"/>
              </w:rPr>
              <w:t xml:space="preserve">If used, </w:t>
            </w:r>
            <w:r w:rsidR="00E91BAB">
              <w:rPr>
                <w:rFonts w:ascii="Arial" w:hAnsi="Arial" w:cs="Arial"/>
                <w:color w:val="000000"/>
                <w:sz w:val="17"/>
                <w:szCs w:val="17"/>
              </w:rPr>
              <w:t>l</w:t>
            </w:r>
            <w:r w:rsidRPr="002B55B1">
              <w:rPr>
                <w:rFonts w:ascii="Arial" w:hAnsi="Arial" w:cs="Arial"/>
                <w:color w:val="000000"/>
                <w:sz w:val="17"/>
                <w:szCs w:val="17"/>
              </w:rPr>
              <w:t xml:space="preserve">ouvers </w:t>
            </w:r>
            <w:r w:rsidR="00E91BAB">
              <w:rPr>
                <w:rFonts w:ascii="Arial" w:hAnsi="Arial" w:cs="Arial"/>
                <w:color w:val="000000"/>
                <w:sz w:val="17"/>
                <w:szCs w:val="17"/>
              </w:rPr>
              <w:t>are</w:t>
            </w:r>
            <w:r w:rsidRPr="002B55B1">
              <w:rPr>
                <w:rFonts w:ascii="Arial" w:hAnsi="Arial" w:cs="Arial"/>
                <w:color w:val="000000"/>
                <w:sz w:val="17"/>
                <w:szCs w:val="17"/>
              </w:rPr>
              <w:t xml:space="preserve"> only used in combination with full circle visors</w:t>
            </w:r>
          </w:p>
        </w:tc>
        <w:tc>
          <w:tcPr>
            <w:tcW w:w="1260" w:type="dxa"/>
          </w:tcPr>
          <w:p w14:paraId="0023FF3D" w14:textId="016A3AD9" w:rsidR="00942767" w:rsidRPr="002C1828" w:rsidRDefault="00096158" w:rsidP="0094276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00377A5"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20119610"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62FFCBE6" w14:textId="77777777" w:rsidTr="00733E0D">
        <w:trPr>
          <w:cantSplit/>
          <w:trHeight w:val="288"/>
        </w:trPr>
        <w:tc>
          <w:tcPr>
            <w:tcW w:w="468" w:type="dxa"/>
            <w:vMerge/>
          </w:tcPr>
          <w:p w14:paraId="4AF7FF65"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270D9ABD"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4FF5FE5B" w14:textId="1921472E" w:rsidR="00942767" w:rsidRPr="002C1828" w:rsidRDefault="00942767" w:rsidP="00942767">
            <w:pPr>
              <w:rPr>
                <w:rFonts w:ascii="Arial" w:hAnsi="Arial" w:cs="Arial"/>
                <w:color w:val="000000"/>
                <w:sz w:val="17"/>
                <w:szCs w:val="17"/>
              </w:rPr>
            </w:pPr>
            <w:r>
              <w:rPr>
                <w:rFonts w:ascii="Arial" w:hAnsi="Arial" w:cs="Arial"/>
                <w:color w:val="000000"/>
                <w:sz w:val="17"/>
                <w:szCs w:val="17"/>
              </w:rPr>
              <w:t xml:space="preserve">TERL Test Cases (Steps): VTSA002 (Step </w:t>
            </w:r>
            <w:r w:rsidR="00ED3B7F">
              <w:rPr>
                <w:rFonts w:ascii="Arial" w:hAnsi="Arial" w:cs="Arial"/>
                <w:color w:val="000000"/>
                <w:sz w:val="17"/>
                <w:szCs w:val="17"/>
              </w:rPr>
              <w:t>18</w:t>
            </w:r>
            <w:r>
              <w:rPr>
                <w:rFonts w:ascii="Arial" w:hAnsi="Arial" w:cs="Arial"/>
                <w:color w:val="000000"/>
                <w:sz w:val="17"/>
                <w:szCs w:val="17"/>
              </w:rPr>
              <w:t>)</w:t>
            </w:r>
          </w:p>
        </w:tc>
        <w:tc>
          <w:tcPr>
            <w:tcW w:w="1260" w:type="dxa"/>
            <w:shd w:val="clear" w:color="auto" w:fill="D9D9D9" w:themeFill="background1" w:themeFillShade="D9"/>
          </w:tcPr>
          <w:p w14:paraId="2B2BBDA7" w14:textId="6497DA0B" w:rsidR="00942767" w:rsidRPr="002C1828" w:rsidRDefault="00942767" w:rsidP="0094276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178C47" w14:textId="3094C278"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6D6D1D" w14:textId="55F553B4"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3168C10B" w14:textId="77777777" w:rsidTr="00733E0D">
        <w:trPr>
          <w:cantSplit/>
          <w:trHeight w:val="288"/>
        </w:trPr>
        <w:tc>
          <w:tcPr>
            <w:tcW w:w="468" w:type="dxa"/>
            <w:vMerge w:val="restart"/>
          </w:tcPr>
          <w:p w14:paraId="44A1DE92" w14:textId="5AF375F5"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25</w:t>
            </w:r>
            <w:r w:rsidRPr="002C1828">
              <w:rPr>
                <w:rFonts w:ascii="Arial" w:hAnsi="Arial" w:cs="Arial"/>
                <w:sz w:val="17"/>
                <w:szCs w:val="17"/>
              </w:rPr>
              <w:fldChar w:fldCharType="end"/>
            </w:r>
          </w:p>
        </w:tc>
        <w:tc>
          <w:tcPr>
            <w:tcW w:w="1440" w:type="dxa"/>
            <w:vMerge w:val="restart"/>
          </w:tcPr>
          <w:p w14:paraId="10E4684D" w14:textId="77777777" w:rsidR="00942767" w:rsidRPr="002C1828" w:rsidRDefault="00942767" w:rsidP="00942767">
            <w:pPr>
              <w:tabs>
                <w:tab w:val="left" w:pos="1080"/>
              </w:tabs>
              <w:rPr>
                <w:rFonts w:ascii="Arial" w:hAnsi="Arial" w:cs="Arial"/>
                <w:sz w:val="17"/>
                <w:szCs w:val="17"/>
              </w:rPr>
            </w:pPr>
          </w:p>
        </w:tc>
        <w:tc>
          <w:tcPr>
            <w:tcW w:w="5130" w:type="dxa"/>
          </w:tcPr>
          <w:p w14:paraId="2581FC9C" w14:textId="77777777" w:rsidR="00942767" w:rsidRPr="002C1828" w:rsidRDefault="00942767" w:rsidP="00942767">
            <w:pPr>
              <w:rPr>
                <w:rFonts w:ascii="Arial" w:hAnsi="Arial" w:cs="Arial"/>
                <w:color w:val="000000"/>
                <w:sz w:val="17"/>
                <w:szCs w:val="17"/>
              </w:rPr>
            </w:pPr>
            <w:r w:rsidRPr="002C1828">
              <w:rPr>
                <w:rFonts w:ascii="Arial" w:hAnsi="Arial" w:cs="Arial"/>
                <w:color w:val="000000"/>
                <w:sz w:val="17"/>
                <w:szCs w:val="17"/>
              </w:rPr>
              <w:t>Light does not escape between the visor and the door.</w:t>
            </w:r>
          </w:p>
        </w:tc>
        <w:tc>
          <w:tcPr>
            <w:tcW w:w="1260" w:type="dxa"/>
          </w:tcPr>
          <w:p w14:paraId="06C4ADB7" w14:textId="636038D9" w:rsidR="00942767" w:rsidRPr="002C1828" w:rsidRDefault="00096158" w:rsidP="0094276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48EC12"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029536ED" w14:textId="77777777" w:rsidR="00942767" w:rsidRPr="002C1828" w:rsidRDefault="00942767" w:rsidP="00942767">
            <w:pPr>
              <w:jc w:val="center"/>
            </w:pPr>
            <w:r w:rsidRPr="002C1828">
              <w:rPr>
                <w:rFonts w:ascii="Arial" w:hAnsi="Arial" w:cs="Arial"/>
                <w:sz w:val="17"/>
                <w:szCs w:val="17"/>
              </w:rPr>
              <w:t>Physical Inspection</w:t>
            </w:r>
          </w:p>
        </w:tc>
      </w:tr>
      <w:tr w:rsidR="006E5C08" w:rsidRPr="002C1828" w14:paraId="37AA2852" w14:textId="77777777" w:rsidTr="00733E0D">
        <w:trPr>
          <w:cantSplit/>
          <w:trHeight w:val="288"/>
        </w:trPr>
        <w:tc>
          <w:tcPr>
            <w:tcW w:w="468" w:type="dxa"/>
            <w:vMerge/>
          </w:tcPr>
          <w:p w14:paraId="60A3C192"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0545F64E" w14:textId="77777777" w:rsidR="00942767"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6806AFE7" w14:textId="528D4649" w:rsidR="00942767" w:rsidRPr="002C1828" w:rsidRDefault="00942767" w:rsidP="00942767">
            <w:pPr>
              <w:tabs>
                <w:tab w:val="left" w:pos="3216"/>
              </w:tabs>
              <w:rPr>
                <w:rFonts w:ascii="Arial" w:hAnsi="Arial" w:cs="Arial"/>
                <w:sz w:val="17"/>
                <w:szCs w:val="17"/>
              </w:rPr>
            </w:pPr>
            <w:r>
              <w:rPr>
                <w:rFonts w:ascii="Arial" w:hAnsi="Arial" w:cs="Arial"/>
                <w:color w:val="000000"/>
                <w:sz w:val="17"/>
                <w:szCs w:val="17"/>
              </w:rPr>
              <w:t xml:space="preserve">TERL Test Cases (Steps): VTSA002 (Step </w:t>
            </w:r>
            <w:r w:rsidR="00ED3B7F">
              <w:rPr>
                <w:rFonts w:ascii="Arial" w:hAnsi="Arial" w:cs="Arial"/>
                <w:color w:val="000000"/>
                <w:sz w:val="17"/>
                <w:szCs w:val="17"/>
              </w:rPr>
              <w:t>19</w:t>
            </w:r>
            <w:r>
              <w:rPr>
                <w:rFonts w:ascii="Arial" w:hAnsi="Arial" w:cs="Arial"/>
                <w:color w:val="000000"/>
                <w:sz w:val="17"/>
                <w:szCs w:val="17"/>
              </w:rPr>
              <w:t>)</w:t>
            </w:r>
          </w:p>
        </w:tc>
        <w:tc>
          <w:tcPr>
            <w:tcW w:w="1260" w:type="dxa"/>
            <w:shd w:val="clear" w:color="auto" w:fill="D9D9D9" w:themeFill="background1" w:themeFillShade="D9"/>
          </w:tcPr>
          <w:p w14:paraId="63971924" w14:textId="5503D1FE" w:rsidR="00942767" w:rsidRPr="002C1828" w:rsidRDefault="00942767" w:rsidP="0094276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AC6D52" w14:textId="0E9BEC65"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EAA434" w14:textId="0EC8A07B"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11CD36D1" w14:textId="77777777" w:rsidTr="00733E0D">
        <w:trPr>
          <w:cantSplit/>
          <w:trHeight w:val="596"/>
        </w:trPr>
        <w:tc>
          <w:tcPr>
            <w:tcW w:w="468" w:type="dxa"/>
            <w:vMerge w:val="restart"/>
          </w:tcPr>
          <w:p w14:paraId="1AC29D84" w14:textId="4C974041"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26</w:t>
            </w:r>
            <w:r w:rsidRPr="002C1828">
              <w:rPr>
                <w:rFonts w:ascii="Arial" w:hAnsi="Arial" w:cs="Arial"/>
                <w:sz w:val="17"/>
                <w:szCs w:val="17"/>
              </w:rPr>
              <w:fldChar w:fldCharType="end"/>
            </w:r>
          </w:p>
        </w:tc>
        <w:tc>
          <w:tcPr>
            <w:tcW w:w="1440" w:type="dxa"/>
            <w:vMerge w:val="restart"/>
          </w:tcPr>
          <w:p w14:paraId="37218541" w14:textId="77777777" w:rsidR="00942767" w:rsidRPr="002C1828" w:rsidRDefault="00942767" w:rsidP="00942767">
            <w:pPr>
              <w:tabs>
                <w:tab w:val="left" w:pos="1080"/>
              </w:tabs>
              <w:rPr>
                <w:rFonts w:ascii="Arial" w:hAnsi="Arial" w:cs="Arial"/>
                <w:sz w:val="17"/>
                <w:szCs w:val="17"/>
              </w:rPr>
            </w:pPr>
            <w:r>
              <w:rPr>
                <w:rFonts w:ascii="Arial" w:hAnsi="Arial" w:cs="Arial"/>
                <w:sz w:val="17"/>
                <w:szCs w:val="17"/>
              </w:rPr>
              <w:t>995-4</w:t>
            </w:r>
            <w:r w:rsidRPr="002C1828">
              <w:rPr>
                <w:rFonts w:ascii="Arial" w:hAnsi="Arial" w:cs="Arial"/>
                <w:sz w:val="17"/>
                <w:szCs w:val="17"/>
              </w:rPr>
              <w:t>.2.3</w:t>
            </w:r>
          </w:p>
        </w:tc>
        <w:tc>
          <w:tcPr>
            <w:tcW w:w="5130" w:type="dxa"/>
          </w:tcPr>
          <w:p w14:paraId="1C01E036" w14:textId="77777777" w:rsidR="00942767" w:rsidRPr="002C1828" w:rsidRDefault="00942767" w:rsidP="00942767">
            <w:pPr>
              <w:tabs>
                <w:tab w:val="left" w:pos="3216"/>
              </w:tabs>
              <w:rPr>
                <w:rFonts w:ascii="Arial" w:hAnsi="Arial" w:cs="Arial"/>
                <w:sz w:val="17"/>
                <w:szCs w:val="17"/>
              </w:rPr>
            </w:pPr>
            <w:r w:rsidRPr="002C1828">
              <w:rPr>
                <w:rFonts w:ascii="Arial" w:hAnsi="Arial" w:cs="Arial"/>
                <w:sz w:val="17"/>
                <w:szCs w:val="17"/>
              </w:rPr>
              <w:t>Gaskets are constructed of weather-resistant material and are glued or sealed where they meet to provide one continuous length of gasket capable of providing a weatherproof seal for the signal assembly.</w:t>
            </w:r>
          </w:p>
        </w:tc>
        <w:tc>
          <w:tcPr>
            <w:tcW w:w="1260" w:type="dxa"/>
          </w:tcPr>
          <w:p w14:paraId="0F034A0B" w14:textId="7D71C880" w:rsidR="00942767" w:rsidRPr="002C1828" w:rsidRDefault="00096158" w:rsidP="0094276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3C33FC" w14:textId="77777777" w:rsidR="00942767" w:rsidRPr="002C1828" w:rsidRDefault="00942767" w:rsidP="00942767">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0" w:type="dxa"/>
          </w:tcPr>
          <w:p w14:paraId="7CA2EF8F" w14:textId="77777777" w:rsidR="00942767" w:rsidRPr="002C1828" w:rsidRDefault="00942767" w:rsidP="00942767">
            <w:pPr>
              <w:jc w:val="center"/>
            </w:pPr>
            <w:r w:rsidRPr="002C1828">
              <w:rPr>
                <w:rFonts w:ascii="Arial" w:hAnsi="Arial" w:cs="Arial"/>
                <w:sz w:val="17"/>
                <w:szCs w:val="17"/>
              </w:rPr>
              <w:t xml:space="preserve">Compliance Matrix Review </w:t>
            </w:r>
          </w:p>
        </w:tc>
      </w:tr>
      <w:tr w:rsidR="006E5C08" w:rsidRPr="002C1828" w14:paraId="13C92A52" w14:textId="77777777" w:rsidTr="00733E0D">
        <w:trPr>
          <w:cantSplit/>
          <w:trHeight w:val="288"/>
        </w:trPr>
        <w:tc>
          <w:tcPr>
            <w:tcW w:w="468" w:type="dxa"/>
            <w:vMerge/>
          </w:tcPr>
          <w:p w14:paraId="77E25259"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407E252F"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4265486D" w14:textId="0844C7F6"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VTSA001 (Step 1</w:t>
            </w:r>
            <w:r w:rsidR="002F0B9F">
              <w:rPr>
                <w:rFonts w:ascii="Arial" w:hAnsi="Arial" w:cs="Arial"/>
                <w:color w:val="000000"/>
                <w:sz w:val="17"/>
                <w:szCs w:val="17"/>
              </w:rPr>
              <w:t>4</w:t>
            </w:r>
            <w:r>
              <w:rPr>
                <w:rFonts w:ascii="Arial" w:hAnsi="Arial" w:cs="Arial"/>
                <w:color w:val="000000"/>
                <w:sz w:val="17"/>
                <w:szCs w:val="17"/>
              </w:rPr>
              <w:t>)</w:t>
            </w:r>
          </w:p>
        </w:tc>
        <w:tc>
          <w:tcPr>
            <w:tcW w:w="1260" w:type="dxa"/>
            <w:shd w:val="clear" w:color="auto" w:fill="D9D9D9" w:themeFill="background1" w:themeFillShade="D9"/>
          </w:tcPr>
          <w:p w14:paraId="42985AF5" w14:textId="7877004A" w:rsidR="00942767" w:rsidRPr="002C1828" w:rsidRDefault="00942767" w:rsidP="0094276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E64F47" w14:textId="085314B1"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7C54AC" w14:textId="764D7CE0"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50D72" w:rsidRPr="002C1828" w14:paraId="7E03175E" w14:textId="77777777" w:rsidTr="00733E0D">
        <w:trPr>
          <w:cantSplit/>
          <w:trHeight w:val="20"/>
        </w:trPr>
        <w:tc>
          <w:tcPr>
            <w:tcW w:w="468" w:type="dxa"/>
            <w:vMerge w:val="restart"/>
          </w:tcPr>
          <w:p w14:paraId="08BC98C4" w14:textId="5B425D5A" w:rsidR="00350D72" w:rsidRPr="002C1828" w:rsidRDefault="00350D72" w:rsidP="00350D72">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27</w:t>
            </w:r>
            <w:r w:rsidRPr="002C1828">
              <w:rPr>
                <w:rFonts w:ascii="Arial" w:hAnsi="Arial" w:cs="Arial"/>
                <w:sz w:val="17"/>
                <w:szCs w:val="17"/>
              </w:rPr>
              <w:fldChar w:fldCharType="end"/>
            </w:r>
          </w:p>
        </w:tc>
        <w:tc>
          <w:tcPr>
            <w:tcW w:w="1440" w:type="dxa"/>
            <w:vMerge w:val="restart"/>
          </w:tcPr>
          <w:p w14:paraId="463D4A74" w14:textId="77777777" w:rsidR="00350D72" w:rsidRPr="002C1828" w:rsidRDefault="00350D72" w:rsidP="00350D72">
            <w:pPr>
              <w:tabs>
                <w:tab w:val="left" w:pos="1080"/>
              </w:tabs>
              <w:rPr>
                <w:rFonts w:ascii="Arial" w:hAnsi="Arial" w:cs="Arial"/>
                <w:sz w:val="17"/>
                <w:szCs w:val="17"/>
              </w:rPr>
            </w:pPr>
          </w:p>
        </w:tc>
        <w:tc>
          <w:tcPr>
            <w:tcW w:w="5130" w:type="dxa"/>
          </w:tcPr>
          <w:p w14:paraId="385E2746" w14:textId="77777777" w:rsidR="00350D72" w:rsidRPr="002C1828" w:rsidRDefault="00350D72" w:rsidP="00350D72">
            <w:pPr>
              <w:rPr>
                <w:rFonts w:ascii="Arial" w:hAnsi="Arial" w:cs="Arial"/>
                <w:color w:val="000000"/>
                <w:sz w:val="17"/>
                <w:szCs w:val="17"/>
              </w:rPr>
            </w:pPr>
            <w:r w:rsidRPr="002C1828">
              <w:rPr>
                <w:rFonts w:ascii="Arial" w:hAnsi="Arial" w:cs="Arial"/>
                <w:color w:val="000000"/>
                <w:sz w:val="17"/>
                <w:szCs w:val="17"/>
              </w:rPr>
              <w:t>Seals are provided between the housing and door, between the lens and the door, and between any other mating surfaces where dust and moisture could enter.</w:t>
            </w:r>
          </w:p>
        </w:tc>
        <w:tc>
          <w:tcPr>
            <w:tcW w:w="1260" w:type="dxa"/>
          </w:tcPr>
          <w:p w14:paraId="0F1567D3" w14:textId="1125E2D8" w:rsidR="00350D72" w:rsidRPr="002C1828" w:rsidRDefault="00096158" w:rsidP="00350D72">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33CB064" w14:textId="2939982F" w:rsidR="00350D72" w:rsidRPr="002C1828" w:rsidRDefault="00350D72" w:rsidP="00350D72">
            <w:pPr>
              <w:tabs>
                <w:tab w:val="left" w:pos="1080"/>
              </w:tabs>
              <w:rPr>
                <w:rFonts w:ascii="Arial" w:hAnsi="Arial" w:cs="Arial"/>
                <w:sz w:val="17"/>
                <w:szCs w:val="17"/>
              </w:rPr>
            </w:pPr>
            <w:r w:rsidRPr="002C1828">
              <w:rPr>
                <w:rFonts w:ascii="Arial" w:hAnsi="Arial" w:cs="Arial"/>
                <w:i/>
                <w:sz w:val="17"/>
                <w:szCs w:val="17"/>
              </w:rPr>
              <w:fldChar w:fldCharType="begin">
                <w:ffData>
                  <w:name w:val=""/>
                  <w:enabled/>
                  <w:calcOnExit/>
                  <w:textInput>
                    <w:default w:val="Applicant may provide comments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Applicant may provide comments in this field.</w:t>
            </w:r>
            <w:r w:rsidRPr="002C1828">
              <w:rPr>
                <w:rFonts w:ascii="Arial" w:hAnsi="Arial" w:cs="Arial"/>
                <w:i/>
                <w:sz w:val="17"/>
                <w:szCs w:val="17"/>
              </w:rPr>
              <w:fldChar w:fldCharType="end"/>
            </w:r>
          </w:p>
        </w:tc>
        <w:tc>
          <w:tcPr>
            <w:tcW w:w="1980" w:type="dxa"/>
          </w:tcPr>
          <w:p w14:paraId="0A47C2A6" w14:textId="2DDACF67" w:rsidR="00350D72" w:rsidRPr="002C1828" w:rsidRDefault="00350D72" w:rsidP="00350D72">
            <w:pPr>
              <w:jc w:val="center"/>
              <w:rPr>
                <w:rFonts w:ascii="Arial" w:hAnsi="Arial" w:cs="Arial"/>
                <w:sz w:val="17"/>
                <w:szCs w:val="17"/>
              </w:rPr>
            </w:pPr>
            <w:r w:rsidRPr="002C1828">
              <w:rPr>
                <w:rFonts w:ascii="Arial" w:hAnsi="Arial" w:cs="Arial"/>
                <w:sz w:val="17"/>
                <w:szCs w:val="17"/>
              </w:rPr>
              <w:t>Physical Inspection</w:t>
            </w:r>
          </w:p>
        </w:tc>
      </w:tr>
      <w:tr w:rsidR="006E5C08" w:rsidRPr="002C1828" w14:paraId="53DCB059" w14:textId="77777777" w:rsidTr="00733E0D">
        <w:trPr>
          <w:cantSplit/>
          <w:trHeight w:val="288"/>
        </w:trPr>
        <w:tc>
          <w:tcPr>
            <w:tcW w:w="468" w:type="dxa"/>
            <w:vMerge/>
          </w:tcPr>
          <w:p w14:paraId="6D259DB0"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571F5967"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68B5B6FB" w14:textId="3EE8025A"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w:t>
            </w:r>
            <w:r w:rsidR="002D1723">
              <w:rPr>
                <w:rFonts w:ascii="Arial" w:hAnsi="Arial" w:cs="Arial"/>
                <w:color w:val="000000"/>
                <w:sz w:val="17"/>
                <w:szCs w:val="17"/>
              </w:rPr>
              <w:t>2</w:t>
            </w:r>
            <w:r>
              <w:rPr>
                <w:rFonts w:ascii="Arial" w:hAnsi="Arial" w:cs="Arial"/>
                <w:color w:val="000000"/>
                <w:sz w:val="17"/>
                <w:szCs w:val="17"/>
              </w:rPr>
              <w:t xml:space="preserve"> (Step </w:t>
            </w:r>
            <w:r w:rsidR="00023BEB">
              <w:rPr>
                <w:rFonts w:ascii="Arial" w:hAnsi="Arial" w:cs="Arial"/>
                <w:color w:val="000000"/>
                <w:sz w:val="17"/>
                <w:szCs w:val="17"/>
              </w:rPr>
              <w:t>2</w:t>
            </w:r>
            <w:r w:rsidR="00ED3B7F">
              <w:rPr>
                <w:rFonts w:ascii="Arial" w:hAnsi="Arial" w:cs="Arial"/>
                <w:color w:val="000000"/>
                <w:sz w:val="17"/>
                <w:szCs w:val="17"/>
              </w:rPr>
              <w:t>0</w:t>
            </w:r>
            <w:r w:rsidR="00023BEB">
              <w:rPr>
                <w:rFonts w:ascii="Arial" w:hAnsi="Arial" w:cs="Arial"/>
                <w:color w:val="000000"/>
                <w:sz w:val="17"/>
                <w:szCs w:val="17"/>
              </w:rPr>
              <w:t>)</w:t>
            </w:r>
          </w:p>
        </w:tc>
        <w:tc>
          <w:tcPr>
            <w:tcW w:w="1260" w:type="dxa"/>
            <w:shd w:val="clear" w:color="auto" w:fill="D9D9D9" w:themeFill="background1" w:themeFillShade="D9"/>
          </w:tcPr>
          <w:p w14:paraId="1E39B0F9" w14:textId="099F8855" w:rsidR="00942767" w:rsidRPr="002C1828" w:rsidRDefault="00942767" w:rsidP="0094276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47089D" w14:textId="483DD043"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E2245CE" w14:textId="066B7AB4"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261402C9" w14:textId="77777777" w:rsidTr="00733E0D">
        <w:trPr>
          <w:cantSplit/>
          <w:trHeight w:val="386"/>
        </w:trPr>
        <w:tc>
          <w:tcPr>
            <w:tcW w:w="468" w:type="dxa"/>
            <w:vMerge w:val="restart"/>
          </w:tcPr>
          <w:p w14:paraId="57A472C6" w14:textId="68065C3D"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28</w:t>
            </w:r>
            <w:r w:rsidRPr="002C1828">
              <w:rPr>
                <w:rFonts w:ascii="Arial" w:hAnsi="Arial" w:cs="Arial"/>
                <w:sz w:val="17"/>
                <w:szCs w:val="17"/>
              </w:rPr>
              <w:fldChar w:fldCharType="end"/>
            </w:r>
          </w:p>
        </w:tc>
        <w:tc>
          <w:tcPr>
            <w:tcW w:w="1440" w:type="dxa"/>
            <w:vMerge w:val="restart"/>
          </w:tcPr>
          <w:p w14:paraId="5AD3F90F" w14:textId="77777777" w:rsidR="00942767" w:rsidRPr="002C1828" w:rsidRDefault="00942767" w:rsidP="00942767">
            <w:pPr>
              <w:tabs>
                <w:tab w:val="left" w:pos="1080"/>
              </w:tabs>
              <w:rPr>
                <w:rFonts w:ascii="Arial" w:hAnsi="Arial" w:cs="Arial"/>
                <w:sz w:val="17"/>
                <w:szCs w:val="17"/>
              </w:rPr>
            </w:pPr>
          </w:p>
        </w:tc>
        <w:tc>
          <w:tcPr>
            <w:tcW w:w="5130" w:type="dxa"/>
            <w:vMerge w:val="restart"/>
          </w:tcPr>
          <w:p w14:paraId="11069A34" w14:textId="77777777" w:rsidR="00942767" w:rsidRPr="002C1828" w:rsidRDefault="00942767" w:rsidP="00942767">
            <w:pPr>
              <w:rPr>
                <w:rFonts w:ascii="Arial" w:hAnsi="Arial" w:cs="Arial"/>
                <w:color w:val="000000"/>
                <w:sz w:val="17"/>
                <w:szCs w:val="17"/>
              </w:rPr>
            </w:pPr>
            <w:r w:rsidRPr="002C1828">
              <w:rPr>
                <w:rFonts w:ascii="Arial" w:hAnsi="Arial" w:cs="Arial"/>
                <w:color w:val="000000"/>
                <w:sz w:val="17"/>
                <w:szCs w:val="17"/>
              </w:rPr>
              <w:t>Gaskets meet NEMA 250 and are constructed of temperature stabilized material that prevents any residue from collecting on the internal surfaces of the signal head.</w:t>
            </w:r>
          </w:p>
        </w:tc>
        <w:tc>
          <w:tcPr>
            <w:tcW w:w="1260" w:type="dxa"/>
            <w:vMerge w:val="restart"/>
          </w:tcPr>
          <w:p w14:paraId="455689FE" w14:textId="757C342F" w:rsidR="00942767" w:rsidRPr="002C1828" w:rsidRDefault="00096158" w:rsidP="0094276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3F8AB98" w14:textId="77E93761" w:rsidR="00942767" w:rsidRPr="002C1828" w:rsidRDefault="00942767" w:rsidP="00A92C6F">
            <w:pPr>
              <w:tabs>
                <w:tab w:val="left" w:pos="1080"/>
                <w:tab w:val="right" w:pos="4194"/>
              </w:tabs>
              <w:rPr>
                <w:rFonts w:ascii="Arial" w:hAnsi="Arial" w:cs="Arial"/>
                <w:i/>
                <w:sz w:val="17"/>
                <w:szCs w:val="17"/>
              </w:rPr>
            </w:pPr>
            <w:r w:rsidRPr="002C1828">
              <w:rPr>
                <w:rFonts w:ascii="Arial" w:hAnsi="Arial" w:cs="Arial"/>
                <w:i/>
                <w:noProof/>
                <w:sz w:val="17"/>
                <w:szCs w:val="17"/>
              </w:rPr>
              <w:t xml:space="preserve">Provide statement of conformance from </w:t>
            </w:r>
            <w:r w:rsidR="0084612E">
              <w:rPr>
                <w:rFonts w:ascii="Arial" w:hAnsi="Arial" w:cs="Arial"/>
                <w:i/>
                <w:noProof/>
                <w:sz w:val="17"/>
                <w:szCs w:val="17"/>
              </w:rPr>
              <w:t>gasket</w:t>
            </w:r>
            <w:r w:rsidRPr="002C1828">
              <w:rPr>
                <w:rFonts w:ascii="Arial" w:hAnsi="Arial" w:cs="Arial"/>
                <w:i/>
                <w:noProof/>
                <w:sz w:val="17"/>
                <w:szCs w:val="17"/>
              </w:rPr>
              <w:t xml:space="preserve"> supplier that shows the product meets this requirement.</w:t>
            </w:r>
          </w:p>
        </w:tc>
        <w:tc>
          <w:tcPr>
            <w:tcW w:w="1980" w:type="dxa"/>
            <w:vMerge w:val="restart"/>
          </w:tcPr>
          <w:p w14:paraId="15DBA34A" w14:textId="48FE724F" w:rsidR="00942767" w:rsidRPr="002C1828" w:rsidRDefault="00942767" w:rsidP="00942767">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 </w:t>
            </w:r>
          </w:p>
        </w:tc>
      </w:tr>
      <w:tr w:rsidR="00942767" w:rsidRPr="002C1828" w14:paraId="33229674" w14:textId="77777777" w:rsidTr="00733E0D">
        <w:trPr>
          <w:cantSplit/>
          <w:trHeight w:val="66"/>
        </w:trPr>
        <w:tc>
          <w:tcPr>
            <w:tcW w:w="468" w:type="dxa"/>
            <w:vMerge/>
          </w:tcPr>
          <w:p w14:paraId="54E86BB9"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73798B85" w14:textId="77777777" w:rsidR="00942767" w:rsidRPr="002C1828" w:rsidRDefault="00942767" w:rsidP="00942767">
            <w:pPr>
              <w:tabs>
                <w:tab w:val="left" w:pos="1080"/>
              </w:tabs>
              <w:rPr>
                <w:rFonts w:ascii="Arial" w:hAnsi="Arial" w:cs="Arial"/>
                <w:sz w:val="17"/>
                <w:szCs w:val="17"/>
              </w:rPr>
            </w:pPr>
          </w:p>
        </w:tc>
        <w:tc>
          <w:tcPr>
            <w:tcW w:w="5130" w:type="dxa"/>
            <w:vMerge/>
          </w:tcPr>
          <w:p w14:paraId="18EA5C10" w14:textId="77777777" w:rsidR="00942767" w:rsidRPr="002C1828" w:rsidRDefault="00942767" w:rsidP="00942767">
            <w:pPr>
              <w:rPr>
                <w:rFonts w:ascii="Arial" w:hAnsi="Arial" w:cs="Arial"/>
                <w:color w:val="000000"/>
                <w:sz w:val="17"/>
                <w:szCs w:val="17"/>
              </w:rPr>
            </w:pPr>
          </w:p>
        </w:tc>
        <w:tc>
          <w:tcPr>
            <w:tcW w:w="1260" w:type="dxa"/>
            <w:vMerge/>
          </w:tcPr>
          <w:p w14:paraId="71DA9745" w14:textId="77777777" w:rsidR="00942767" w:rsidRPr="002C1828" w:rsidRDefault="00942767" w:rsidP="00942767">
            <w:pPr>
              <w:jc w:val="center"/>
              <w:rPr>
                <w:rFonts w:ascii="Arial" w:hAnsi="Arial" w:cs="Arial"/>
                <w:sz w:val="17"/>
                <w:szCs w:val="17"/>
              </w:rPr>
            </w:pPr>
          </w:p>
        </w:tc>
        <w:tc>
          <w:tcPr>
            <w:tcW w:w="4410" w:type="dxa"/>
          </w:tcPr>
          <w:p w14:paraId="69EA1A84" w14:textId="6E5B3C7B" w:rsidR="00942767" w:rsidRPr="002C1828" w:rsidRDefault="00942767" w:rsidP="00A92C6F">
            <w:pPr>
              <w:tabs>
                <w:tab w:val="left" w:pos="1080"/>
                <w:tab w:val="right" w:pos="4194"/>
              </w:tabs>
              <w:spacing w:after="120"/>
              <w:rPr>
                <w:rFonts w:ascii="Arial" w:hAnsi="Arial" w:cs="Arial"/>
                <w:i/>
                <w:sz w:val="17"/>
                <w:szCs w:val="17"/>
              </w:rPr>
            </w:pPr>
            <w:r w:rsidRPr="002C1828">
              <w:rPr>
                <w:rFonts w:ascii="Arial" w:hAnsi="Arial" w:cs="Arial"/>
                <w:i/>
                <w:sz w:val="17"/>
                <w:szCs w:val="17"/>
              </w:rPr>
              <w:fldChar w:fldCharType="begin">
                <w:ffData>
                  <w:name w:val=""/>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55081BE2" w14:textId="77777777" w:rsidR="00942767" w:rsidRPr="002C1828" w:rsidRDefault="00942767" w:rsidP="00942767">
            <w:pPr>
              <w:jc w:val="center"/>
              <w:rPr>
                <w:rFonts w:ascii="Arial" w:hAnsi="Arial" w:cs="Arial"/>
                <w:sz w:val="17"/>
                <w:szCs w:val="17"/>
              </w:rPr>
            </w:pPr>
          </w:p>
        </w:tc>
      </w:tr>
      <w:tr w:rsidR="006E5C08" w:rsidRPr="002C1828" w14:paraId="5F2B0BAE" w14:textId="77777777" w:rsidTr="00733E0D">
        <w:trPr>
          <w:cantSplit/>
          <w:trHeight w:val="288"/>
        </w:trPr>
        <w:tc>
          <w:tcPr>
            <w:tcW w:w="468" w:type="dxa"/>
            <w:vMerge/>
          </w:tcPr>
          <w:p w14:paraId="214B898A"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69E83405" w14:textId="77777777" w:rsidR="00942767"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0C208933" w14:textId="02E63D24" w:rsidR="00942767" w:rsidRPr="002C1828" w:rsidRDefault="00942767" w:rsidP="00942767">
            <w:pPr>
              <w:tabs>
                <w:tab w:val="left" w:pos="1938"/>
              </w:tabs>
              <w:rPr>
                <w:rFonts w:ascii="Arial" w:hAnsi="Arial" w:cs="Arial"/>
                <w:color w:val="000000"/>
                <w:sz w:val="17"/>
                <w:szCs w:val="17"/>
              </w:rPr>
            </w:pPr>
            <w:r>
              <w:rPr>
                <w:rFonts w:ascii="Arial" w:hAnsi="Arial" w:cs="Arial"/>
                <w:color w:val="000000"/>
                <w:sz w:val="17"/>
                <w:szCs w:val="17"/>
              </w:rPr>
              <w:t>TERL Test Cases (Steps): VTSA001 (Step 1</w:t>
            </w:r>
            <w:r w:rsidR="00AD51D5">
              <w:rPr>
                <w:rFonts w:ascii="Arial" w:hAnsi="Arial" w:cs="Arial"/>
                <w:color w:val="000000"/>
                <w:sz w:val="17"/>
                <w:szCs w:val="17"/>
              </w:rPr>
              <w:t>5</w:t>
            </w:r>
            <w:r>
              <w:rPr>
                <w:rFonts w:ascii="Arial" w:hAnsi="Arial" w:cs="Arial"/>
                <w:color w:val="000000"/>
                <w:sz w:val="17"/>
                <w:szCs w:val="17"/>
              </w:rPr>
              <w:t>)</w:t>
            </w:r>
          </w:p>
        </w:tc>
        <w:tc>
          <w:tcPr>
            <w:tcW w:w="1260" w:type="dxa"/>
            <w:shd w:val="clear" w:color="auto" w:fill="D9D9D9" w:themeFill="background1" w:themeFillShade="D9"/>
          </w:tcPr>
          <w:p w14:paraId="573C13C9" w14:textId="484B87C6" w:rsidR="00942767" w:rsidRPr="002C1828" w:rsidRDefault="00942767" w:rsidP="00942767">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CFF0F1" w14:textId="14A48F20" w:rsidR="00942767" w:rsidRPr="002C1828" w:rsidRDefault="00942767" w:rsidP="009427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5B2F1B" w14:textId="08136A16"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42767" w:rsidRPr="002C1828" w14:paraId="2575D3C5" w14:textId="77777777" w:rsidTr="00733E0D">
        <w:trPr>
          <w:cantSplit/>
          <w:trHeight w:val="20"/>
        </w:trPr>
        <w:tc>
          <w:tcPr>
            <w:tcW w:w="468" w:type="dxa"/>
            <w:vMerge w:val="restart"/>
          </w:tcPr>
          <w:p w14:paraId="68BB95A2" w14:textId="3A09E3C4" w:rsidR="00942767" w:rsidRPr="002C1828" w:rsidRDefault="00942767" w:rsidP="00942767">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29</w:t>
            </w:r>
            <w:r w:rsidRPr="002C1828">
              <w:rPr>
                <w:rFonts w:ascii="Arial" w:hAnsi="Arial" w:cs="Arial"/>
                <w:sz w:val="17"/>
                <w:szCs w:val="17"/>
              </w:rPr>
              <w:fldChar w:fldCharType="end"/>
            </w:r>
          </w:p>
        </w:tc>
        <w:tc>
          <w:tcPr>
            <w:tcW w:w="1440" w:type="dxa"/>
            <w:vMerge w:val="restart"/>
          </w:tcPr>
          <w:p w14:paraId="7F686607" w14:textId="77777777" w:rsidR="00942767" w:rsidRPr="002C1828" w:rsidRDefault="00942767" w:rsidP="00942767">
            <w:pPr>
              <w:tabs>
                <w:tab w:val="left" w:pos="1080"/>
              </w:tabs>
              <w:rPr>
                <w:rFonts w:ascii="Arial" w:hAnsi="Arial" w:cs="Arial"/>
                <w:sz w:val="17"/>
                <w:szCs w:val="17"/>
              </w:rPr>
            </w:pPr>
            <w:r>
              <w:rPr>
                <w:rFonts w:ascii="Arial" w:hAnsi="Arial" w:cs="Arial"/>
                <w:sz w:val="17"/>
                <w:szCs w:val="17"/>
              </w:rPr>
              <w:t>995-4</w:t>
            </w:r>
            <w:r w:rsidRPr="002C1828">
              <w:rPr>
                <w:rFonts w:ascii="Arial" w:hAnsi="Arial" w:cs="Arial"/>
                <w:sz w:val="17"/>
                <w:szCs w:val="17"/>
              </w:rPr>
              <w:t>.2.4</w:t>
            </w:r>
          </w:p>
        </w:tc>
        <w:tc>
          <w:tcPr>
            <w:tcW w:w="5130" w:type="dxa"/>
            <w:vMerge w:val="restart"/>
          </w:tcPr>
          <w:p w14:paraId="631F163F" w14:textId="77777777" w:rsidR="00942767" w:rsidRPr="002C1828" w:rsidRDefault="00942767" w:rsidP="00942767">
            <w:pPr>
              <w:tabs>
                <w:tab w:val="left" w:pos="1938"/>
              </w:tabs>
              <w:rPr>
                <w:rFonts w:ascii="Arial" w:hAnsi="Arial" w:cs="Arial"/>
                <w:color w:val="000000"/>
                <w:sz w:val="17"/>
                <w:szCs w:val="17"/>
              </w:rPr>
            </w:pPr>
            <w:r w:rsidRPr="002C1828">
              <w:rPr>
                <w:rFonts w:ascii="Arial" w:hAnsi="Arial" w:cs="Arial"/>
                <w:color w:val="000000"/>
                <w:sz w:val="17"/>
                <w:szCs w:val="17"/>
              </w:rPr>
              <w:t>Three section signal head assemblies have at least one five-connection terminal block; five section signal head assemblies have at least three five-connection terminal blocks. Terminal block connections do not require any tool other than a screwdriver.</w:t>
            </w:r>
          </w:p>
        </w:tc>
        <w:tc>
          <w:tcPr>
            <w:tcW w:w="1260" w:type="dxa"/>
            <w:vMerge w:val="restart"/>
          </w:tcPr>
          <w:p w14:paraId="3AA56AE5" w14:textId="38EAE65C" w:rsidR="00942767" w:rsidRPr="002C1828" w:rsidRDefault="00096158" w:rsidP="00942767">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7029E44" w14:textId="5FE3B2A0" w:rsidR="00942767" w:rsidRPr="002C1828" w:rsidRDefault="00942767" w:rsidP="00942767">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976FAA8" w14:textId="3D489EDC" w:rsidR="003644C7" w:rsidRPr="002C1828" w:rsidRDefault="00942767" w:rsidP="003644C7">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 </w:t>
            </w:r>
            <w:r w:rsidR="003644C7" w:rsidRPr="002C1828">
              <w:rPr>
                <w:rFonts w:ascii="Arial" w:hAnsi="Arial" w:cs="Arial"/>
                <w:sz w:val="17"/>
                <w:szCs w:val="17"/>
              </w:rPr>
              <w:t>and</w:t>
            </w:r>
          </w:p>
          <w:p w14:paraId="3A7E970E" w14:textId="047ACDA3" w:rsidR="00942767" w:rsidRPr="002C1828" w:rsidRDefault="003644C7" w:rsidP="003644C7">
            <w:pPr>
              <w:jc w:val="center"/>
              <w:rPr>
                <w:rFonts w:ascii="Arial" w:hAnsi="Arial" w:cs="Arial"/>
                <w:sz w:val="17"/>
                <w:szCs w:val="17"/>
              </w:rPr>
            </w:pPr>
            <w:r w:rsidRPr="002C1828">
              <w:rPr>
                <w:rFonts w:ascii="Arial" w:hAnsi="Arial" w:cs="Arial"/>
                <w:sz w:val="17"/>
                <w:szCs w:val="17"/>
              </w:rPr>
              <w:t>Physical Inspection</w:t>
            </w:r>
          </w:p>
        </w:tc>
      </w:tr>
      <w:tr w:rsidR="00942767" w:rsidRPr="002C1828" w14:paraId="40010D86" w14:textId="77777777" w:rsidTr="009D31B0">
        <w:trPr>
          <w:cantSplit/>
          <w:trHeight w:val="288"/>
        </w:trPr>
        <w:tc>
          <w:tcPr>
            <w:tcW w:w="468" w:type="dxa"/>
            <w:vMerge/>
          </w:tcPr>
          <w:p w14:paraId="2CBFEB33"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59AECF5B" w14:textId="77777777" w:rsidR="00942767" w:rsidRDefault="00942767" w:rsidP="00942767">
            <w:pPr>
              <w:tabs>
                <w:tab w:val="left" w:pos="1080"/>
              </w:tabs>
              <w:rPr>
                <w:rFonts w:ascii="Arial" w:hAnsi="Arial" w:cs="Arial"/>
                <w:sz w:val="17"/>
                <w:szCs w:val="17"/>
              </w:rPr>
            </w:pPr>
          </w:p>
        </w:tc>
        <w:tc>
          <w:tcPr>
            <w:tcW w:w="5130" w:type="dxa"/>
            <w:vMerge/>
          </w:tcPr>
          <w:p w14:paraId="2255A902" w14:textId="77777777" w:rsidR="00942767" w:rsidRPr="002C1828" w:rsidRDefault="00942767" w:rsidP="00942767">
            <w:pPr>
              <w:tabs>
                <w:tab w:val="left" w:pos="1938"/>
              </w:tabs>
              <w:rPr>
                <w:rFonts w:ascii="Arial" w:hAnsi="Arial" w:cs="Arial"/>
                <w:color w:val="000000"/>
                <w:sz w:val="17"/>
                <w:szCs w:val="17"/>
              </w:rPr>
            </w:pPr>
          </w:p>
        </w:tc>
        <w:tc>
          <w:tcPr>
            <w:tcW w:w="1260" w:type="dxa"/>
            <w:vMerge/>
          </w:tcPr>
          <w:p w14:paraId="4B416820" w14:textId="77777777" w:rsidR="00942767" w:rsidRPr="002C1828" w:rsidRDefault="00942767" w:rsidP="00942767">
            <w:pPr>
              <w:jc w:val="center"/>
              <w:rPr>
                <w:rFonts w:ascii="Arial" w:hAnsi="Arial" w:cs="Arial"/>
                <w:sz w:val="17"/>
                <w:szCs w:val="17"/>
              </w:rPr>
            </w:pPr>
          </w:p>
        </w:tc>
        <w:tc>
          <w:tcPr>
            <w:tcW w:w="4410" w:type="dxa"/>
          </w:tcPr>
          <w:p w14:paraId="27446885" w14:textId="6D7D125A" w:rsidR="00942767" w:rsidRPr="002C1828" w:rsidRDefault="00942767" w:rsidP="00942767">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66A8871" w14:textId="77777777" w:rsidR="00942767" w:rsidRPr="002C1828" w:rsidRDefault="00942767" w:rsidP="00942767">
            <w:pPr>
              <w:jc w:val="center"/>
              <w:rPr>
                <w:rFonts w:ascii="Arial" w:hAnsi="Arial" w:cs="Arial"/>
                <w:sz w:val="17"/>
                <w:szCs w:val="17"/>
              </w:rPr>
            </w:pPr>
          </w:p>
        </w:tc>
      </w:tr>
      <w:tr w:rsidR="006E5C08" w:rsidRPr="002C1828" w14:paraId="1C264E5A" w14:textId="77777777" w:rsidTr="00733E0D">
        <w:trPr>
          <w:cantSplit/>
          <w:trHeight w:val="288"/>
        </w:trPr>
        <w:tc>
          <w:tcPr>
            <w:tcW w:w="468" w:type="dxa"/>
            <w:vMerge/>
          </w:tcPr>
          <w:p w14:paraId="328703A4" w14:textId="77777777" w:rsidR="00942767" w:rsidRPr="002C1828" w:rsidRDefault="00942767" w:rsidP="00942767">
            <w:pPr>
              <w:tabs>
                <w:tab w:val="left" w:pos="1080"/>
              </w:tabs>
              <w:jc w:val="center"/>
              <w:rPr>
                <w:rFonts w:ascii="Arial" w:hAnsi="Arial" w:cs="Arial"/>
                <w:sz w:val="17"/>
                <w:szCs w:val="17"/>
              </w:rPr>
            </w:pPr>
          </w:p>
        </w:tc>
        <w:tc>
          <w:tcPr>
            <w:tcW w:w="1440" w:type="dxa"/>
            <w:vMerge/>
          </w:tcPr>
          <w:p w14:paraId="00A382C6" w14:textId="77777777" w:rsidR="00942767" w:rsidRPr="002C1828" w:rsidRDefault="00942767" w:rsidP="00942767">
            <w:pPr>
              <w:tabs>
                <w:tab w:val="left" w:pos="1080"/>
              </w:tabs>
              <w:rPr>
                <w:rFonts w:ascii="Arial" w:hAnsi="Arial" w:cs="Arial"/>
                <w:sz w:val="17"/>
                <w:szCs w:val="17"/>
              </w:rPr>
            </w:pPr>
          </w:p>
        </w:tc>
        <w:tc>
          <w:tcPr>
            <w:tcW w:w="5130" w:type="dxa"/>
            <w:shd w:val="clear" w:color="auto" w:fill="D9D9D9" w:themeFill="background1" w:themeFillShade="D9"/>
          </w:tcPr>
          <w:p w14:paraId="1BDC9164" w14:textId="1B90B9FB" w:rsidR="00942767" w:rsidRPr="002C1828" w:rsidRDefault="00942767" w:rsidP="00942767">
            <w:pPr>
              <w:rPr>
                <w:rFonts w:ascii="Arial" w:hAnsi="Arial" w:cs="Arial"/>
                <w:color w:val="000000"/>
                <w:sz w:val="17"/>
                <w:szCs w:val="17"/>
              </w:rPr>
            </w:pPr>
            <w:r>
              <w:rPr>
                <w:rFonts w:ascii="Arial" w:hAnsi="Arial" w:cs="Arial"/>
                <w:color w:val="000000"/>
                <w:sz w:val="17"/>
                <w:szCs w:val="17"/>
              </w:rPr>
              <w:t>TERL Test Cases (Steps): VTSA001 (Step 1</w:t>
            </w:r>
            <w:r w:rsidR="00AD51D5">
              <w:rPr>
                <w:rFonts w:ascii="Arial" w:hAnsi="Arial" w:cs="Arial"/>
                <w:color w:val="000000"/>
                <w:sz w:val="17"/>
                <w:szCs w:val="17"/>
              </w:rPr>
              <w:t>6</w:t>
            </w:r>
            <w:r>
              <w:rPr>
                <w:rFonts w:ascii="Arial" w:hAnsi="Arial" w:cs="Arial"/>
                <w:color w:val="000000"/>
                <w:sz w:val="17"/>
                <w:szCs w:val="17"/>
              </w:rPr>
              <w:t>)</w:t>
            </w:r>
            <w:r w:rsidR="003353B7">
              <w:rPr>
                <w:rFonts w:ascii="Arial" w:hAnsi="Arial" w:cs="Arial"/>
                <w:color w:val="000000"/>
                <w:sz w:val="17"/>
                <w:szCs w:val="17"/>
              </w:rPr>
              <w:t>, VTSA002 (Step</w:t>
            </w:r>
            <w:r w:rsidR="00100A56">
              <w:rPr>
                <w:rFonts w:ascii="Arial" w:hAnsi="Arial" w:cs="Arial"/>
                <w:color w:val="000000"/>
                <w:sz w:val="17"/>
                <w:szCs w:val="17"/>
              </w:rPr>
              <w:t>s</w:t>
            </w:r>
            <w:r w:rsidR="00D02B49">
              <w:rPr>
                <w:rFonts w:ascii="Arial" w:hAnsi="Arial" w:cs="Arial"/>
                <w:color w:val="000000"/>
                <w:sz w:val="17"/>
                <w:szCs w:val="17"/>
              </w:rPr>
              <w:t xml:space="preserve"> 2</w:t>
            </w:r>
            <w:r w:rsidR="00F65AC0">
              <w:rPr>
                <w:rFonts w:ascii="Arial" w:hAnsi="Arial" w:cs="Arial"/>
                <w:color w:val="000000"/>
                <w:sz w:val="17"/>
                <w:szCs w:val="17"/>
              </w:rPr>
              <w:t>1-23</w:t>
            </w:r>
            <w:r w:rsidR="00D02B49">
              <w:rPr>
                <w:rFonts w:ascii="Arial" w:hAnsi="Arial" w:cs="Arial"/>
                <w:color w:val="000000"/>
                <w:sz w:val="17"/>
                <w:szCs w:val="17"/>
              </w:rPr>
              <w:t>)</w:t>
            </w:r>
          </w:p>
        </w:tc>
        <w:tc>
          <w:tcPr>
            <w:tcW w:w="1260" w:type="dxa"/>
            <w:shd w:val="clear" w:color="auto" w:fill="D9D9D9" w:themeFill="background1" w:themeFillShade="D9"/>
          </w:tcPr>
          <w:p w14:paraId="77C26A4A" w14:textId="1977CC63" w:rsidR="00942767" w:rsidRPr="002C1828" w:rsidRDefault="00942767" w:rsidP="009427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87490BA" w14:textId="23E8AD63" w:rsidR="00942767" w:rsidRPr="002C1828" w:rsidRDefault="00942767" w:rsidP="009427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AE1311F" w14:textId="30506404" w:rsidR="00942767" w:rsidRPr="002C1828" w:rsidRDefault="00942767" w:rsidP="00A92C6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C3145" w:rsidRPr="002C1828" w14:paraId="7FB34EBD" w14:textId="77777777" w:rsidTr="00733E0D">
        <w:trPr>
          <w:cantSplit/>
          <w:trHeight w:val="260"/>
        </w:trPr>
        <w:tc>
          <w:tcPr>
            <w:tcW w:w="468" w:type="dxa"/>
            <w:vMerge w:val="restart"/>
          </w:tcPr>
          <w:p w14:paraId="344A04AF" w14:textId="77EAD68A" w:rsidR="002C3145" w:rsidRPr="002C1828" w:rsidRDefault="002C3145" w:rsidP="002C3145">
            <w:pPr>
              <w:tabs>
                <w:tab w:val="left" w:pos="1080"/>
              </w:tabs>
              <w:jc w:val="center"/>
              <w:rPr>
                <w:rFonts w:ascii="Arial" w:hAnsi="Arial" w:cs="Arial"/>
                <w:sz w:val="17"/>
                <w:szCs w:val="17"/>
              </w:rPr>
            </w:pPr>
            <w:r w:rsidRPr="002C1828" w:rsidDel="00176737">
              <w:rPr>
                <w:rFonts w:ascii="Arial" w:hAnsi="Arial" w:cs="Arial"/>
                <w:sz w:val="17"/>
                <w:szCs w:val="17"/>
              </w:rPr>
              <w:fldChar w:fldCharType="begin"/>
            </w:r>
            <w:r w:rsidRPr="002C1828" w:rsidDel="00176737">
              <w:rPr>
                <w:rFonts w:ascii="Arial" w:hAnsi="Arial" w:cs="Arial"/>
                <w:sz w:val="17"/>
                <w:szCs w:val="17"/>
              </w:rPr>
              <w:instrText xml:space="preserve"> SEQ A602 </w:instrText>
            </w:r>
            <w:r w:rsidRPr="002C1828" w:rsidDel="00176737">
              <w:rPr>
                <w:rFonts w:ascii="Arial" w:hAnsi="Arial" w:cs="Arial"/>
                <w:sz w:val="17"/>
                <w:szCs w:val="17"/>
              </w:rPr>
              <w:fldChar w:fldCharType="separate"/>
            </w:r>
            <w:r w:rsidR="00E4540A">
              <w:rPr>
                <w:rFonts w:ascii="Arial" w:hAnsi="Arial" w:cs="Arial"/>
                <w:noProof/>
                <w:sz w:val="17"/>
                <w:szCs w:val="17"/>
              </w:rPr>
              <w:t>30</w:t>
            </w:r>
            <w:r w:rsidRPr="002C1828" w:rsidDel="00176737">
              <w:rPr>
                <w:rFonts w:ascii="Arial" w:hAnsi="Arial" w:cs="Arial"/>
                <w:sz w:val="17"/>
                <w:szCs w:val="17"/>
              </w:rPr>
              <w:fldChar w:fldCharType="end"/>
            </w:r>
          </w:p>
        </w:tc>
        <w:tc>
          <w:tcPr>
            <w:tcW w:w="1440" w:type="dxa"/>
            <w:vMerge w:val="restart"/>
          </w:tcPr>
          <w:p w14:paraId="16A2786E" w14:textId="77777777" w:rsidR="002C3145" w:rsidRPr="002C1828" w:rsidRDefault="002C3145" w:rsidP="002C3145">
            <w:pPr>
              <w:tabs>
                <w:tab w:val="left" w:pos="1080"/>
              </w:tabs>
              <w:rPr>
                <w:rFonts w:ascii="Arial" w:hAnsi="Arial" w:cs="Arial"/>
                <w:sz w:val="17"/>
                <w:szCs w:val="17"/>
              </w:rPr>
            </w:pPr>
          </w:p>
        </w:tc>
        <w:tc>
          <w:tcPr>
            <w:tcW w:w="5130" w:type="dxa"/>
            <w:vMerge w:val="restart"/>
          </w:tcPr>
          <w:p w14:paraId="71F2D90B" w14:textId="22C2754F" w:rsidR="002C3145" w:rsidRPr="002C1828" w:rsidRDefault="002C3145" w:rsidP="002C3145">
            <w:pPr>
              <w:rPr>
                <w:rFonts w:ascii="Arial" w:hAnsi="Arial" w:cs="Arial"/>
                <w:color w:val="000000"/>
                <w:sz w:val="17"/>
                <w:szCs w:val="17"/>
              </w:rPr>
            </w:pPr>
            <w:r w:rsidRPr="002C1828" w:rsidDel="00176737">
              <w:rPr>
                <w:rFonts w:ascii="Arial" w:hAnsi="Arial" w:cs="Arial"/>
                <w:color w:val="000000"/>
                <w:sz w:val="17"/>
                <w:szCs w:val="17"/>
              </w:rPr>
              <w:t>Terminal blocks are mounted to the signal housing with Type 316 or 304 passivated stainless-steel hardware. Corrosion resistant screws are used on terminal blocks.</w:t>
            </w:r>
          </w:p>
        </w:tc>
        <w:tc>
          <w:tcPr>
            <w:tcW w:w="1260" w:type="dxa"/>
            <w:vMerge w:val="restart"/>
          </w:tcPr>
          <w:p w14:paraId="0C7D66F9" w14:textId="269437DB" w:rsidR="002C3145" w:rsidRPr="002C1828" w:rsidRDefault="00096158" w:rsidP="002C314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1E40831" w14:textId="77777777" w:rsidR="002C3145" w:rsidRPr="002C1828" w:rsidRDefault="002C3145" w:rsidP="002C3145">
            <w:pPr>
              <w:tabs>
                <w:tab w:val="left" w:pos="1080"/>
              </w:tabs>
              <w:rPr>
                <w:rFonts w:ascii="Arial" w:hAnsi="Arial" w:cs="Arial"/>
                <w:sz w:val="17"/>
                <w:szCs w:val="17"/>
              </w:rPr>
            </w:pPr>
            <w:r w:rsidRPr="002C1828" w:rsidDel="00176737">
              <w:rPr>
                <w:rFonts w:ascii="Arial" w:hAnsi="Arial" w:cs="Arial"/>
                <w:i/>
                <w:noProof/>
                <w:sz w:val="17"/>
                <w:szCs w:val="17"/>
              </w:rPr>
              <w:t>Provide statement of conformance from hardware supplier that shows the product meets this requirement.</w:t>
            </w:r>
          </w:p>
        </w:tc>
        <w:tc>
          <w:tcPr>
            <w:tcW w:w="1980" w:type="dxa"/>
            <w:vMerge w:val="restart"/>
          </w:tcPr>
          <w:p w14:paraId="641B204E" w14:textId="77777777" w:rsidR="002C3145" w:rsidRPr="002C1828" w:rsidRDefault="002C3145" w:rsidP="002C3145">
            <w:pPr>
              <w:jc w:val="center"/>
              <w:rPr>
                <w:rFonts w:ascii="Arial" w:hAnsi="Arial" w:cs="Arial"/>
                <w:sz w:val="17"/>
                <w:szCs w:val="17"/>
              </w:rPr>
            </w:pPr>
            <w:r w:rsidRPr="002C1828" w:rsidDel="00176737">
              <w:rPr>
                <w:rFonts w:ascii="Arial" w:hAnsi="Arial" w:cs="Arial"/>
                <w:sz w:val="17"/>
                <w:szCs w:val="17"/>
              </w:rPr>
              <w:t>Document Review</w:t>
            </w:r>
          </w:p>
        </w:tc>
      </w:tr>
      <w:tr w:rsidR="002C3145" w:rsidRPr="002C1828" w14:paraId="04B3B8AF" w14:textId="77777777" w:rsidTr="00733E0D">
        <w:trPr>
          <w:cantSplit/>
          <w:trHeight w:val="288"/>
        </w:trPr>
        <w:tc>
          <w:tcPr>
            <w:tcW w:w="468" w:type="dxa"/>
            <w:vMerge/>
          </w:tcPr>
          <w:p w14:paraId="1CE092E9" w14:textId="77777777" w:rsidR="002C3145" w:rsidRPr="002C1828" w:rsidRDefault="002C3145" w:rsidP="002C3145">
            <w:pPr>
              <w:tabs>
                <w:tab w:val="left" w:pos="1080"/>
              </w:tabs>
              <w:jc w:val="center"/>
              <w:rPr>
                <w:rFonts w:ascii="Arial" w:hAnsi="Arial" w:cs="Arial"/>
                <w:sz w:val="17"/>
                <w:szCs w:val="17"/>
              </w:rPr>
            </w:pPr>
          </w:p>
        </w:tc>
        <w:tc>
          <w:tcPr>
            <w:tcW w:w="1440" w:type="dxa"/>
            <w:vMerge/>
          </w:tcPr>
          <w:p w14:paraId="6E70BDFF" w14:textId="77777777" w:rsidR="002C3145" w:rsidRPr="002C1828" w:rsidRDefault="002C3145" w:rsidP="002C3145">
            <w:pPr>
              <w:tabs>
                <w:tab w:val="left" w:pos="1080"/>
              </w:tabs>
              <w:rPr>
                <w:rFonts w:ascii="Arial" w:hAnsi="Arial" w:cs="Arial"/>
                <w:sz w:val="17"/>
                <w:szCs w:val="17"/>
              </w:rPr>
            </w:pPr>
          </w:p>
        </w:tc>
        <w:tc>
          <w:tcPr>
            <w:tcW w:w="5130" w:type="dxa"/>
            <w:vMerge/>
          </w:tcPr>
          <w:p w14:paraId="7635D92B" w14:textId="77777777" w:rsidR="002C3145" w:rsidRPr="002C1828" w:rsidRDefault="002C3145" w:rsidP="002C3145">
            <w:pPr>
              <w:rPr>
                <w:rFonts w:ascii="Arial" w:hAnsi="Arial" w:cs="Arial"/>
                <w:color w:val="000000"/>
                <w:sz w:val="17"/>
                <w:szCs w:val="17"/>
              </w:rPr>
            </w:pPr>
          </w:p>
        </w:tc>
        <w:tc>
          <w:tcPr>
            <w:tcW w:w="1260" w:type="dxa"/>
            <w:vMerge/>
          </w:tcPr>
          <w:p w14:paraId="0AD93871" w14:textId="77777777" w:rsidR="002C3145" w:rsidRPr="002C1828" w:rsidRDefault="002C3145" w:rsidP="002C3145">
            <w:pPr>
              <w:tabs>
                <w:tab w:val="left" w:pos="1080"/>
              </w:tabs>
              <w:jc w:val="center"/>
              <w:rPr>
                <w:rFonts w:ascii="Arial" w:hAnsi="Arial" w:cs="Arial"/>
                <w:sz w:val="17"/>
                <w:szCs w:val="17"/>
              </w:rPr>
            </w:pPr>
          </w:p>
        </w:tc>
        <w:tc>
          <w:tcPr>
            <w:tcW w:w="4410" w:type="dxa"/>
          </w:tcPr>
          <w:p w14:paraId="4A56F73B" w14:textId="77777777" w:rsidR="002C3145" w:rsidRPr="002C1828" w:rsidRDefault="002C3145" w:rsidP="002C3145">
            <w:pPr>
              <w:tabs>
                <w:tab w:val="left" w:pos="1080"/>
              </w:tabs>
              <w:rPr>
                <w:rFonts w:ascii="Arial" w:hAnsi="Arial" w:cs="Arial"/>
                <w:i/>
                <w:sz w:val="17"/>
                <w:szCs w:val="17"/>
              </w:rPr>
            </w:pPr>
            <w:r w:rsidRPr="002C1828" w:rsidDel="00176737">
              <w:rPr>
                <w:rFonts w:ascii="Arial" w:hAnsi="Arial" w:cs="Arial"/>
                <w:i/>
                <w:sz w:val="17"/>
                <w:szCs w:val="17"/>
              </w:rPr>
              <w:fldChar w:fldCharType="begin">
                <w:ffData>
                  <w:name w:val=""/>
                  <w:enabled/>
                  <w:calcOnExit/>
                  <w:textInput>
                    <w:default w:val="Indicate location of requested information in submittal."/>
                  </w:textInput>
                </w:ffData>
              </w:fldChar>
            </w:r>
            <w:r w:rsidRPr="002C1828" w:rsidDel="00176737">
              <w:rPr>
                <w:rFonts w:ascii="Arial" w:hAnsi="Arial" w:cs="Arial"/>
                <w:i/>
                <w:sz w:val="17"/>
                <w:szCs w:val="17"/>
              </w:rPr>
              <w:instrText xml:space="preserve"> FORMTEXT </w:instrText>
            </w:r>
            <w:r w:rsidRPr="002C1828" w:rsidDel="00176737">
              <w:rPr>
                <w:rFonts w:ascii="Arial" w:hAnsi="Arial" w:cs="Arial"/>
                <w:i/>
                <w:sz w:val="17"/>
                <w:szCs w:val="17"/>
              </w:rPr>
            </w:r>
            <w:r w:rsidRPr="002C1828" w:rsidDel="00176737">
              <w:rPr>
                <w:rFonts w:ascii="Arial" w:hAnsi="Arial" w:cs="Arial"/>
                <w:i/>
                <w:sz w:val="17"/>
                <w:szCs w:val="17"/>
              </w:rPr>
              <w:fldChar w:fldCharType="separate"/>
            </w:r>
            <w:r w:rsidDel="00176737">
              <w:rPr>
                <w:rFonts w:ascii="Arial" w:hAnsi="Arial" w:cs="Arial"/>
                <w:i/>
                <w:noProof/>
                <w:sz w:val="17"/>
                <w:szCs w:val="17"/>
              </w:rPr>
              <w:t>Indicate location of requested information in submittal.</w:t>
            </w:r>
            <w:r w:rsidRPr="002C1828" w:rsidDel="00176737">
              <w:rPr>
                <w:rFonts w:ascii="Arial" w:hAnsi="Arial" w:cs="Arial"/>
                <w:i/>
                <w:sz w:val="17"/>
                <w:szCs w:val="17"/>
              </w:rPr>
              <w:fldChar w:fldCharType="end"/>
            </w:r>
          </w:p>
        </w:tc>
        <w:tc>
          <w:tcPr>
            <w:tcW w:w="1980" w:type="dxa"/>
            <w:vMerge/>
          </w:tcPr>
          <w:p w14:paraId="05576469" w14:textId="77777777" w:rsidR="002C3145" w:rsidRPr="002C1828" w:rsidRDefault="002C3145" w:rsidP="002C3145">
            <w:pPr>
              <w:jc w:val="center"/>
              <w:rPr>
                <w:rFonts w:ascii="Arial" w:hAnsi="Arial" w:cs="Arial"/>
                <w:sz w:val="17"/>
                <w:szCs w:val="17"/>
              </w:rPr>
            </w:pPr>
          </w:p>
        </w:tc>
      </w:tr>
      <w:tr w:rsidR="003F3225" w:rsidRPr="002C1828" w14:paraId="2A84F535" w14:textId="77777777" w:rsidTr="00733E0D">
        <w:trPr>
          <w:cantSplit/>
          <w:trHeight w:val="288"/>
        </w:trPr>
        <w:tc>
          <w:tcPr>
            <w:tcW w:w="468" w:type="dxa"/>
            <w:vMerge/>
          </w:tcPr>
          <w:p w14:paraId="2D3EE1D8"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606AD83C" w14:textId="77777777" w:rsidR="003F3225" w:rsidRDefault="003F3225" w:rsidP="003F3225">
            <w:pPr>
              <w:tabs>
                <w:tab w:val="left" w:pos="1080"/>
              </w:tabs>
              <w:rPr>
                <w:rFonts w:ascii="Arial" w:hAnsi="Arial" w:cs="Arial"/>
                <w:sz w:val="17"/>
                <w:szCs w:val="17"/>
              </w:rPr>
            </w:pPr>
          </w:p>
        </w:tc>
        <w:tc>
          <w:tcPr>
            <w:tcW w:w="5130" w:type="dxa"/>
            <w:shd w:val="clear" w:color="auto" w:fill="D9D9D9" w:themeFill="background1" w:themeFillShade="D9"/>
          </w:tcPr>
          <w:p w14:paraId="7DF65B8C" w14:textId="39733271" w:rsidR="003F3225" w:rsidRPr="002C1828" w:rsidRDefault="003F3225" w:rsidP="003F3225">
            <w:pPr>
              <w:tabs>
                <w:tab w:val="left" w:pos="1453"/>
              </w:tabs>
              <w:rPr>
                <w:rFonts w:ascii="Arial" w:hAnsi="Arial" w:cs="Arial"/>
                <w:sz w:val="17"/>
                <w:szCs w:val="17"/>
              </w:rPr>
            </w:pPr>
            <w:r w:rsidDel="00176737">
              <w:rPr>
                <w:rFonts w:ascii="Arial" w:hAnsi="Arial" w:cs="Arial"/>
                <w:color w:val="000000"/>
                <w:sz w:val="17"/>
                <w:szCs w:val="17"/>
              </w:rPr>
              <w:t>TERL Test Cases (Steps):</w:t>
            </w:r>
            <w:r>
              <w:rPr>
                <w:rFonts w:ascii="Arial" w:hAnsi="Arial" w:cs="Arial"/>
                <w:color w:val="000000"/>
                <w:sz w:val="17"/>
                <w:szCs w:val="17"/>
              </w:rPr>
              <w:t xml:space="preserve"> VTSA001 (Step 17)</w:t>
            </w:r>
          </w:p>
        </w:tc>
        <w:tc>
          <w:tcPr>
            <w:tcW w:w="1260" w:type="dxa"/>
            <w:shd w:val="clear" w:color="auto" w:fill="D9D9D9" w:themeFill="background1" w:themeFillShade="D9"/>
          </w:tcPr>
          <w:p w14:paraId="6F22FD52" w14:textId="3EC35FB5" w:rsidR="003F3225" w:rsidRPr="002C1828" w:rsidRDefault="003F3225" w:rsidP="003F322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5D2F8C" w14:textId="683B89DA" w:rsidR="003F3225" w:rsidRPr="002C1828" w:rsidRDefault="003F3225" w:rsidP="003F322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F5D1F9" w14:textId="4F246E00" w:rsidR="003F3225" w:rsidRPr="002C1828" w:rsidRDefault="003F3225" w:rsidP="003F322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225" w:rsidRPr="002C1828" w14:paraId="7E7C04FA" w14:textId="77777777" w:rsidTr="00733E0D">
        <w:trPr>
          <w:cantSplit/>
          <w:trHeight w:val="80"/>
        </w:trPr>
        <w:tc>
          <w:tcPr>
            <w:tcW w:w="14688" w:type="dxa"/>
            <w:gridSpan w:val="6"/>
            <w:shd w:val="clear" w:color="auto" w:fill="FFFF99"/>
          </w:tcPr>
          <w:p w14:paraId="3579032F" w14:textId="06C10AB7" w:rsidR="003F3225" w:rsidDel="00176737" w:rsidRDefault="003F3225" w:rsidP="003F3225">
            <w:pPr>
              <w:rPr>
                <w:rFonts w:ascii="Arial" w:hAnsi="Arial" w:cs="Arial"/>
                <w:sz w:val="17"/>
                <w:szCs w:val="17"/>
              </w:rPr>
            </w:pPr>
            <w:r w:rsidRPr="002C1828">
              <w:rPr>
                <w:rFonts w:ascii="Arial" w:hAnsi="Arial" w:cs="Arial"/>
                <w:sz w:val="17"/>
                <w:szCs w:val="17"/>
              </w:rPr>
              <w:t xml:space="preserve">The following compliance matrix criteria are for aluminum signal </w:t>
            </w:r>
            <w:r>
              <w:rPr>
                <w:rFonts w:ascii="Arial" w:hAnsi="Arial" w:cs="Arial"/>
                <w:sz w:val="17"/>
                <w:szCs w:val="17"/>
              </w:rPr>
              <w:t>head assemblies</w:t>
            </w:r>
            <w:r w:rsidRPr="002C1828">
              <w:rPr>
                <w:rFonts w:ascii="Arial" w:hAnsi="Arial" w:cs="Arial"/>
                <w:sz w:val="17"/>
                <w:szCs w:val="17"/>
              </w:rPr>
              <w:t xml:space="preserve"> only</w:t>
            </w:r>
            <w:r>
              <w:rPr>
                <w:rFonts w:ascii="Arial" w:hAnsi="Arial" w:cs="Arial"/>
                <w:sz w:val="17"/>
                <w:szCs w:val="17"/>
              </w:rPr>
              <w:t>.</w:t>
            </w:r>
          </w:p>
        </w:tc>
      </w:tr>
      <w:tr w:rsidR="00733E0D" w:rsidRPr="002C1828" w14:paraId="343D830C" w14:textId="77777777" w:rsidTr="00A33F49">
        <w:trPr>
          <w:cantSplit/>
          <w:trHeight w:val="782"/>
        </w:trPr>
        <w:tc>
          <w:tcPr>
            <w:tcW w:w="468" w:type="dxa"/>
            <w:vMerge w:val="restart"/>
          </w:tcPr>
          <w:p w14:paraId="7DC0CF50" w14:textId="23C13CA6" w:rsidR="00733E0D" w:rsidRPr="002C1828" w:rsidRDefault="00733E0D" w:rsidP="003F3225">
            <w:pPr>
              <w:tabs>
                <w:tab w:val="left" w:pos="1080"/>
              </w:tabs>
              <w:jc w:val="center"/>
              <w:rPr>
                <w:rFonts w:ascii="Arial" w:hAnsi="Arial" w:cs="Arial"/>
                <w:sz w:val="17"/>
                <w:szCs w:val="17"/>
              </w:rPr>
            </w:pPr>
            <w:r w:rsidRPr="002C1828" w:rsidDel="00EA3039">
              <w:rPr>
                <w:rFonts w:ascii="Arial" w:hAnsi="Arial" w:cs="Arial"/>
                <w:sz w:val="17"/>
                <w:szCs w:val="17"/>
              </w:rPr>
              <w:fldChar w:fldCharType="begin"/>
            </w:r>
            <w:r w:rsidRPr="002C1828" w:rsidDel="00EA3039">
              <w:rPr>
                <w:rFonts w:ascii="Arial" w:hAnsi="Arial" w:cs="Arial"/>
                <w:sz w:val="17"/>
                <w:szCs w:val="17"/>
              </w:rPr>
              <w:instrText xml:space="preserve"> SEQ A602 </w:instrText>
            </w:r>
            <w:r w:rsidRPr="002C1828" w:rsidDel="00EA3039">
              <w:rPr>
                <w:rFonts w:ascii="Arial" w:hAnsi="Arial" w:cs="Arial"/>
                <w:sz w:val="17"/>
                <w:szCs w:val="17"/>
              </w:rPr>
              <w:fldChar w:fldCharType="separate"/>
            </w:r>
            <w:r w:rsidR="00E4540A">
              <w:rPr>
                <w:rFonts w:ascii="Arial" w:hAnsi="Arial" w:cs="Arial"/>
                <w:noProof/>
                <w:sz w:val="17"/>
                <w:szCs w:val="17"/>
              </w:rPr>
              <w:t>31</w:t>
            </w:r>
            <w:r w:rsidRPr="002C1828" w:rsidDel="00EA3039">
              <w:rPr>
                <w:rFonts w:ascii="Arial" w:hAnsi="Arial" w:cs="Arial"/>
                <w:sz w:val="17"/>
                <w:szCs w:val="17"/>
              </w:rPr>
              <w:fldChar w:fldCharType="end"/>
            </w:r>
          </w:p>
        </w:tc>
        <w:tc>
          <w:tcPr>
            <w:tcW w:w="1440" w:type="dxa"/>
            <w:vMerge w:val="restart"/>
          </w:tcPr>
          <w:p w14:paraId="68DE23AD" w14:textId="3B65B231" w:rsidR="00733E0D" w:rsidRPr="002C1828" w:rsidRDefault="00733E0D" w:rsidP="003F3225">
            <w:pPr>
              <w:tabs>
                <w:tab w:val="left" w:pos="1080"/>
              </w:tabs>
              <w:rPr>
                <w:rFonts w:ascii="Arial" w:hAnsi="Arial" w:cs="Arial"/>
                <w:sz w:val="17"/>
                <w:szCs w:val="17"/>
              </w:rPr>
            </w:pPr>
            <w:r w:rsidDel="00EA3039">
              <w:rPr>
                <w:rFonts w:ascii="Arial" w:hAnsi="Arial" w:cs="Arial"/>
                <w:sz w:val="17"/>
                <w:szCs w:val="17"/>
              </w:rPr>
              <w:t>995-4</w:t>
            </w:r>
            <w:r w:rsidRPr="002C1828" w:rsidDel="00EA3039">
              <w:rPr>
                <w:rFonts w:ascii="Arial" w:hAnsi="Arial" w:cs="Arial"/>
                <w:sz w:val="17"/>
                <w:szCs w:val="17"/>
              </w:rPr>
              <w:t>.2.5</w:t>
            </w:r>
          </w:p>
        </w:tc>
        <w:tc>
          <w:tcPr>
            <w:tcW w:w="5130" w:type="dxa"/>
          </w:tcPr>
          <w:p w14:paraId="2D0B882E" w14:textId="63A622D8" w:rsidR="00733E0D" w:rsidRPr="002C1828" w:rsidRDefault="00733E0D" w:rsidP="003F3225">
            <w:pPr>
              <w:tabs>
                <w:tab w:val="left" w:pos="1453"/>
              </w:tabs>
              <w:rPr>
                <w:rFonts w:ascii="Arial" w:hAnsi="Arial" w:cs="Arial"/>
                <w:sz w:val="17"/>
                <w:szCs w:val="17"/>
              </w:rPr>
            </w:pPr>
            <w:r w:rsidRPr="002C1828" w:rsidDel="00EA3039">
              <w:rPr>
                <w:rFonts w:ascii="Arial" w:hAnsi="Arial" w:cs="Arial"/>
                <w:sz w:val="17"/>
                <w:szCs w:val="17"/>
              </w:rPr>
              <w:t xml:space="preserve">Housing, door, visor, and backplate are </w:t>
            </w:r>
            <w:r>
              <w:rPr>
                <w:rFonts w:ascii="Arial" w:hAnsi="Arial" w:cs="Arial"/>
                <w:sz w:val="17"/>
                <w:szCs w:val="17"/>
              </w:rPr>
              <w:t xml:space="preserve">powder coated </w:t>
            </w:r>
            <w:r w:rsidRPr="002C1828" w:rsidDel="00EA3039">
              <w:rPr>
                <w:rFonts w:ascii="Arial" w:hAnsi="Arial" w:cs="Arial"/>
                <w:sz w:val="17"/>
                <w:szCs w:val="17"/>
              </w:rPr>
              <w:t>dull black (Federal Standard 595-37038) with a reflectance value not exceeding 25 percent as measured by American Society for Testing and Materials (ASTM) E1347.</w:t>
            </w:r>
          </w:p>
        </w:tc>
        <w:tc>
          <w:tcPr>
            <w:tcW w:w="1260" w:type="dxa"/>
          </w:tcPr>
          <w:p w14:paraId="2E740881" w14:textId="1F2F9DA2" w:rsidR="00733E0D" w:rsidRPr="002C1828" w:rsidRDefault="00733E0D" w:rsidP="003F322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47714C1" w14:textId="24C43A97" w:rsidR="00733E0D" w:rsidRPr="002C1828" w:rsidRDefault="00733E0D" w:rsidP="003F3225">
            <w:pPr>
              <w:tabs>
                <w:tab w:val="left" w:pos="1080"/>
              </w:tabs>
              <w:rPr>
                <w:rFonts w:ascii="Arial" w:hAnsi="Arial" w:cs="Arial"/>
                <w:sz w:val="17"/>
                <w:szCs w:val="17"/>
              </w:rPr>
            </w:pPr>
            <w:r>
              <w:rPr>
                <w:rFonts w:ascii="Arial" w:hAnsi="Arial" w:cs="Arial"/>
                <w:i/>
                <w:sz w:val="17"/>
                <w:szCs w:val="17"/>
              </w:rPr>
              <w:t xml:space="preserve"> </w:t>
            </w: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7640C6D" w14:textId="17086656" w:rsidR="00733E0D" w:rsidRPr="002C1828" w:rsidRDefault="00733E0D" w:rsidP="003F3225">
            <w:pPr>
              <w:jc w:val="center"/>
              <w:rPr>
                <w:rFonts w:ascii="Arial" w:hAnsi="Arial" w:cs="Arial"/>
                <w:sz w:val="17"/>
                <w:szCs w:val="17"/>
              </w:rPr>
            </w:pPr>
            <w:r>
              <w:rPr>
                <w:rFonts w:ascii="Arial" w:hAnsi="Arial" w:cs="Arial"/>
                <w:sz w:val="17"/>
                <w:szCs w:val="17"/>
              </w:rPr>
              <w:t>Compliance Matrix Review</w:t>
            </w:r>
            <w:r w:rsidRPr="002C1828" w:rsidDel="00EA3039">
              <w:rPr>
                <w:rFonts w:ascii="Arial" w:hAnsi="Arial" w:cs="Arial"/>
                <w:sz w:val="17"/>
                <w:szCs w:val="17"/>
              </w:rPr>
              <w:t xml:space="preserve"> </w:t>
            </w:r>
          </w:p>
        </w:tc>
      </w:tr>
      <w:tr w:rsidR="003F3225" w:rsidRPr="002C1828" w14:paraId="26D54EC1" w14:textId="77777777" w:rsidTr="00733E0D">
        <w:trPr>
          <w:cantSplit/>
          <w:trHeight w:val="288"/>
        </w:trPr>
        <w:tc>
          <w:tcPr>
            <w:tcW w:w="468" w:type="dxa"/>
            <w:vMerge/>
          </w:tcPr>
          <w:p w14:paraId="59AEDD3E"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246A6A71" w14:textId="77777777" w:rsidR="003F3225" w:rsidRDefault="003F3225" w:rsidP="003F3225">
            <w:pPr>
              <w:tabs>
                <w:tab w:val="left" w:pos="1080"/>
              </w:tabs>
              <w:rPr>
                <w:rFonts w:ascii="Arial" w:hAnsi="Arial" w:cs="Arial"/>
                <w:sz w:val="17"/>
                <w:szCs w:val="17"/>
              </w:rPr>
            </w:pPr>
          </w:p>
        </w:tc>
        <w:tc>
          <w:tcPr>
            <w:tcW w:w="5130" w:type="dxa"/>
            <w:shd w:val="clear" w:color="auto" w:fill="D9D9D9" w:themeFill="background1" w:themeFillShade="D9"/>
          </w:tcPr>
          <w:p w14:paraId="21823F81" w14:textId="752F1E36" w:rsidR="003F3225" w:rsidRPr="002C1828" w:rsidRDefault="003F3225" w:rsidP="003F3225">
            <w:pPr>
              <w:tabs>
                <w:tab w:val="left" w:pos="1453"/>
              </w:tabs>
              <w:rPr>
                <w:rFonts w:ascii="Arial" w:hAnsi="Arial" w:cs="Arial"/>
                <w:sz w:val="17"/>
                <w:szCs w:val="17"/>
              </w:rPr>
            </w:pPr>
            <w:r w:rsidDel="00EA3039">
              <w:rPr>
                <w:rFonts w:ascii="Arial" w:hAnsi="Arial" w:cs="Arial"/>
                <w:color w:val="000000"/>
                <w:sz w:val="17"/>
                <w:szCs w:val="17"/>
              </w:rPr>
              <w:t>TERL Test Cases (Steps):</w:t>
            </w:r>
            <w:r>
              <w:rPr>
                <w:rFonts w:ascii="Arial" w:hAnsi="Arial" w:cs="Arial"/>
                <w:color w:val="000000"/>
                <w:sz w:val="17"/>
                <w:szCs w:val="17"/>
              </w:rPr>
              <w:t xml:space="preserve"> VTSA001 (Step 18)</w:t>
            </w:r>
          </w:p>
        </w:tc>
        <w:tc>
          <w:tcPr>
            <w:tcW w:w="1260" w:type="dxa"/>
            <w:shd w:val="clear" w:color="auto" w:fill="D9D9D9" w:themeFill="background1" w:themeFillShade="D9"/>
          </w:tcPr>
          <w:p w14:paraId="1CCAF229" w14:textId="2C714C6F" w:rsidR="003F3225" w:rsidRPr="002C1828" w:rsidRDefault="003F3225" w:rsidP="003F3225">
            <w:pPr>
              <w:tabs>
                <w:tab w:val="left" w:pos="1080"/>
              </w:tabs>
              <w:jc w:val="center"/>
              <w:rPr>
                <w:rFonts w:ascii="Arial" w:hAnsi="Arial" w:cs="Arial"/>
                <w:sz w:val="17"/>
                <w:szCs w:val="17"/>
              </w:rPr>
            </w:pPr>
            <w:r w:rsidRPr="00E95F9D" w:rsidDel="00EA3039">
              <w:rPr>
                <w:rFonts w:ascii="Arial" w:hAnsi="Arial" w:cs="Arial"/>
                <w:iCs/>
                <w:sz w:val="17"/>
                <w:szCs w:val="17"/>
              </w:rPr>
              <w:fldChar w:fldCharType="begin">
                <w:ffData>
                  <w:name w:val="Text1"/>
                  <w:enabled/>
                  <w:calcOnExit/>
                  <w:textInput/>
                </w:ffData>
              </w:fldChar>
            </w:r>
            <w:r w:rsidRPr="00E95F9D" w:rsidDel="00EA3039">
              <w:rPr>
                <w:rFonts w:ascii="Arial" w:hAnsi="Arial" w:cs="Arial"/>
                <w:iCs/>
                <w:sz w:val="17"/>
                <w:szCs w:val="17"/>
              </w:rPr>
              <w:instrText xml:space="preserve"> FORMTEXT </w:instrText>
            </w:r>
            <w:r w:rsidRPr="00E95F9D" w:rsidDel="00EA3039">
              <w:rPr>
                <w:rFonts w:ascii="Arial" w:hAnsi="Arial" w:cs="Arial"/>
                <w:iCs/>
                <w:sz w:val="17"/>
                <w:szCs w:val="17"/>
              </w:rPr>
            </w:r>
            <w:r w:rsidRPr="00E95F9D" w:rsidDel="00EA3039">
              <w:rPr>
                <w:rFonts w:ascii="Arial" w:hAnsi="Arial" w:cs="Arial"/>
                <w:iCs/>
                <w:sz w:val="17"/>
                <w:szCs w:val="17"/>
              </w:rPr>
              <w:fldChar w:fldCharType="separate"/>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RPr="00E95F9D" w:rsidDel="00EA3039">
              <w:rPr>
                <w:rFonts w:ascii="Arial" w:hAnsi="Arial" w:cs="Arial"/>
                <w:iCs/>
                <w:sz w:val="17"/>
                <w:szCs w:val="17"/>
              </w:rPr>
              <w:fldChar w:fldCharType="end"/>
            </w:r>
          </w:p>
        </w:tc>
        <w:tc>
          <w:tcPr>
            <w:tcW w:w="4410" w:type="dxa"/>
            <w:shd w:val="clear" w:color="auto" w:fill="D9D9D9" w:themeFill="background1" w:themeFillShade="D9"/>
          </w:tcPr>
          <w:p w14:paraId="30B8CE83" w14:textId="13473CEE" w:rsidR="003F3225" w:rsidRPr="002C1828" w:rsidRDefault="003F3225" w:rsidP="003F3225">
            <w:pPr>
              <w:tabs>
                <w:tab w:val="left" w:pos="1080"/>
              </w:tabs>
              <w:rPr>
                <w:rFonts w:ascii="Arial" w:hAnsi="Arial" w:cs="Arial"/>
                <w:i/>
                <w:sz w:val="17"/>
                <w:szCs w:val="17"/>
              </w:rPr>
            </w:pPr>
            <w:r w:rsidRPr="00E95F9D" w:rsidDel="00EA3039">
              <w:rPr>
                <w:rFonts w:ascii="Arial" w:hAnsi="Arial" w:cs="Arial"/>
                <w:iCs/>
                <w:sz w:val="17"/>
                <w:szCs w:val="17"/>
              </w:rPr>
              <w:fldChar w:fldCharType="begin">
                <w:ffData>
                  <w:name w:val="Text1"/>
                  <w:enabled/>
                  <w:calcOnExit/>
                  <w:textInput/>
                </w:ffData>
              </w:fldChar>
            </w:r>
            <w:r w:rsidRPr="00E95F9D" w:rsidDel="00EA3039">
              <w:rPr>
                <w:rFonts w:ascii="Arial" w:hAnsi="Arial" w:cs="Arial"/>
                <w:iCs/>
                <w:sz w:val="17"/>
                <w:szCs w:val="17"/>
              </w:rPr>
              <w:instrText xml:space="preserve"> FORMTEXT </w:instrText>
            </w:r>
            <w:r w:rsidRPr="00E95F9D" w:rsidDel="00EA3039">
              <w:rPr>
                <w:rFonts w:ascii="Arial" w:hAnsi="Arial" w:cs="Arial"/>
                <w:iCs/>
                <w:sz w:val="17"/>
                <w:szCs w:val="17"/>
              </w:rPr>
            </w:r>
            <w:r w:rsidRPr="00E95F9D" w:rsidDel="00EA3039">
              <w:rPr>
                <w:rFonts w:ascii="Arial" w:hAnsi="Arial" w:cs="Arial"/>
                <w:iCs/>
                <w:sz w:val="17"/>
                <w:szCs w:val="17"/>
              </w:rPr>
              <w:fldChar w:fldCharType="separate"/>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RPr="00E95F9D" w:rsidDel="00EA3039">
              <w:rPr>
                <w:rFonts w:ascii="Arial" w:hAnsi="Arial" w:cs="Arial"/>
                <w:iCs/>
                <w:sz w:val="17"/>
                <w:szCs w:val="17"/>
              </w:rPr>
              <w:fldChar w:fldCharType="end"/>
            </w:r>
          </w:p>
        </w:tc>
        <w:tc>
          <w:tcPr>
            <w:tcW w:w="1980" w:type="dxa"/>
            <w:shd w:val="clear" w:color="auto" w:fill="D9D9D9" w:themeFill="background1" w:themeFillShade="D9"/>
          </w:tcPr>
          <w:p w14:paraId="3CD7333C" w14:textId="4FF52506" w:rsidR="003F3225" w:rsidRPr="002C1828" w:rsidRDefault="003F3225" w:rsidP="003F3225">
            <w:pPr>
              <w:rPr>
                <w:rFonts w:ascii="Arial" w:hAnsi="Arial" w:cs="Arial"/>
                <w:sz w:val="17"/>
                <w:szCs w:val="17"/>
              </w:rPr>
            </w:pPr>
            <w:r w:rsidDel="00EA3039">
              <w:rPr>
                <w:rFonts w:ascii="Arial" w:hAnsi="Arial" w:cs="Arial"/>
                <w:sz w:val="17"/>
                <w:szCs w:val="17"/>
              </w:rPr>
              <w:t xml:space="preserve">Init.: </w:t>
            </w:r>
            <w:r w:rsidRPr="00E95F9D" w:rsidDel="00EA3039">
              <w:rPr>
                <w:rFonts w:ascii="Arial" w:hAnsi="Arial" w:cs="Arial"/>
                <w:iCs/>
                <w:sz w:val="17"/>
                <w:szCs w:val="17"/>
              </w:rPr>
              <w:fldChar w:fldCharType="begin">
                <w:ffData>
                  <w:name w:val="Text1"/>
                  <w:enabled/>
                  <w:calcOnExit/>
                  <w:textInput/>
                </w:ffData>
              </w:fldChar>
            </w:r>
            <w:r w:rsidRPr="00E95F9D" w:rsidDel="00EA3039">
              <w:rPr>
                <w:rFonts w:ascii="Arial" w:hAnsi="Arial" w:cs="Arial"/>
                <w:iCs/>
                <w:sz w:val="17"/>
                <w:szCs w:val="17"/>
              </w:rPr>
              <w:instrText xml:space="preserve"> FORMTEXT </w:instrText>
            </w:r>
            <w:r w:rsidRPr="00E95F9D" w:rsidDel="00EA3039">
              <w:rPr>
                <w:rFonts w:ascii="Arial" w:hAnsi="Arial" w:cs="Arial"/>
                <w:iCs/>
                <w:sz w:val="17"/>
                <w:szCs w:val="17"/>
              </w:rPr>
            </w:r>
            <w:r w:rsidRPr="00E95F9D" w:rsidDel="00EA3039">
              <w:rPr>
                <w:rFonts w:ascii="Arial" w:hAnsi="Arial" w:cs="Arial"/>
                <w:iCs/>
                <w:sz w:val="17"/>
                <w:szCs w:val="17"/>
              </w:rPr>
              <w:fldChar w:fldCharType="separate"/>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Del="00EA3039">
              <w:rPr>
                <w:rFonts w:ascii="Arial" w:hAnsi="Arial" w:cs="Arial"/>
                <w:iCs/>
                <w:noProof/>
                <w:sz w:val="17"/>
                <w:szCs w:val="17"/>
              </w:rPr>
              <w:t> </w:t>
            </w:r>
            <w:r w:rsidRPr="00E95F9D" w:rsidDel="00EA3039">
              <w:rPr>
                <w:rFonts w:ascii="Arial" w:hAnsi="Arial" w:cs="Arial"/>
                <w:iCs/>
                <w:sz w:val="17"/>
                <w:szCs w:val="17"/>
              </w:rPr>
              <w:fldChar w:fldCharType="end"/>
            </w:r>
          </w:p>
        </w:tc>
      </w:tr>
      <w:tr w:rsidR="003F3225" w:rsidRPr="002C1828" w14:paraId="43DA640F" w14:textId="77777777" w:rsidTr="00733E0D">
        <w:trPr>
          <w:cantSplit/>
          <w:trHeight w:val="20"/>
        </w:trPr>
        <w:tc>
          <w:tcPr>
            <w:tcW w:w="14688" w:type="dxa"/>
            <w:gridSpan w:val="6"/>
            <w:shd w:val="clear" w:color="auto" w:fill="FFFF99"/>
          </w:tcPr>
          <w:p w14:paraId="36D927D8" w14:textId="2BA6ED7D" w:rsidR="003F3225" w:rsidRPr="002C1828" w:rsidRDefault="003F3225" w:rsidP="003F3225">
            <w:pPr>
              <w:tabs>
                <w:tab w:val="left" w:pos="1080"/>
              </w:tabs>
              <w:rPr>
                <w:rFonts w:ascii="Arial" w:hAnsi="Arial" w:cs="Arial"/>
                <w:sz w:val="17"/>
                <w:szCs w:val="17"/>
              </w:rPr>
            </w:pPr>
            <w:r w:rsidRPr="002C1828">
              <w:rPr>
                <w:rFonts w:ascii="Arial" w:hAnsi="Arial" w:cs="Arial"/>
                <w:sz w:val="17"/>
                <w:szCs w:val="17"/>
              </w:rPr>
              <w:t xml:space="preserve">The following compliance matrix criteria are for </w:t>
            </w:r>
            <w:r>
              <w:rPr>
                <w:rFonts w:ascii="Arial" w:hAnsi="Arial" w:cs="Arial"/>
                <w:sz w:val="17"/>
                <w:szCs w:val="17"/>
              </w:rPr>
              <w:t>plastic</w:t>
            </w:r>
            <w:r w:rsidRPr="002C1828">
              <w:rPr>
                <w:rFonts w:ascii="Arial" w:hAnsi="Arial" w:cs="Arial"/>
                <w:sz w:val="17"/>
                <w:szCs w:val="17"/>
              </w:rPr>
              <w:t xml:space="preserve"> signal </w:t>
            </w:r>
            <w:r>
              <w:rPr>
                <w:rFonts w:ascii="Arial" w:hAnsi="Arial" w:cs="Arial"/>
                <w:sz w:val="17"/>
                <w:szCs w:val="17"/>
              </w:rPr>
              <w:t>head assemblies</w:t>
            </w:r>
            <w:r w:rsidRPr="002C1828">
              <w:rPr>
                <w:rFonts w:ascii="Arial" w:hAnsi="Arial" w:cs="Arial"/>
                <w:sz w:val="17"/>
                <w:szCs w:val="17"/>
              </w:rPr>
              <w:t xml:space="preserve"> only</w:t>
            </w:r>
            <w:r>
              <w:rPr>
                <w:rFonts w:ascii="Arial" w:hAnsi="Arial" w:cs="Arial"/>
                <w:sz w:val="17"/>
                <w:szCs w:val="17"/>
              </w:rPr>
              <w:t>.</w:t>
            </w:r>
          </w:p>
        </w:tc>
      </w:tr>
      <w:tr w:rsidR="003F3225" w:rsidRPr="002C1828" w14:paraId="7AE2DF01" w14:textId="77777777" w:rsidTr="00733E0D">
        <w:trPr>
          <w:cantSplit/>
          <w:trHeight w:val="144"/>
        </w:trPr>
        <w:tc>
          <w:tcPr>
            <w:tcW w:w="468" w:type="dxa"/>
            <w:vMerge w:val="restart"/>
          </w:tcPr>
          <w:p w14:paraId="2C3D5E14" w14:textId="0ED4C8BB" w:rsidR="003F3225" w:rsidRPr="002C1828" w:rsidRDefault="003F3225" w:rsidP="003F3225">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32</w:t>
            </w:r>
            <w:r w:rsidRPr="002C1828">
              <w:rPr>
                <w:rFonts w:ascii="Arial" w:hAnsi="Arial" w:cs="Arial"/>
                <w:sz w:val="17"/>
                <w:szCs w:val="17"/>
              </w:rPr>
              <w:fldChar w:fldCharType="end"/>
            </w:r>
          </w:p>
        </w:tc>
        <w:tc>
          <w:tcPr>
            <w:tcW w:w="1440" w:type="dxa"/>
            <w:vMerge w:val="restart"/>
          </w:tcPr>
          <w:p w14:paraId="494EFBCF" w14:textId="77777777" w:rsidR="003F3225" w:rsidRPr="002C1828" w:rsidRDefault="003F3225" w:rsidP="003F3225">
            <w:pPr>
              <w:tabs>
                <w:tab w:val="left" w:pos="1080"/>
              </w:tabs>
              <w:rPr>
                <w:rFonts w:ascii="Arial" w:hAnsi="Arial" w:cs="Arial"/>
                <w:sz w:val="17"/>
                <w:szCs w:val="17"/>
              </w:rPr>
            </w:pPr>
          </w:p>
        </w:tc>
        <w:tc>
          <w:tcPr>
            <w:tcW w:w="5130" w:type="dxa"/>
            <w:vMerge w:val="restart"/>
          </w:tcPr>
          <w:p w14:paraId="761F062B" w14:textId="77777777" w:rsidR="003F3225" w:rsidRPr="002C1828" w:rsidRDefault="003F3225" w:rsidP="003F3225">
            <w:pPr>
              <w:rPr>
                <w:rFonts w:ascii="Arial" w:hAnsi="Arial" w:cs="Arial"/>
                <w:color w:val="000000"/>
                <w:sz w:val="17"/>
                <w:szCs w:val="17"/>
              </w:rPr>
            </w:pPr>
            <w:r w:rsidRPr="002C1828">
              <w:rPr>
                <w:rFonts w:ascii="Arial" w:hAnsi="Arial" w:cs="Arial"/>
                <w:color w:val="000000"/>
                <w:sz w:val="17"/>
                <w:szCs w:val="17"/>
              </w:rPr>
              <w:t>Black color is incorporated into the plastic material before molding.</w:t>
            </w:r>
          </w:p>
        </w:tc>
        <w:tc>
          <w:tcPr>
            <w:tcW w:w="1260" w:type="dxa"/>
            <w:vMerge w:val="restart"/>
          </w:tcPr>
          <w:p w14:paraId="1F3C94E3" w14:textId="00BF17DD" w:rsidR="003F3225" w:rsidRPr="002C1828" w:rsidRDefault="00096158" w:rsidP="003F322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2288647" w14:textId="77109476" w:rsidR="003F3225" w:rsidRPr="002C1828" w:rsidRDefault="003F3225" w:rsidP="003F322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B44C61" w14:textId="521C5E63" w:rsidR="003F3225" w:rsidRPr="002C1828" w:rsidRDefault="003F3225" w:rsidP="003F3225">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p>
        </w:tc>
      </w:tr>
      <w:tr w:rsidR="003F3225" w:rsidRPr="002C1828" w14:paraId="3F0C0FF4" w14:textId="77777777" w:rsidTr="00733E0D">
        <w:trPr>
          <w:cantSplit/>
          <w:trHeight w:val="288"/>
        </w:trPr>
        <w:tc>
          <w:tcPr>
            <w:tcW w:w="468" w:type="dxa"/>
            <w:vMerge/>
          </w:tcPr>
          <w:p w14:paraId="41328D41"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4B61C42A" w14:textId="77777777" w:rsidR="003F3225" w:rsidRPr="002C1828" w:rsidRDefault="003F3225" w:rsidP="003F3225">
            <w:pPr>
              <w:tabs>
                <w:tab w:val="left" w:pos="1080"/>
              </w:tabs>
              <w:rPr>
                <w:rFonts w:ascii="Arial" w:hAnsi="Arial" w:cs="Arial"/>
                <w:sz w:val="17"/>
                <w:szCs w:val="17"/>
              </w:rPr>
            </w:pPr>
          </w:p>
        </w:tc>
        <w:tc>
          <w:tcPr>
            <w:tcW w:w="5130" w:type="dxa"/>
            <w:vMerge/>
          </w:tcPr>
          <w:p w14:paraId="00AF5907" w14:textId="77777777" w:rsidR="003F3225" w:rsidRPr="002C1828" w:rsidRDefault="003F3225" w:rsidP="003F3225">
            <w:pPr>
              <w:rPr>
                <w:rFonts w:ascii="Arial" w:hAnsi="Arial" w:cs="Arial"/>
                <w:color w:val="000000"/>
                <w:sz w:val="17"/>
                <w:szCs w:val="17"/>
              </w:rPr>
            </w:pPr>
          </w:p>
        </w:tc>
        <w:tc>
          <w:tcPr>
            <w:tcW w:w="1260" w:type="dxa"/>
            <w:vMerge/>
          </w:tcPr>
          <w:p w14:paraId="61F705E2" w14:textId="77777777" w:rsidR="003F3225" w:rsidRPr="002C1828" w:rsidRDefault="003F3225" w:rsidP="003F3225">
            <w:pPr>
              <w:tabs>
                <w:tab w:val="left" w:pos="1080"/>
              </w:tabs>
              <w:jc w:val="center"/>
              <w:rPr>
                <w:rFonts w:ascii="Arial" w:hAnsi="Arial" w:cs="Arial"/>
                <w:sz w:val="17"/>
                <w:szCs w:val="17"/>
              </w:rPr>
            </w:pPr>
          </w:p>
        </w:tc>
        <w:tc>
          <w:tcPr>
            <w:tcW w:w="4410" w:type="dxa"/>
          </w:tcPr>
          <w:p w14:paraId="5CA98C9D" w14:textId="4A6BB2F0" w:rsidR="003F3225" w:rsidRPr="002C1828" w:rsidRDefault="003F3225" w:rsidP="003F3225">
            <w:pPr>
              <w:tabs>
                <w:tab w:val="left" w:pos="1080"/>
              </w:tabs>
              <w:spacing w:after="120"/>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843C59" w14:textId="77777777" w:rsidR="003F3225" w:rsidRPr="002C1828" w:rsidRDefault="003F3225" w:rsidP="003F3225">
            <w:pPr>
              <w:jc w:val="center"/>
              <w:rPr>
                <w:rFonts w:ascii="Arial" w:hAnsi="Arial" w:cs="Arial"/>
                <w:sz w:val="17"/>
                <w:szCs w:val="17"/>
              </w:rPr>
            </w:pPr>
          </w:p>
        </w:tc>
      </w:tr>
      <w:tr w:rsidR="003F3225" w:rsidRPr="002C1828" w14:paraId="38E05DE3" w14:textId="77777777" w:rsidTr="00733E0D">
        <w:trPr>
          <w:cantSplit/>
          <w:trHeight w:val="288"/>
        </w:trPr>
        <w:tc>
          <w:tcPr>
            <w:tcW w:w="468" w:type="dxa"/>
            <w:vMerge/>
          </w:tcPr>
          <w:p w14:paraId="164FDFAE"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1144D827" w14:textId="77777777" w:rsidR="003F3225" w:rsidRDefault="003F3225" w:rsidP="003F3225">
            <w:pPr>
              <w:tabs>
                <w:tab w:val="left" w:pos="1080"/>
              </w:tabs>
              <w:rPr>
                <w:rFonts w:ascii="Arial" w:hAnsi="Arial" w:cs="Arial"/>
                <w:sz w:val="17"/>
                <w:szCs w:val="17"/>
              </w:rPr>
            </w:pPr>
          </w:p>
        </w:tc>
        <w:tc>
          <w:tcPr>
            <w:tcW w:w="5130" w:type="dxa"/>
            <w:shd w:val="clear" w:color="auto" w:fill="D9D9D9" w:themeFill="background1" w:themeFillShade="D9"/>
          </w:tcPr>
          <w:p w14:paraId="1924FDA7" w14:textId="30410A51" w:rsidR="003F3225" w:rsidRPr="002C1828" w:rsidRDefault="003F3225" w:rsidP="003F3225">
            <w:pPr>
              <w:rPr>
                <w:rFonts w:ascii="Arial" w:hAnsi="Arial" w:cs="Arial"/>
                <w:color w:val="000000"/>
                <w:sz w:val="17"/>
                <w:szCs w:val="17"/>
              </w:rPr>
            </w:pPr>
            <w:r>
              <w:rPr>
                <w:rFonts w:ascii="Arial" w:hAnsi="Arial" w:cs="Arial"/>
                <w:color w:val="000000"/>
                <w:sz w:val="17"/>
                <w:szCs w:val="17"/>
              </w:rPr>
              <w:t>TERL Test Cases (Steps): VTSA001 (Step 19)</w:t>
            </w:r>
          </w:p>
        </w:tc>
        <w:tc>
          <w:tcPr>
            <w:tcW w:w="1260" w:type="dxa"/>
            <w:shd w:val="clear" w:color="auto" w:fill="D9D9D9" w:themeFill="background1" w:themeFillShade="D9"/>
          </w:tcPr>
          <w:p w14:paraId="3B23ACF6" w14:textId="3DC8A4CE" w:rsidR="003F3225" w:rsidRPr="002C1828" w:rsidRDefault="003F3225" w:rsidP="003F322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AF232B" w14:textId="55675717" w:rsidR="003F3225" w:rsidRPr="002C1828" w:rsidRDefault="003F3225" w:rsidP="003F322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3E52599" w14:textId="7884E88A" w:rsidR="003F3225" w:rsidRPr="002C1828" w:rsidRDefault="003F3225" w:rsidP="003F322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225" w:rsidRPr="002C1828" w14:paraId="1E3C1964" w14:textId="77777777" w:rsidTr="00733E0D">
        <w:trPr>
          <w:cantSplit/>
          <w:trHeight w:val="134"/>
        </w:trPr>
        <w:tc>
          <w:tcPr>
            <w:tcW w:w="14688" w:type="dxa"/>
            <w:gridSpan w:val="6"/>
            <w:shd w:val="clear" w:color="auto" w:fill="FFFF99"/>
          </w:tcPr>
          <w:p w14:paraId="26F84A03" w14:textId="22F08589" w:rsidR="003F3225" w:rsidRDefault="003F3225" w:rsidP="003F3225">
            <w:pPr>
              <w:rPr>
                <w:rFonts w:ascii="Arial" w:hAnsi="Arial" w:cs="Arial"/>
                <w:sz w:val="17"/>
                <w:szCs w:val="17"/>
              </w:rPr>
            </w:pPr>
            <w:r w:rsidRPr="002C1828">
              <w:rPr>
                <w:rFonts w:ascii="Arial" w:hAnsi="Arial" w:cs="Arial"/>
                <w:sz w:val="17"/>
                <w:szCs w:val="17"/>
              </w:rPr>
              <w:t xml:space="preserve">The following compliance matrix criteria are for aluminum signal </w:t>
            </w:r>
            <w:r>
              <w:rPr>
                <w:rFonts w:ascii="Arial" w:hAnsi="Arial" w:cs="Arial"/>
                <w:sz w:val="17"/>
                <w:szCs w:val="17"/>
              </w:rPr>
              <w:t>head assemblies</w:t>
            </w:r>
            <w:r w:rsidRPr="002C1828">
              <w:rPr>
                <w:rFonts w:ascii="Arial" w:hAnsi="Arial" w:cs="Arial"/>
                <w:sz w:val="17"/>
                <w:szCs w:val="17"/>
              </w:rPr>
              <w:t xml:space="preserve"> only</w:t>
            </w:r>
            <w:r>
              <w:rPr>
                <w:rFonts w:ascii="Arial" w:hAnsi="Arial" w:cs="Arial"/>
                <w:sz w:val="17"/>
                <w:szCs w:val="17"/>
              </w:rPr>
              <w:t>.</w:t>
            </w:r>
          </w:p>
        </w:tc>
      </w:tr>
      <w:tr w:rsidR="003F3225" w:rsidRPr="002C1828" w14:paraId="696DA594" w14:textId="77777777" w:rsidTr="00733E0D">
        <w:trPr>
          <w:cantSplit/>
          <w:trHeight w:val="288"/>
        </w:trPr>
        <w:tc>
          <w:tcPr>
            <w:tcW w:w="468" w:type="dxa"/>
            <w:vMerge w:val="restart"/>
          </w:tcPr>
          <w:p w14:paraId="00B44DFA" w14:textId="7C7803E3" w:rsidR="003F3225" w:rsidRPr="002C1828" w:rsidRDefault="003F3225" w:rsidP="003F3225">
            <w:pPr>
              <w:tabs>
                <w:tab w:val="left" w:pos="1080"/>
              </w:tabs>
              <w:jc w:val="center"/>
              <w:rPr>
                <w:rFonts w:ascii="Arial" w:hAnsi="Arial" w:cs="Arial"/>
                <w:sz w:val="17"/>
                <w:szCs w:val="17"/>
              </w:rPr>
            </w:pPr>
            <w:r w:rsidRPr="002C1828" w:rsidDel="00176737">
              <w:rPr>
                <w:rFonts w:ascii="Arial" w:hAnsi="Arial" w:cs="Arial"/>
                <w:sz w:val="17"/>
                <w:szCs w:val="17"/>
              </w:rPr>
              <w:fldChar w:fldCharType="begin"/>
            </w:r>
            <w:r w:rsidRPr="002C1828" w:rsidDel="00176737">
              <w:rPr>
                <w:rFonts w:ascii="Arial" w:hAnsi="Arial" w:cs="Arial"/>
                <w:sz w:val="17"/>
                <w:szCs w:val="17"/>
              </w:rPr>
              <w:instrText xml:space="preserve"> SEQ A602 </w:instrText>
            </w:r>
            <w:r w:rsidRPr="002C1828" w:rsidDel="00176737">
              <w:rPr>
                <w:rFonts w:ascii="Arial" w:hAnsi="Arial" w:cs="Arial"/>
                <w:sz w:val="17"/>
                <w:szCs w:val="17"/>
              </w:rPr>
              <w:fldChar w:fldCharType="separate"/>
            </w:r>
            <w:r w:rsidR="00E4540A">
              <w:rPr>
                <w:rFonts w:ascii="Arial" w:hAnsi="Arial" w:cs="Arial"/>
                <w:noProof/>
                <w:sz w:val="17"/>
                <w:szCs w:val="17"/>
              </w:rPr>
              <w:t>33</w:t>
            </w:r>
            <w:r w:rsidRPr="002C1828" w:rsidDel="00176737">
              <w:rPr>
                <w:rFonts w:ascii="Arial" w:hAnsi="Arial" w:cs="Arial"/>
                <w:sz w:val="17"/>
                <w:szCs w:val="17"/>
              </w:rPr>
              <w:fldChar w:fldCharType="end"/>
            </w:r>
          </w:p>
        </w:tc>
        <w:tc>
          <w:tcPr>
            <w:tcW w:w="1440" w:type="dxa"/>
            <w:vMerge w:val="restart"/>
          </w:tcPr>
          <w:p w14:paraId="202018E2" w14:textId="77777777" w:rsidR="003F3225" w:rsidRDefault="003F3225" w:rsidP="003F3225">
            <w:pPr>
              <w:tabs>
                <w:tab w:val="left" w:pos="1080"/>
              </w:tabs>
              <w:rPr>
                <w:rFonts w:ascii="Arial" w:hAnsi="Arial" w:cs="Arial"/>
                <w:sz w:val="17"/>
                <w:szCs w:val="17"/>
              </w:rPr>
            </w:pPr>
          </w:p>
        </w:tc>
        <w:tc>
          <w:tcPr>
            <w:tcW w:w="5130" w:type="dxa"/>
            <w:vMerge w:val="restart"/>
            <w:shd w:val="clear" w:color="auto" w:fill="auto"/>
          </w:tcPr>
          <w:p w14:paraId="0A675E43" w14:textId="20C8FE40" w:rsidR="003F3225" w:rsidRDefault="003F3225" w:rsidP="003F3225">
            <w:pPr>
              <w:rPr>
                <w:rFonts w:ascii="Arial" w:hAnsi="Arial" w:cs="Arial"/>
                <w:color w:val="000000"/>
                <w:sz w:val="17"/>
                <w:szCs w:val="17"/>
              </w:rPr>
            </w:pPr>
            <w:r w:rsidRPr="0037239E">
              <w:rPr>
                <w:rFonts w:ascii="Arial" w:hAnsi="Arial" w:cs="Arial"/>
                <w:color w:val="000000"/>
                <w:sz w:val="17"/>
                <w:szCs w:val="17"/>
              </w:rPr>
              <w:t xml:space="preserve">The finish on interior and exterior surfaces of aluminum signal head assemblies, visors, doors, and housing, </w:t>
            </w:r>
            <w:r>
              <w:rPr>
                <w:rFonts w:ascii="Arial" w:hAnsi="Arial" w:cs="Arial"/>
                <w:color w:val="000000"/>
                <w:sz w:val="17"/>
                <w:szCs w:val="17"/>
              </w:rPr>
              <w:t>are</w:t>
            </w:r>
            <w:r w:rsidRPr="0037239E">
              <w:rPr>
                <w:rFonts w:ascii="Arial" w:hAnsi="Arial" w:cs="Arial"/>
                <w:color w:val="000000"/>
                <w:sz w:val="17"/>
                <w:szCs w:val="17"/>
              </w:rPr>
              <w:t xml:space="preserve"> painted in accordance with Military Standard MIL-PRF-24712A or American </w:t>
            </w:r>
            <w:r w:rsidRPr="0037239E">
              <w:rPr>
                <w:rFonts w:ascii="Arial" w:hAnsi="Arial" w:cs="Arial"/>
                <w:color w:val="000000"/>
                <w:sz w:val="17"/>
                <w:szCs w:val="17"/>
              </w:rPr>
              <w:lastRenderedPageBreak/>
              <w:t>Architectural Manufacturers Association-2603-02 and must meet the requirements of ASTM D3359, ASTM D3363, and ASTM D522.</w:t>
            </w:r>
          </w:p>
        </w:tc>
        <w:tc>
          <w:tcPr>
            <w:tcW w:w="1260" w:type="dxa"/>
            <w:vMerge w:val="restart"/>
            <w:shd w:val="clear" w:color="auto" w:fill="auto"/>
          </w:tcPr>
          <w:p w14:paraId="3A97EC3F" w14:textId="3E031BC1" w:rsidR="003F3225" w:rsidRPr="00E95F9D" w:rsidRDefault="00096158" w:rsidP="003F3225">
            <w:pPr>
              <w:tabs>
                <w:tab w:val="left" w:pos="1080"/>
              </w:tabs>
              <w:jc w:val="center"/>
              <w:rPr>
                <w:rFonts w:ascii="Arial" w:hAnsi="Arial" w:cs="Arial"/>
                <w:iCs/>
                <w:sz w:val="17"/>
                <w:szCs w:val="17"/>
              </w:rPr>
            </w:pPr>
            <w:r>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shd w:val="clear" w:color="auto" w:fill="auto"/>
          </w:tcPr>
          <w:p w14:paraId="714EFC0C" w14:textId="37EBC80E" w:rsidR="003F3225" w:rsidRPr="00E95F9D" w:rsidRDefault="003F3225" w:rsidP="003F3225">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shd w:val="clear" w:color="auto" w:fill="auto"/>
          </w:tcPr>
          <w:p w14:paraId="7E2841B5" w14:textId="75E0A152" w:rsidR="003F3225" w:rsidRDefault="003F3225" w:rsidP="005B7D76">
            <w:pPr>
              <w:jc w:val="center"/>
              <w:rPr>
                <w:rFonts w:ascii="Arial" w:hAnsi="Arial" w:cs="Arial"/>
                <w:sz w:val="17"/>
                <w:szCs w:val="17"/>
              </w:rPr>
            </w:pPr>
            <w:r>
              <w:rPr>
                <w:rFonts w:ascii="Arial" w:hAnsi="Arial" w:cs="Arial"/>
                <w:sz w:val="17"/>
                <w:szCs w:val="17"/>
              </w:rPr>
              <w:t>Document Review</w:t>
            </w:r>
          </w:p>
        </w:tc>
      </w:tr>
      <w:tr w:rsidR="003F3225" w:rsidRPr="002C1828" w14:paraId="47A50411" w14:textId="77777777" w:rsidTr="00733E0D">
        <w:trPr>
          <w:cantSplit/>
          <w:trHeight w:val="288"/>
        </w:trPr>
        <w:tc>
          <w:tcPr>
            <w:tcW w:w="468" w:type="dxa"/>
            <w:vMerge/>
          </w:tcPr>
          <w:p w14:paraId="62330E2A"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5BB33FF7" w14:textId="77777777" w:rsidR="003F3225" w:rsidRDefault="003F3225" w:rsidP="003F3225">
            <w:pPr>
              <w:tabs>
                <w:tab w:val="left" w:pos="1080"/>
              </w:tabs>
              <w:rPr>
                <w:rFonts w:ascii="Arial" w:hAnsi="Arial" w:cs="Arial"/>
                <w:sz w:val="17"/>
                <w:szCs w:val="17"/>
              </w:rPr>
            </w:pPr>
          </w:p>
        </w:tc>
        <w:tc>
          <w:tcPr>
            <w:tcW w:w="5130" w:type="dxa"/>
            <w:vMerge/>
            <w:shd w:val="clear" w:color="auto" w:fill="D9D9D9" w:themeFill="background1" w:themeFillShade="D9"/>
          </w:tcPr>
          <w:p w14:paraId="06A9D75A" w14:textId="77777777" w:rsidR="003F3225" w:rsidRDefault="003F3225" w:rsidP="003F3225">
            <w:pPr>
              <w:rPr>
                <w:rFonts w:ascii="Arial" w:hAnsi="Arial" w:cs="Arial"/>
                <w:color w:val="000000"/>
                <w:sz w:val="17"/>
                <w:szCs w:val="17"/>
              </w:rPr>
            </w:pPr>
          </w:p>
        </w:tc>
        <w:tc>
          <w:tcPr>
            <w:tcW w:w="1260" w:type="dxa"/>
            <w:vMerge/>
            <w:shd w:val="clear" w:color="auto" w:fill="auto"/>
          </w:tcPr>
          <w:p w14:paraId="3CB74B65" w14:textId="77777777" w:rsidR="003F3225" w:rsidRPr="00E95F9D" w:rsidRDefault="003F3225" w:rsidP="003F3225">
            <w:pPr>
              <w:tabs>
                <w:tab w:val="left" w:pos="1080"/>
              </w:tabs>
              <w:jc w:val="center"/>
              <w:rPr>
                <w:rFonts w:ascii="Arial" w:hAnsi="Arial" w:cs="Arial"/>
                <w:iCs/>
                <w:sz w:val="17"/>
                <w:szCs w:val="17"/>
              </w:rPr>
            </w:pPr>
          </w:p>
        </w:tc>
        <w:tc>
          <w:tcPr>
            <w:tcW w:w="4410" w:type="dxa"/>
            <w:shd w:val="clear" w:color="auto" w:fill="auto"/>
          </w:tcPr>
          <w:p w14:paraId="5ED44844" w14:textId="114B5F75" w:rsidR="003F3225" w:rsidRPr="00E95F9D" w:rsidRDefault="003F3225" w:rsidP="003F3225">
            <w:pPr>
              <w:tabs>
                <w:tab w:val="left" w:pos="1080"/>
              </w:tabs>
              <w:rPr>
                <w:rFonts w:ascii="Arial" w:hAnsi="Arial" w:cs="Arial"/>
                <w:iCs/>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shd w:val="clear" w:color="auto" w:fill="auto"/>
          </w:tcPr>
          <w:p w14:paraId="10E54C19" w14:textId="77777777" w:rsidR="003F3225" w:rsidRDefault="003F3225" w:rsidP="003F3225">
            <w:pPr>
              <w:rPr>
                <w:rFonts w:ascii="Arial" w:hAnsi="Arial" w:cs="Arial"/>
                <w:sz w:val="17"/>
                <w:szCs w:val="17"/>
              </w:rPr>
            </w:pPr>
          </w:p>
        </w:tc>
      </w:tr>
      <w:tr w:rsidR="003F3225" w:rsidRPr="002C1828" w14:paraId="16D93190" w14:textId="77777777" w:rsidTr="00733E0D">
        <w:trPr>
          <w:cantSplit/>
          <w:trHeight w:val="288"/>
        </w:trPr>
        <w:tc>
          <w:tcPr>
            <w:tcW w:w="468" w:type="dxa"/>
            <w:vMerge/>
          </w:tcPr>
          <w:p w14:paraId="31252684"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79435677" w14:textId="77777777" w:rsidR="003F3225" w:rsidRDefault="003F3225" w:rsidP="003F3225">
            <w:pPr>
              <w:tabs>
                <w:tab w:val="left" w:pos="1080"/>
              </w:tabs>
              <w:rPr>
                <w:rFonts w:ascii="Arial" w:hAnsi="Arial" w:cs="Arial"/>
                <w:sz w:val="17"/>
                <w:szCs w:val="17"/>
              </w:rPr>
            </w:pPr>
          </w:p>
        </w:tc>
        <w:tc>
          <w:tcPr>
            <w:tcW w:w="5130" w:type="dxa"/>
            <w:shd w:val="clear" w:color="auto" w:fill="D9D9D9" w:themeFill="background1" w:themeFillShade="D9"/>
          </w:tcPr>
          <w:p w14:paraId="2758FC22" w14:textId="0B533A21" w:rsidR="003F3225" w:rsidRDefault="003F3225" w:rsidP="003F3225">
            <w:pPr>
              <w:rPr>
                <w:rFonts w:ascii="Arial" w:hAnsi="Arial" w:cs="Arial"/>
                <w:color w:val="000000"/>
                <w:sz w:val="17"/>
                <w:szCs w:val="17"/>
              </w:rPr>
            </w:pPr>
            <w:r>
              <w:rPr>
                <w:rFonts w:ascii="Arial" w:hAnsi="Arial" w:cs="Arial"/>
                <w:color w:val="000000"/>
                <w:sz w:val="17"/>
                <w:szCs w:val="17"/>
              </w:rPr>
              <w:t>TERL Test Cases (Steps): VTSA001 (Step 20)</w:t>
            </w:r>
          </w:p>
        </w:tc>
        <w:tc>
          <w:tcPr>
            <w:tcW w:w="1260" w:type="dxa"/>
            <w:shd w:val="clear" w:color="auto" w:fill="D9D9D9" w:themeFill="background1" w:themeFillShade="D9"/>
          </w:tcPr>
          <w:p w14:paraId="1BCD6338" w14:textId="2442FDA8" w:rsidR="003F3225" w:rsidRPr="00E95F9D" w:rsidRDefault="003F3225" w:rsidP="003F322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641E08" w14:textId="03181165" w:rsidR="003F3225" w:rsidRPr="00E95F9D" w:rsidRDefault="003F3225" w:rsidP="003F322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E0E5B5" w14:textId="526D6955" w:rsidR="003F3225" w:rsidRDefault="003F3225" w:rsidP="003F322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225" w:rsidRPr="002C1828" w14:paraId="65A6AAFF" w14:textId="77777777" w:rsidTr="00733E0D">
        <w:trPr>
          <w:cantSplit/>
          <w:trHeight w:val="288"/>
        </w:trPr>
        <w:tc>
          <w:tcPr>
            <w:tcW w:w="468" w:type="dxa"/>
            <w:vMerge w:val="restart"/>
          </w:tcPr>
          <w:p w14:paraId="260F5289" w14:textId="054777D6" w:rsidR="003F3225" w:rsidRPr="002C1828" w:rsidRDefault="003F3225" w:rsidP="003F3225">
            <w:pPr>
              <w:tabs>
                <w:tab w:val="left" w:pos="1080"/>
              </w:tabs>
              <w:jc w:val="center"/>
              <w:rPr>
                <w:rFonts w:ascii="Arial" w:hAnsi="Arial" w:cs="Arial"/>
                <w:sz w:val="17"/>
                <w:szCs w:val="17"/>
              </w:rPr>
            </w:pPr>
            <w:r w:rsidRPr="002C1828" w:rsidDel="00176737">
              <w:rPr>
                <w:rFonts w:ascii="Arial" w:hAnsi="Arial" w:cs="Arial"/>
                <w:sz w:val="17"/>
                <w:szCs w:val="17"/>
              </w:rPr>
              <w:fldChar w:fldCharType="begin"/>
            </w:r>
            <w:r w:rsidRPr="002C1828" w:rsidDel="00176737">
              <w:rPr>
                <w:rFonts w:ascii="Arial" w:hAnsi="Arial" w:cs="Arial"/>
                <w:sz w:val="17"/>
                <w:szCs w:val="17"/>
              </w:rPr>
              <w:instrText xml:space="preserve"> SEQ A602 </w:instrText>
            </w:r>
            <w:r w:rsidRPr="002C1828" w:rsidDel="00176737">
              <w:rPr>
                <w:rFonts w:ascii="Arial" w:hAnsi="Arial" w:cs="Arial"/>
                <w:sz w:val="17"/>
                <w:szCs w:val="17"/>
              </w:rPr>
              <w:fldChar w:fldCharType="separate"/>
            </w:r>
            <w:r w:rsidR="00E4540A">
              <w:rPr>
                <w:rFonts w:ascii="Arial" w:hAnsi="Arial" w:cs="Arial"/>
                <w:noProof/>
                <w:sz w:val="17"/>
                <w:szCs w:val="17"/>
              </w:rPr>
              <w:t>34</w:t>
            </w:r>
            <w:r w:rsidRPr="002C1828" w:rsidDel="00176737">
              <w:rPr>
                <w:rFonts w:ascii="Arial" w:hAnsi="Arial" w:cs="Arial"/>
                <w:sz w:val="17"/>
                <w:szCs w:val="17"/>
              </w:rPr>
              <w:fldChar w:fldCharType="end"/>
            </w:r>
          </w:p>
        </w:tc>
        <w:tc>
          <w:tcPr>
            <w:tcW w:w="1440" w:type="dxa"/>
            <w:vMerge w:val="restart"/>
            <w:shd w:val="clear" w:color="auto" w:fill="auto"/>
          </w:tcPr>
          <w:p w14:paraId="34DE1654" w14:textId="77777777" w:rsidR="003F3225" w:rsidRDefault="003F3225" w:rsidP="003F3225">
            <w:pPr>
              <w:tabs>
                <w:tab w:val="left" w:pos="1080"/>
              </w:tabs>
              <w:rPr>
                <w:rFonts w:ascii="Arial" w:hAnsi="Arial" w:cs="Arial"/>
                <w:sz w:val="17"/>
                <w:szCs w:val="17"/>
              </w:rPr>
            </w:pPr>
          </w:p>
        </w:tc>
        <w:tc>
          <w:tcPr>
            <w:tcW w:w="5130" w:type="dxa"/>
            <w:vMerge w:val="restart"/>
            <w:shd w:val="clear" w:color="auto" w:fill="auto"/>
          </w:tcPr>
          <w:p w14:paraId="470B7612" w14:textId="3B706DB9" w:rsidR="003F3225" w:rsidRDefault="003F3225" w:rsidP="003F3225">
            <w:pPr>
              <w:rPr>
                <w:rFonts w:ascii="Arial" w:hAnsi="Arial" w:cs="Arial"/>
                <w:color w:val="000000"/>
                <w:sz w:val="17"/>
                <w:szCs w:val="17"/>
              </w:rPr>
            </w:pPr>
            <w:r w:rsidRPr="002C1828">
              <w:rPr>
                <w:rFonts w:ascii="Arial" w:hAnsi="Arial" w:cs="Arial"/>
                <w:color w:val="000000"/>
                <w:sz w:val="17"/>
                <w:szCs w:val="17"/>
              </w:rPr>
              <w:t>Surface erosion, flaking, or oxidation will not occur within the normal life expectancy under typical installation conditions.</w:t>
            </w:r>
          </w:p>
        </w:tc>
        <w:tc>
          <w:tcPr>
            <w:tcW w:w="1260" w:type="dxa"/>
            <w:vMerge w:val="restart"/>
            <w:shd w:val="clear" w:color="auto" w:fill="auto"/>
          </w:tcPr>
          <w:p w14:paraId="1DBD7D6A" w14:textId="184C83DF" w:rsidR="003F3225" w:rsidRPr="00E95F9D" w:rsidRDefault="00096158" w:rsidP="003F3225">
            <w:pPr>
              <w:tabs>
                <w:tab w:val="left" w:pos="1080"/>
              </w:tabs>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shd w:val="clear" w:color="auto" w:fill="auto"/>
          </w:tcPr>
          <w:p w14:paraId="0980FC11" w14:textId="78BD90A4" w:rsidR="003F3225" w:rsidRPr="00E95F9D" w:rsidRDefault="003F3225" w:rsidP="003F3225">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shd w:val="clear" w:color="auto" w:fill="auto"/>
          </w:tcPr>
          <w:p w14:paraId="3452C043" w14:textId="07AB8578" w:rsidR="003F3225" w:rsidRDefault="003F3225" w:rsidP="005B7D76">
            <w:pPr>
              <w:jc w:val="center"/>
              <w:rPr>
                <w:rFonts w:ascii="Arial" w:hAnsi="Arial" w:cs="Arial"/>
                <w:sz w:val="17"/>
                <w:szCs w:val="17"/>
              </w:rPr>
            </w:pPr>
            <w:r>
              <w:rPr>
                <w:rFonts w:ascii="Arial" w:hAnsi="Arial" w:cs="Arial"/>
                <w:sz w:val="17"/>
                <w:szCs w:val="17"/>
              </w:rPr>
              <w:t>Document Review</w:t>
            </w:r>
          </w:p>
        </w:tc>
      </w:tr>
      <w:tr w:rsidR="003F3225" w:rsidRPr="002C1828" w14:paraId="19AF33A6" w14:textId="77777777" w:rsidTr="00733E0D">
        <w:trPr>
          <w:cantSplit/>
          <w:trHeight w:val="288"/>
        </w:trPr>
        <w:tc>
          <w:tcPr>
            <w:tcW w:w="468" w:type="dxa"/>
            <w:vMerge/>
          </w:tcPr>
          <w:p w14:paraId="74CC3140" w14:textId="77777777" w:rsidR="003F3225" w:rsidRPr="002C1828" w:rsidRDefault="003F3225" w:rsidP="003F3225">
            <w:pPr>
              <w:tabs>
                <w:tab w:val="left" w:pos="1080"/>
              </w:tabs>
              <w:jc w:val="center"/>
              <w:rPr>
                <w:rFonts w:ascii="Arial" w:hAnsi="Arial" w:cs="Arial"/>
                <w:sz w:val="17"/>
                <w:szCs w:val="17"/>
              </w:rPr>
            </w:pPr>
          </w:p>
        </w:tc>
        <w:tc>
          <w:tcPr>
            <w:tcW w:w="1440" w:type="dxa"/>
            <w:vMerge/>
            <w:shd w:val="clear" w:color="auto" w:fill="auto"/>
          </w:tcPr>
          <w:p w14:paraId="588A4F9F" w14:textId="77777777" w:rsidR="003F3225" w:rsidRDefault="003F3225" w:rsidP="003F3225">
            <w:pPr>
              <w:tabs>
                <w:tab w:val="left" w:pos="1080"/>
              </w:tabs>
              <w:rPr>
                <w:rFonts w:ascii="Arial" w:hAnsi="Arial" w:cs="Arial"/>
                <w:sz w:val="17"/>
                <w:szCs w:val="17"/>
              </w:rPr>
            </w:pPr>
          </w:p>
        </w:tc>
        <w:tc>
          <w:tcPr>
            <w:tcW w:w="5130" w:type="dxa"/>
            <w:vMerge/>
            <w:shd w:val="clear" w:color="auto" w:fill="auto"/>
          </w:tcPr>
          <w:p w14:paraId="4D1D6BD7" w14:textId="77777777" w:rsidR="003F3225" w:rsidRDefault="003F3225" w:rsidP="003F3225">
            <w:pPr>
              <w:rPr>
                <w:rFonts w:ascii="Arial" w:hAnsi="Arial" w:cs="Arial"/>
                <w:color w:val="000000"/>
                <w:sz w:val="17"/>
                <w:szCs w:val="17"/>
              </w:rPr>
            </w:pPr>
          </w:p>
        </w:tc>
        <w:tc>
          <w:tcPr>
            <w:tcW w:w="1260" w:type="dxa"/>
            <w:vMerge/>
            <w:shd w:val="clear" w:color="auto" w:fill="auto"/>
          </w:tcPr>
          <w:p w14:paraId="7CBEF237" w14:textId="77777777" w:rsidR="003F3225" w:rsidRPr="00E95F9D" w:rsidRDefault="003F3225" w:rsidP="003F3225">
            <w:pPr>
              <w:tabs>
                <w:tab w:val="left" w:pos="1080"/>
              </w:tabs>
              <w:jc w:val="center"/>
              <w:rPr>
                <w:rFonts w:ascii="Arial" w:hAnsi="Arial" w:cs="Arial"/>
                <w:iCs/>
                <w:sz w:val="17"/>
                <w:szCs w:val="17"/>
              </w:rPr>
            </w:pPr>
          </w:p>
        </w:tc>
        <w:tc>
          <w:tcPr>
            <w:tcW w:w="4410" w:type="dxa"/>
            <w:shd w:val="clear" w:color="auto" w:fill="auto"/>
          </w:tcPr>
          <w:p w14:paraId="445F2363" w14:textId="11E10202" w:rsidR="003F3225" w:rsidRPr="00E95F9D" w:rsidRDefault="003F3225" w:rsidP="003F3225">
            <w:pPr>
              <w:tabs>
                <w:tab w:val="left" w:pos="1080"/>
              </w:tabs>
              <w:rPr>
                <w:rFonts w:ascii="Arial" w:hAnsi="Arial" w:cs="Arial"/>
                <w:iCs/>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shd w:val="clear" w:color="auto" w:fill="D9D9D9" w:themeFill="background1" w:themeFillShade="D9"/>
          </w:tcPr>
          <w:p w14:paraId="10DD6D1A" w14:textId="77777777" w:rsidR="003F3225" w:rsidRDefault="003F3225" w:rsidP="003F3225">
            <w:pPr>
              <w:rPr>
                <w:rFonts w:ascii="Arial" w:hAnsi="Arial" w:cs="Arial"/>
                <w:sz w:val="17"/>
                <w:szCs w:val="17"/>
              </w:rPr>
            </w:pPr>
          </w:p>
        </w:tc>
      </w:tr>
      <w:tr w:rsidR="003F3225" w:rsidRPr="002C1828" w14:paraId="50124CD0" w14:textId="77777777" w:rsidTr="00733E0D">
        <w:trPr>
          <w:cantSplit/>
          <w:trHeight w:val="288"/>
        </w:trPr>
        <w:tc>
          <w:tcPr>
            <w:tcW w:w="468" w:type="dxa"/>
            <w:vMerge/>
          </w:tcPr>
          <w:p w14:paraId="6AE5DC7E"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0F48C389" w14:textId="77777777" w:rsidR="003F3225" w:rsidRDefault="003F3225" w:rsidP="003F3225">
            <w:pPr>
              <w:tabs>
                <w:tab w:val="left" w:pos="1080"/>
              </w:tabs>
              <w:rPr>
                <w:rFonts w:ascii="Arial" w:hAnsi="Arial" w:cs="Arial"/>
                <w:sz w:val="17"/>
                <w:szCs w:val="17"/>
              </w:rPr>
            </w:pPr>
          </w:p>
        </w:tc>
        <w:tc>
          <w:tcPr>
            <w:tcW w:w="5130" w:type="dxa"/>
            <w:shd w:val="clear" w:color="auto" w:fill="D9D9D9" w:themeFill="background1" w:themeFillShade="D9"/>
          </w:tcPr>
          <w:p w14:paraId="75821F94" w14:textId="5F0489A3" w:rsidR="003F3225" w:rsidRDefault="003F3225" w:rsidP="003F3225">
            <w:pPr>
              <w:rPr>
                <w:rFonts w:ascii="Arial" w:hAnsi="Arial" w:cs="Arial"/>
                <w:color w:val="000000"/>
                <w:sz w:val="17"/>
                <w:szCs w:val="17"/>
              </w:rPr>
            </w:pPr>
            <w:r>
              <w:rPr>
                <w:rFonts w:ascii="Arial" w:hAnsi="Arial" w:cs="Arial"/>
                <w:color w:val="000000"/>
                <w:sz w:val="17"/>
                <w:szCs w:val="17"/>
              </w:rPr>
              <w:t>TERL Test Cases (Steps): VTSA001 (Step 21)</w:t>
            </w:r>
          </w:p>
        </w:tc>
        <w:tc>
          <w:tcPr>
            <w:tcW w:w="1260" w:type="dxa"/>
            <w:shd w:val="clear" w:color="auto" w:fill="D9D9D9" w:themeFill="background1" w:themeFillShade="D9"/>
          </w:tcPr>
          <w:p w14:paraId="1C02758B" w14:textId="091DDBF5" w:rsidR="003F3225" w:rsidRPr="00E95F9D" w:rsidRDefault="003F3225" w:rsidP="003F322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6403E1" w14:textId="598BF32F" w:rsidR="003F3225" w:rsidRDefault="003F3225" w:rsidP="003F322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8F592ED" w14:textId="68FD4037" w:rsidR="003F3225" w:rsidRDefault="003F3225" w:rsidP="003F3225">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225" w:rsidRPr="002C1828" w14:paraId="2EE4885D" w14:textId="77777777" w:rsidTr="00733E0D">
        <w:trPr>
          <w:cantSplit/>
          <w:trHeight w:val="224"/>
        </w:trPr>
        <w:tc>
          <w:tcPr>
            <w:tcW w:w="14688" w:type="dxa"/>
            <w:gridSpan w:val="6"/>
            <w:shd w:val="clear" w:color="auto" w:fill="FFFF99"/>
          </w:tcPr>
          <w:p w14:paraId="716AF276" w14:textId="170A847B" w:rsidR="003F3225" w:rsidRDefault="003F3225" w:rsidP="003F3225">
            <w:pPr>
              <w:rPr>
                <w:rFonts w:ascii="Arial" w:hAnsi="Arial" w:cs="Arial"/>
                <w:sz w:val="17"/>
                <w:szCs w:val="17"/>
              </w:rPr>
            </w:pPr>
            <w:r w:rsidRPr="002C1828">
              <w:rPr>
                <w:rFonts w:ascii="Arial" w:hAnsi="Arial" w:cs="Arial"/>
                <w:sz w:val="17"/>
                <w:szCs w:val="17"/>
              </w:rPr>
              <w:t xml:space="preserve">The following compliance matrix criteria are for </w:t>
            </w:r>
            <w:r>
              <w:rPr>
                <w:rFonts w:ascii="Arial" w:hAnsi="Arial" w:cs="Arial"/>
                <w:sz w:val="17"/>
                <w:szCs w:val="17"/>
              </w:rPr>
              <w:t>plastic</w:t>
            </w:r>
            <w:r w:rsidRPr="002C1828">
              <w:rPr>
                <w:rFonts w:ascii="Arial" w:hAnsi="Arial" w:cs="Arial"/>
                <w:sz w:val="17"/>
                <w:szCs w:val="17"/>
              </w:rPr>
              <w:t xml:space="preserve"> signal</w:t>
            </w:r>
            <w:r>
              <w:rPr>
                <w:rFonts w:ascii="Arial" w:hAnsi="Arial" w:cs="Arial"/>
                <w:sz w:val="17"/>
                <w:szCs w:val="17"/>
              </w:rPr>
              <w:t xml:space="preserve"> head assemblies only.</w:t>
            </w:r>
          </w:p>
        </w:tc>
      </w:tr>
      <w:tr w:rsidR="003F3225" w:rsidRPr="002C1828" w14:paraId="5B39A1BF" w14:textId="77777777" w:rsidTr="00733E0D">
        <w:trPr>
          <w:cantSplit/>
          <w:trHeight w:val="195"/>
        </w:trPr>
        <w:tc>
          <w:tcPr>
            <w:tcW w:w="468" w:type="dxa"/>
            <w:vMerge w:val="restart"/>
          </w:tcPr>
          <w:p w14:paraId="6C922B49" w14:textId="52A7BDD5" w:rsidR="003F3225" w:rsidRPr="002C1828" w:rsidRDefault="003F3225" w:rsidP="003F3225">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35</w:t>
            </w:r>
            <w:r w:rsidRPr="002C1828">
              <w:rPr>
                <w:rFonts w:ascii="Arial" w:hAnsi="Arial" w:cs="Arial"/>
                <w:sz w:val="17"/>
                <w:szCs w:val="17"/>
              </w:rPr>
              <w:fldChar w:fldCharType="end"/>
            </w:r>
          </w:p>
        </w:tc>
        <w:tc>
          <w:tcPr>
            <w:tcW w:w="1440" w:type="dxa"/>
            <w:vMerge w:val="restart"/>
          </w:tcPr>
          <w:p w14:paraId="3E938E86" w14:textId="77777777" w:rsidR="003F3225" w:rsidRPr="002C1828" w:rsidRDefault="003F3225" w:rsidP="003F3225">
            <w:pPr>
              <w:tabs>
                <w:tab w:val="left" w:pos="1080"/>
              </w:tabs>
              <w:rPr>
                <w:rFonts w:ascii="Arial" w:hAnsi="Arial" w:cs="Arial"/>
                <w:sz w:val="17"/>
                <w:szCs w:val="17"/>
              </w:rPr>
            </w:pPr>
            <w:r>
              <w:rPr>
                <w:rFonts w:ascii="Arial" w:hAnsi="Arial" w:cs="Arial"/>
                <w:sz w:val="17"/>
                <w:szCs w:val="17"/>
              </w:rPr>
              <w:t>995-4</w:t>
            </w:r>
            <w:r w:rsidRPr="002C1828">
              <w:rPr>
                <w:rFonts w:ascii="Arial" w:hAnsi="Arial" w:cs="Arial"/>
                <w:sz w:val="17"/>
                <w:szCs w:val="17"/>
              </w:rPr>
              <w:t>.2.6</w:t>
            </w:r>
          </w:p>
        </w:tc>
        <w:tc>
          <w:tcPr>
            <w:tcW w:w="5130" w:type="dxa"/>
            <w:vMerge w:val="restart"/>
          </w:tcPr>
          <w:p w14:paraId="3DCF8006" w14:textId="77777777" w:rsidR="003F3225" w:rsidRPr="002C1828" w:rsidRDefault="003F3225" w:rsidP="003F3225">
            <w:pPr>
              <w:rPr>
                <w:rFonts w:ascii="Arial" w:hAnsi="Arial" w:cs="Arial"/>
                <w:color w:val="000000"/>
                <w:sz w:val="17"/>
                <w:szCs w:val="17"/>
              </w:rPr>
            </w:pPr>
            <w:r w:rsidRPr="002C1828">
              <w:rPr>
                <w:rFonts w:ascii="Arial" w:hAnsi="Arial" w:cs="Arial"/>
                <w:color w:val="000000"/>
                <w:sz w:val="17"/>
                <w:szCs w:val="17"/>
              </w:rPr>
              <w:t>The housing, door, and visors are molded from ultraviolet stabilized plastic with a minimum thickness of 0.1 ± 0.01 inches.</w:t>
            </w:r>
          </w:p>
        </w:tc>
        <w:tc>
          <w:tcPr>
            <w:tcW w:w="1260" w:type="dxa"/>
            <w:vMerge w:val="restart"/>
          </w:tcPr>
          <w:p w14:paraId="5C6F3BBF" w14:textId="4A6BCF43" w:rsidR="003F3225" w:rsidRPr="002C1828" w:rsidRDefault="00096158" w:rsidP="003F322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253F8DC" w14:textId="449E1CB5" w:rsidR="003F3225" w:rsidRPr="002C1828" w:rsidRDefault="003F3225" w:rsidP="003F3225">
            <w:pPr>
              <w:tabs>
                <w:tab w:val="left" w:pos="1080"/>
              </w:tabs>
              <w:rPr>
                <w:rFonts w:ascii="Arial" w:hAnsi="Arial" w:cs="Arial"/>
                <w:sz w:val="17"/>
                <w:szCs w:val="17"/>
              </w:rPr>
            </w:pPr>
            <w:r w:rsidRPr="002C1828">
              <w:rPr>
                <w:rFonts w:ascii="Arial" w:hAnsi="Arial" w:cs="Arial"/>
                <w:i/>
                <w:noProof/>
                <w:sz w:val="17"/>
                <w:szCs w:val="17"/>
              </w:rPr>
              <w:t>Provide product literature, specifications, user manual,</w:t>
            </w:r>
            <w:r w:rsidR="003206B8">
              <w:rPr>
                <w:rFonts w:ascii="Arial" w:hAnsi="Arial" w:cs="Arial"/>
                <w:i/>
                <w:noProof/>
                <w:sz w:val="17"/>
                <w:szCs w:val="17"/>
              </w:rPr>
              <w:t xml:space="preserve"> </w:t>
            </w:r>
            <w:r w:rsidRPr="002C1828">
              <w:rPr>
                <w:rFonts w:ascii="Arial" w:hAnsi="Arial" w:cs="Arial"/>
                <w:i/>
                <w:noProof/>
                <w:sz w:val="17"/>
                <w:szCs w:val="17"/>
              </w:rPr>
              <w:t>or similar information that shows the product meets this requirement.</w:t>
            </w:r>
          </w:p>
        </w:tc>
        <w:tc>
          <w:tcPr>
            <w:tcW w:w="1980" w:type="dxa"/>
            <w:vMerge w:val="restart"/>
          </w:tcPr>
          <w:p w14:paraId="5A7EEE08" w14:textId="77777777" w:rsidR="003F3225" w:rsidRPr="002C1828" w:rsidRDefault="003F3225" w:rsidP="003F3225">
            <w:pPr>
              <w:jc w:val="center"/>
              <w:rPr>
                <w:rFonts w:ascii="Arial" w:hAnsi="Arial" w:cs="Arial"/>
                <w:sz w:val="17"/>
                <w:szCs w:val="17"/>
              </w:rPr>
            </w:pPr>
            <w:r w:rsidRPr="002C1828">
              <w:rPr>
                <w:rFonts w:ascii="Arial" w:hAnsi="Arial" w:cs="Arial"/>
                <w:sz w:val="17"/>
                <w:szCs w:val="17"/>
              </w:rPr>
              <w:t>Document Review and</w:t>
            </w:r>
          </w:p>
          <w:p w14:paraId="527E8824" w14:textId="77777777" w:rsidR="003F3225" w:rsidRPr="002C1828" w:rsidRDefault="003F3225" w:rsidP="003F3225">
            <w:pPr>
              <w:jc w:val="center"/>
              <w:rPr>
                <w:rFonts w:ascii="Arial" w:hAnsi="Arial" w:cs="Arial"/>
                <w:sz w:val="17"/>
                <w:szCs w:val="17"/>
              </w:rPr>
            </w:pPr>
            <w:r w:rsidRPr="002C1828">
              <w:rPr>
                <w:rFonts w:ascii="Arial" w:hAnsi="Arial" w:cs="Arial"/>
                <w:sz w:val="17"/>
                <w:szCs w:val="17"/>
              </w:rPr>
              <w:t>Physical Inspection</w:t>
            </w:r>
          </w:p>
        </w:tc>
      </w:tr>
      <w:tr w:rsidR="003F3225" w:rsidRPr="002C1828" w14:paraId="00C01832" w14:textId="77777777" w:rsidTr="00733E0D">
        <w:trPr>
          <w:cantSplit/>
          <w:trHeight w:val="288"/>
        </w:trPr>
        <w:tc>
          <w:tcPr>
            <w:tcW w:w="468" w:type="dxa"/>
            <w:vMerge/>
          </w:tcPr>
          <w:p w14:paraId="4CFEFFF7"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6DAE8FED" w14:textId="77777777" w:rsidR="003F3225" w:rsidRPr="002C1828" w:rsidRDefault="003F3225" w:rsidP="003F3225">
            <w:pPr>
              <w:tabs>
                <w:tab w:val="left" w:pos="1080"/>
              </w:tabs>
              <w:rPr>
                <w:rFonts w:ascii="Arial" w:hAnsi="Arial" w:cs="Arial"/>
                <w:sz w:val="17"/>
                <w:szCs w:val="17"/>
              </w:rPr>
            </w:pPr>
          </w:p>
        </w:tc>
        <w:tc>
          <w:tcPr>
            <w:tcW w:w="5130" w:type="dxa"/>
            <w:vMerge/>
          </w:tcPr>
          <w:p w14:paraId="5CD47833" w14:textId="77777777" w:rsidR="003F3225" w:rsidRPr="002C1828" w:rsidRDefault="003F3225" w:rsidP="003F3225">
            <w:pPr>
              <w:rPr>
                <w:rFonts w:ascii="Arial" w:hAnsi="Arial" w:cs="Arial"/>
                <w:color w:val="000000"/>
                <w:sz w:val="17"/>
                <w:szCs w:val="17"/>
              </w:rPr>
            </w:pPr>
          </w:p>
        </w:tc>
        <w:tc>
          <w:tcPr>
            <w:tcW w:w="1260" w:type="dxa"/>
            <w:vMerge/>
          </w:tcPr>
          <w:p w14:paraId="5E14152A" w14:textId="77777777" w:rsidR="003F3225" w:rsidRPr="002C1828" w:rsidRDefault="003F3225" w:rsidP="003F3225">
            <w:pPr>
              <w:tabs>
                <w:tab w:val="left" w:pos="1080"/>
              </w:tabs>
              <w:jc w:val="center"/>
              <w:rPr>
                <w:rFonts w:ascii="Arial" w:hAnsi="Arial" w:cs="Arial"/>
                <w:sz w:val="17"/>
                <w:szCs w:val="17"/>
              </w:rPr>
            </w:pPr>
          </w:p>
        </w:tc>
        <w:tc>
          <w:tcPr>
            <w:tcW w:w="4410" w:type="dxa"/>
          </w:tcPr>
          <w:p w14:paraId="437CE7E4" w14:textId="77777777" w:rsidR="003F3225" w:rsidRPr="002C1828" w:rsidRDefault="003F3225" w:rsidP="003F3225">
            <w:pPr>
              <w:tabs>
                <w:tab w:val="left" w:pos="1080"/>
              </w:tabs>
              <w:rPr>
                <w:rFonts w:ascii="Arial" w:hAnsi="Arial" w:cs="Arial"/>
                <w:i/>
                <w:sz w:val="17"/>
                <w:szCs w:val="17"/>
              </w:rPr>
            </w:pPr>
            <w:r w:rsidRPr="002C1828">
              <w:rPr>
                <w:rFonts w:ascii="Arial" w:hAnsi="Arial" w:cs="Arial"/>
                <w:i/>
                <w:sz w:val="17"/>
                <w:szCs w:val="17"/>
              </w:rPr>
              <w:fldChar w:fldCharType="begin">
                <w:ffData>
                  <w:name w:val="Text1"/>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29D8E46E" w14:textId="77777777" w:rsidR="003F3225" w:rsidRPr="002C1828" w:rsidRDefault="003F3225" w:rsidP="003F3225">
            <w:pPr>
              <w:jc w:val="center"/>
              <w:rPr>
                <w:rFonts w:ascii="Arial" w:hAnsi="Arial" w:cs="Arial"/>
                <w:sz w:val="17"/>
                <w:szCs w:val="17"/>
              </w:rPr>
            </w:pPr>
          </w:p>
        </w:tc>
      </w:tr>
      <w:tr w:rsidR="003F3225" w:rsidRPr="002C1828" w14:paraId="5E75079C" w14:textId="77777777" w:rsidTr="00733E0D">
        <w:trPr>
          <w:cantSplit/>
          <w:trHeight w:val="288"/>
        </w:trPr>
        <w:tc>
          <w:tcPr>
            <w:tcW w:w="468" w:type="dxa"/>
            <w:vMerge/>
          </w:tcPr>
          <w:p w14:paraId="46940616" w14:textId="77777777" w:rsidR="003F3225" w:rsidRPr="002C1828" w:rsidRDefault="003F3225" w:rsidP="003F3225">
            <w:pPr>
              <w:tabs>
                <w:tab w:val="left" w:pos="1080"/>
              </w:tabs>
              <w:jc w:val="center"/>
              <w:rPr>
                <w:rFonts w:ascii="Arial" w:hAnsi="Arial" w:cs="Arial"/>
                <w:sz w:val="17"/>
                <w:szCs w:val="17"/>
              </w:rPr>
            </w:pPr>
          </w:p>
        </w:tc>
        <w:tc>
          <w:tcPr>
            <w:tcW w:w="1440" w:type="dxa"/>
            <w:vMerge/>
          </w:tcPr>
          <w:p w14:paraId="37BA46B8" w14:textId="77777777" w:rsidR="003F3225" w:rsidRPr="002C1828" w:rsidRDefault="003F3225" w:rsidP="003F3225">
            <w:pPr>
              <w:tabs>
                <w:tab w:val="left" w:pos="1080"/>
              </w:tabs>
              <w:rPr>
                <w:rFonts w:ascii="Arial" w:hAnsi="Arial" w:cs="Arial"/>
                <w:sz w:val="17"/>
                <w:szCs w:val="17"/>
              </w:rPr>
            </w:pPr>
          </w:p>
        </w:tc>
        <w:tc>
          <w:tcPr>
            <w:tcW w:w="5130" w:type="dxa"/>
            <w:shd w:val="clear" w:color="auto" w:fill="D9D9D9" w:themeFill="background1" w:themeFillShade="D9"/>
          </w:tcPr>
          <w:p w14:paraId="0037DAB0" w14:textId="00016A7A" w:rsidR="003F3225" w:rsidRPr="002C1828" w:rsidRDefault="003F3225" w:rsidP="003F3225">
            <w:pPr>
              <w:rPr>
                <w:rFonts w:ascii="Arial" w:hAnsi="Arial" w:cs="Arial"/>
                <w:color w:val="000000"/>
                <w:sz w:val="17"/>
                <w:szCs w:val="17"/>
              </w:rPr>
            </w:pPr>
            <w:r>
              <w:rPr>
                <w:rFonts w:ascii="Arial" w:hAnsi="Arial" w:cs="Arial"/>
                <w:color w:val="000000"/>
                <w:sz w:val="17"/>
                <w:szCs w:val="17"/>
              </w:rPr>
              <w:t>TERL Test Cases (Steps): VTSA001 (Step 22), VTSA002 (Step 2</w:t>
            </w:r>
            <w:r w:rsidR="000A396A">
              <w:rPr>
                <w:rFonts w:ascii="Arial" w:hAnsi="Arial" w:cs="Arial"/>
                <w:color w:val="000000"/>
                <w:sz w:val="17"/>
                <w:szCs w:val="17"/>
              </w:rPr>
              <w:t>4</w:t>
            </w:r>
            <w:r>
              <w:rPr>
                <w:rFonts w:ascii="Arial" w:hAnsi="Arial" w:cs="Arial"/>
                <w:color w:val="000000"/>
                <w:sz w:val="17"/>
                <w:szCs w:val="17"/>
              </w:rPr>
              <w:t>)</w:t>
            </w:r>
          </w:p>
        </w:tc>
        <w:tc>
          <w:tcPr>
            <w:tcW w:w="1260" w:type="dxa"/>
            <w:shd w:val="clear" w:color="auto" w:fill="D9D9D9" w:themeFill="background1" w:themeFillShade="D9"/>
          </w:tcPr>
          <w:p w14:paraId="79CD3D3E" w14:textId="7771B276" w:rsidR="003F3225" w:rsidRPr="002C1828" w:rsidRDefault="003F3225" w:rsidP="003F322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B37347" w14:textId="5FD848E2" w:rsidR="003F3225" w:rsidRPr="002C1828" w:rsidRDefault="003F3225" w:rsidP="003F322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5A477A" w14:textId="0770F539" w:rsidR="003F3225" w:rsidRPr="002C1828" w:rsidRDefault="003F3225" w:rsidP="003F322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225" w:rsidRPr="002C1828" w14:paraId="70C71129" w14:textId="77777777" w:rsidTr="00733E0D">
        <w:trPr>
          <w:cantSplit/>
          <w:trHeight w:val="576"/>
        </w:trPr>
        <w:tc>
          <w:tcPr>
            <w:tcW w:w="468" w:type="dxa"/>
            <w:vMerge w:val="restart"/>
          </w:tcPr>
          <w:p w14:paraId="646CED89" w14:textId="5E40929C" w:rsidR="003F3225" w:rsidRPr="002C1828" w:rsidRDefault="003F3225" w:rsidP="00733E0D">
            <w:pPr>
              <w:keepNext/>
              <w:keepLines/>
              <w:tabs>
                <w:tab w:val="left" w:pos="1080"/>
              </w:tabs>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36</w:t>
            </w:r>
            <w:r w:rsidRPr="002C1828">
              <w:rPr>
                <w:rFonts w:ascii="Arial" w:hAnsi="Arial" w:cs="Arial"/>
                <w:sz w:val="17"/>
                <w:szCs w:val="17"/>
              </w:rPr>
              <w:fldChar w:fldCharType="end"/>
            </w:r>
          </w:p>
        </w:tc>
        <w:tc>
          <w:tcPr>
            <w:tcW w:w="1440" w:type="dxa"/>
            <w:vMerge w:val="restart"/>
          </w:tcPr>
          <w:p w14:paraId="41E18387" w14:textId="25710596" w:rsidR="003F3225" w:rsidRPr="002C1828" w:rsidRDefault="003F3225" w:rsidP="00733E0D">
            <w:pPr>
              <w:keepNext/>
              <w:keepLines/>
              <w:tabs>
                <w:tab w:val="left" w:pos="1080"/>
              </w:tabs>
              <w:rPr>
                <w:rFonts w:ascii="Arial" w:hAnsi="Arial" w:cs="Arial"/>
                <w:sz w:val="17"/>
                <w:szCs w:val="17"/>
              </w:rPr>
            </w:pPr>
          </w:p>
        </w:tc>
        <w:tc>
          <w:tcPr>
            <w:tcW w:w="5130" w:type="dxa"/>
            <w:vMerge w:val="restart"/>
          </w:tcPr>
          <w:p w14:paraId="037FA06C" w14:textId="77777777"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The plastic formulation provides the following physical properties:</w:t>
            </w:r>
          </w:p>
          <w:p w14:paraId="523A028F" w14:textId="77777777"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Specific Gravity, 1.17 minimum, ASTM D 792</w:t>
            </w:r>
          </w:p>
          <w:p w14:paraId="1681120D" w14:textId="06D069DD"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Vicat Softening Temp.,  305-325</w:t>
            </w:r>
            <w:r>
              <w:rPr>
                <w:rFonts w:ascii="Arial" w:hAnsi="Arial" w:cs="Arial"/>
                <w:color w:val="000000"/>
                <w:sz w:val="17"/>
                <w:szCs w:val="17"/>
              </w:rPr>
              <w:t xml:space="preserve"> </w:t>
            </w:r>
            <w:r w:rsidRPr="002C1828">
              <w:rPr>
                <w:rFonts w:ascii="Arial" w:hAnsi="Arial" w:cs="Arial"/>
                <w:color w:val="000000"/>
                <w:sz w:val="17"/>
                <w:szCs w:val="17"/>
              </w:rPr>
              <w:t>°F; ASTM D 1525</w:t>
            </w:r>
          </w:p>
          <w:p w14:paraId="709E37FD" w14:textId="0479FD49"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Brittleness Temp.,  Below -200</w:t>
            </w:r>
            <w:r>
              <w:rPr>
                <w:rFonts w:ascii="Arial" w:hAnsi="Arial" w:cs="Arial"/>
                <w:color w:val="000000"/>
                <w:sz w:val="17"/>
                <w:szCs w:val="17"/>
              </w:rPr>
              <w:t xml:space="preserve"> </w:t>
            </w:r>
            <w:r w:rsidRPr="002C1828">
              <w:rPr>
                <w:rFonts w:ascii="Arial" w:hAnsi="Arial" w:cs="Arial"/>
                <w:color w:val="000000"/>
                <w:sz w:val="17"/>
                <w:szCs w:val="17"/>
              </w:rPr>
              <w:t>°F; ASTM D 746</w:t>
            </w:r>
          </w:p>
          <w:p w14:paraId="00D6D8C1" w14:textId="56F67D42"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Flammability, Self-extinguishing</w:t>
            </w:r>
            <w:r>
              <w:rPr>
                <w:rFonts w:ascii="Arial" w:hAnsi="Arial" w:cs="Arial"/>
                <w:color w:val="000000"/>
                <w:sz w:val="17"/>
                <w:szCs w:val="17"/>
              </w:rPr>
              <w:t>;</w:t>
            </w:r>
            <w:r w:rsidRPr="002C1828">
              <w:rPr>
                <w:rFonts w:ascii="Arial" w:hAnsi="Arial" w:cs="Arial"/>
                <w:color w:val="000000"/>
                <w:sz w:val="17"/>
                <w:szCs w:val="17"/>
              </w:rPr>
              <w:t xml:space="preserve"> ASTM D 635</w:t>
            </w:r>
          </w:p>
          <w:p w14:paraId="4D4610B2" w14:textId="5AFFA70C"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xml:space="preserve">• Tensile Strength, </w:t>
            </w:r>
            <w:r>
              <w:rPr>
                <w:rFonts w:ascii="Arial" w:hAnsi="Arial" w:cs="Arial"/>
                <w:color w:val="000000"/>
                <w:sz w:val="17"/>
                <w:szCs w:val="17"/>
              </w:rPr>
              <w:t>Y</w:t>
            </w:r>
            <w:r w:rsidRPr="002C1828">
              <w:rPr>
                <w:rFonts w:ascii="Arial" w:hAnsi="Arial" w:cs="Arial"/>
                <w:color w:val="000000"/>
                <w:sz w:val="17"/>
                <w:szCs w:val="17"/>
              </w:rPr>
              <w:t xml:space="preserve">ield, 8500 </w:t>
            </w:r>
            <w:r>
              <w:rPr>
                <w:rFonts w:ascii="Arial" w:hAnsi="Arial" w:cs="Arial"/>
                <w:color w:val="000000"/>
                <w:sz w:val="17"/>
                <w:szCs w:val="17"/>
              </w:rPr>
              <w:t xml:space="preserve">PSI </w:t>
            </w:r>
            <w:r w:rsidRPr="002C1828">
              <w:rPr>
                <w:rFonts w:ascii="Arial" w:hAnsi="Arial" w:cs="Arial"/>
                <w:color w:val="000000"/>
                <w:sz w:val="17"/>
                <w:szCs w:val="17"/>
              </w:rPr>
              <w:t>minimum; ASTM D 638</w:t>
            </w:r>
          </w:p>
          <w:p w14:paraId="13FB596E" w14:textId="1CB86A01"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Elongation at yield, 5.5 - 8.5</w:t>
            </w:r>
            <w:r>
              <w:rPr>
                <w:rFonts w:ascii="Arial" w:hAnsi="Arial" w:cs="Arial"/>
                <w:color w:val="000000"/>
                <w:sz w:val="17"/>
                <w:szCs w:val="17"/>
              </w:rPr>
              <w:t>%</w:t>
            </w:r>
            <w:r w:rsidRPr="002C1828">
              <w:rPr>
                <w:rFonts w:ascii="Arial" w:hAnsi="Arial" w:cs="Arial"/>
                <w:color w:val="000000"/>
                <w:sz w:val="17"/>
                <w:szCs w:val="17"/>
              </w:rPr>
              <w:t>; ASTM D 638</w:t>
            </w:r>
          </w:p>
          <w:p w14:paraId="2CA28AF5" w14:textId="55509579"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Shear</w:t>
            </w:r>
            <w:r>
              <w:rPr>
                <w:rFonts w:ascii="Arial" w:hAnsi="Arial" w:cs="Arial"/>
                <w:color w:val="000000"/>
                <w:sz w:val="17"/>
                <w:szCs w:val="17"/>
              </w:rPr>
              <w:t xml:space="preserve"> S</w:t>
            </w:r>
            <w:r w:rsidRPr="002C1828">
              <w:rPr>
                <w:rFonts w:ascii="Arial" w:hAnsi="Arial" w:cs="Arial"/>
                <w:color w:val="000000"/>
                <w:sz w:val="17"/>
                <w:szCs w:val="17"/>
              </w:rPr>
              <w:t xml:space="preserve">trength, </w:t>
            </w:r>
            <w:r>
              <w:rPr>
                <w:rFonts w:ascii="Arial" w:hAnsi="Arial" w:cs="Arial"/>
                <w:color w:val="000000"/>
                <w:sz w:val="17"/>
                <w:szCs w:val="17"/>
              </w:rPr>
              <w:t>Y</w:t>
            </w:r>
            <w:r w:rsidRPr="002C1828">
              <w:rPr>
                <w:rFonts w:ascii="Arial" w:hAnsi="Arial" w:cs="Arial"/>
                <w:color w:val="000000"/>
                <w:sz w:val="17"/>
                <w:szCs w:val="17"/>
              </w:rPr>
              <w:t>ield, 5500 minimum</w:t>
            </w:r>
            <w:r>
              <w:rPr>
                <w:rFonts w:ascii="Arial" w:hAnsi="Arial" w:cs="Arial"/>
                <w:color w:val="000000"/>
                <w:sz w:val="17"/>
                <w:szCs w:val="17"/>
              </w:rPr>
              <w:t xml:space="preserve"> PSI</w:t>
            </w:r>
            <w:r w:rsidRPr="002C1828">
              <w:rPr>
                <w:rFonts w:ascii="Arial" w:hAnsi="Arial" w:cs="Arial"/>
                <w:color w:val="000000"/>
                <w:sz w:val="17"/>
                <w:szCs w:val="17"/>
              </w:rPr>
              <w:t>; ASTM D 732</w:t>
            </w:r>
          </w:p>
          <w:p w14:paraId="72B9A31B" w14:textId="70E99CFC"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Izod impact strength,  15 ft-lb/in</w:t>
            </w:r>
            <w:r>
              <w:rPr>
                <w:rFonts w:ascii="Arial" w:hAnsi="Arial" w:cs="Arial"/>
                <w:color w:val="000000"/>
                <w:sz w:val="17"/>
                <w:szCs w:val="17"/>
              </w:rPr>
              <w:t>;</w:t>
            </w:r>
            <w:r w:rsidRPr="002C1828">
              <w:rPr>
                <w:rFonts w:ascii="Arial" w:hAnsi="Arial" w:cs="Arial"/>
                <w:color w:val="000000"/>
                <w:sz w:val="17"/>
                <w:szCs w:val="17"/>
              </w:rPr>
              <w:t xml:space="preserve"> </w:t>
            </w:r>
          </w:p>
          <w:p w14:paraId="56B3354C" w14:textId="77777777"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xml:space="preserve">  ASTM D 256</w:t>
            </w:r>
          </w:p>
          <w:p w14:paraId="3410936E" w14:textId="1F2F6CEB"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xml:space="preserve">• Fatigue strength, </w:t>
            </w:r>
            <w:r>
              <w:rPr>
                <w:rFonts w:ascii="Arial" w:hAnsi="Arial" w:cs="Arial"/>
                <w:color w:val="000000"/>
                <w:sz w:val="17"/>
                <w:szCs w:val="17"/>
              </w:rPr>
              <w:t xml:space="preserve">950 </w:t>
            </w:r>
            <w:r w:rsidRPr="002C1828">
              <w:rPr>
                <w:rFonts w:ascii="Arial" w:hAnsi="Arial" w:cs="Arial"/>
                <w:color w:val="000000"/>
                <w:sz w:val="17"/>
                <w:szCs w:val="17"/>
              </w:rPr>
              <w:t xml:space="preserve">PSI at 2.5 mm cycles;  </w:t>
            </w:r>
          </w:p>
          <w:p w14:paraId="7AF4AF3C" w14:textId="3FDA4822" w:rsidR="003F3225" w:rsidRPr="002C1828" w:rsidRDefault="003F3225" w:rsidP="00733E0D">
            <w:pPr>
              <w:keepNext/>
              <w:keepLines/>
              <w:rPr>
                <w:rFonts w:ascii="Arial" w:hAnsi="Arial" w:cs="Arial"/>
                <w:color w:val="000000"/>
                <w:sz w:val="17"/>
                <w:szCs w:val="17"/>
              </w:rPr>
            </w:pPr>
            <w:r w:rsidRPr="002C1828">
              <w:rPr>
                <w:rFonts w:ascii="Arial" w:hAnsi="Arial" w:cs="Arial"/>
                <w:color w:val="000000"/>
                <w:sz w:val="17"/>
                <w:szCs w:val="17"/>
              </w:rPr>
              <w:t xml:space="preserve">  ASTM D 671</w:t>
            </w:r>
          </w:p>
        </w:tc>
        <w:tc>
          <w:tcPr>
            <w:tcW w:w="1260" w:type="dxa"/>
            <w:vMerge w:val="restart"/>
          </w:tcPr>
          <w:p w14:paraId="17F38D8E" w14:textId="24FB2199" w:rsidR="003F3225" w:rsidRPr="002C1828" w:rsidRDefault="00096158" w:rsidP="00733E0D">
            <w:pPr>
              <w:keepNext/>
              <w:keepLines/>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58A44B1" w14:textId="495C2429" w:rsidR="003F3225" w:rsidRPr="002C1828" w:rsidRDefault="003F3225" w:rsidP="00733E0D">
            <w:pPr>
              <w:keepNext/>
              <w:keepLines/>
              <w:tabs>
                <w:tab w:val="left" w:pos="1080"/>
              </w:tabs>
              <w:rPr>
                <w:rFonts w:ascii="Arial" w:hAnsi="Arial" w:cs="Arial"/>
                <w:sz w:val="17"/>
                <w:szCs w:val="17"/>
              </w:rPr>
            </w:pPr>
            <w:r w:rsidRPr="002C1828">
              <w:rPr>
                <w:rFonts w:ascii="Arial" w:hAnsi="Arial" w:cs="Arial"/>
                <w:i/>
                <w:noProof/>
                <w:sz w:val="17"/>
                <w:szCs w:val="17"/>
              </w:rPr>
              <w:t>Provide product literature, specifications, user manual,</w:t>
            </w:r>
            <w:r w:rsidR="003206B8">
              <w:rPr>
                <w:rFonts w:ascii="Arial" w:hAnsi="Arial" w:cs="Arial"/>
                <w:i/>
                <w:noProof/>
                <w:sz w:val="17"/>
                <w:szCs w:val="17"/>
              </w:rPr>
              <w:t xml:space="preserve"> </w:t>
            </w:r>
            <w:r w:rsidRPr="002C1828">
              <w:rPr>
                <w:rFonts w:ascii="Arial" w:hAnsi="Arial" w:cs="Arial"/>
                <w:i/>
                <w:noProof/>
                <w:sz w:val="17"/>
                <w:szCs w:val="17"/>
              </w:rPr>
              <w:t>or similar information that shows the product meets this requirement.</w:t>
            </w:r>
          </w:p>
        </w:tc>
        <w:tc>
          <w:tcPr>
            <w:tcW w:w="1980" w:type="dxa"/>
            <w:vMerge w:val="restart"/>
          </w:tcPr>
          <w:p w14:paraId="547A3EC6" w14:textId="77777777" w:rsidR="003F3225" w:rsidRPr="002C1828" w:rsidRDefault="003F3225" w:rsidP="00733E0D">
            <w:pPr>
              <w:keepNext/>
              <w:keepLines/>
              <w:jc w:val="center"/>
              <w:rPr>
                <w:rFonts w:ascii="Arial" w:hAnsi="Arial" w:cs="Arial"/>
                <w:sz w:val="17"/>
                <w:szCs w:val="17"/>
              </w:rPr>
            </w:pPr>
            <w:r w:rsidRPr="002C1828">
              <w:rPr>
                <w:rFonts w:ascii="Arial" w:hAnsi="Arial" w:cs="Arial"/>
                <w:sz w:val="17"/>
                <w:szCs w:val="17"/>
              </w:rPr>
              <w:t>Document Review</w:t>
            </w:r>
          </w:p>
        </w:tc>
      </w:tr>
      <w:tr w:rsidR="003F3225" w:rsidRPr="002C1828" w14:paraId="2A33B840" w14:textId="77777777" w:rsidTr="00733E0D">
        <w:trPr>
          <w:cantSplit/>
          <w:trHeight w:val="780"/>
        </w:trPr>
        <w:tc>
          <w:tcPr>
            <w:tcW w:w="468" w:type="dxa"/>
            <w:vMerge/>
          </w:tcPr>
          <w:p w14:paraId="1FEA4CEE" w14:textId="77777777" w:rsidR="003F3225" w:rsidRPr="002C1828" w:rsidRDefault="003F3225" w:rsidP="00733E0D">
            <w:pPr>
              <w:keepNext/>
              <w:keepLines/>
              <w:tabs>
                <w:tab w:val="left" w:pos="1080"/>
              </w:tabs>
              <w:jc w:val="center"/>
              <w:rPr>
                <w:rFonts w:ascii="Arial" w:hAnsi="Arial" w:cs="Arial"/>
                <w:sz w:val="17"/>
                <w:szCs w:val="17"/>
              </w:rPr>
            </w:pPr>
          </w:p>
        </w:tc>
        <w:tc>
          <w:tcPr>
            <w:tcW w:w="1440" w:type="dxa"/>
            <w:vMerge/>
          </w:tcPr>
          <w:p w14:paraId="7A9603D3" w14:textId="77777777" w:rsidR="003F3225" w:rsidRPr="002C1828" w:rsidRDefault="003F3225" w:rsidP="00733E0D">
            <w:pPr>
              <w:keepNext/>
              <w:keepLines/>
              <w:tabs>
                <w:tab w:val="left" w:pos="1080"/>
              </w:tabs>
              <w:rPr>
                <w:rFonts w:ascii="Arial" w:hAnsi="Arial" w:cs="Arial"/>
                <w:sz w:val="17"/>
                <w:szCs w:val="17"/>
              </w:rPr>
            </w:pPr>
          </w:p>
        </w:tc>
        <w:tc>
          <w:tcPr>
            <w:tcW w:w="5130" w:type="dxa"/>
            <w:vMerge/>
          </w:tcPr>
          <w:p w14:paraId="681DACC9" w14:textId="77777777" w:rsidR="003F3225" w:rsidRPr="002C1828" w:rsidRDefault="003F3225" w:rsidP="00733E0D">
            <w:pPr>
              <w:keepNext/>
              <w:keepLines/>
              <w:rPr>
                <w:rFonts w:ascii="Arial" w:hAnsi="Arial" w:cs="Arial"/>
                <w:color w:val="000000"/>
                <w:sz w:val="17"/>
                <w:szCs w:val="17"/>
              </w:rPr>
            </w:pPr>
          </w:p>
        </w:tc>
        <w:tc>
          <w:tcPr>
            <w:tcW w:w="1260" w:type="dxa"/>
            <w:vMerge/>
          </w:tcPr>
          <w:p w14:paraId="557A9407" w14:textId="77777777" w:rsidR="003F3225" w:rsidRPr="002C1828" w:rsidRDefault="003F3225" w:rsidP="00733E0D">
            <w:pPr>
              <w:keepNext/>
              <w:keepLines/>
              <w:tabs>
                <w:tab w:val="left" w:pos="1080"/>
              </w:tabs>
              <w:jc w:val="center"/>
              <w:rPr>
                <w:rFonts w:ascii="Arial" w:hAnsi="Arial" w:cs="Arial"/>
                <w:sz w:val="17"/>
                <w:szCs w:val="17"/>
              </w:rPr>
            </w:pPr>
          </w:p>
        </w:tc>
        <w:tc>
          <w:tcPr>
            <w:tcW w:w="4410" w:type="dxa"/>
          </w:tcPr>
          <w:p w14:paraId="5A8DB7CB" w14:textId="77777777" w:rsidR="003F3225" w:rsidRPr="002C1828" w:rsidRDefault="003F3225" w:rsidP="00733E0D">
            <w:pPr>
              <w:keepNext/>
              <w:keepLines/>
              <w:tabs>
                <w:tab w:val="left" w:pos="1080"/>
              </w:tabs>
              <w:rPr>
                <w:rFonts w:ascii="Arial" w:hAnsi="Arial" w:cs="Arial"/>
                <w:i/>
                <w:sz w:val="17"/>
                <w:szCs w:val="17"/>
              </w:rPr>
            </w:pPr>
            <w:r w:rsidRPr="002C1828">
              <w:rPr>
                <w:rFonts w:ascii="Arial" w:hAnsi="Arial" w:cs="Arial"/>
                <w:i/>
                <w:sz w:val="17"/>
                <w:szCs w:val="17"/>
              </w:rPr>
              <w:fldChar w:fldCharType="begin">
                <w:ffData>
                  <w:name w:val=""/>
                  <w:enabled/>
                  <w:calcOnExit/>
                  <w:textInput>
                    <w:default w:val="Indicate location of requested information in submittal."/>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Indicate location of requested information in submittal.</w:t>
            </w:r>
            <w:r w:rsidRPr="002C1828">
              <w:rPr>
                <w:rFonts w:ascii="Arial" w:hAnsi="Arial" w:cs="Arial"/>
                <w:i/>
                <w:sz w:val="17"/>
                <w:szCs w:val="17"/>
              </w:rPr>
              <w:fldChar w:fldCharType="end"/>
            </w:r>
          </w:p>
        </w:tc>
        <w:tc>
          <w:tcPr>
            <w:tcW w:w="1980" w:type="dxa"/>
            <w:vMerge/>
          </w:tcPr>
          <w:p w14:paraId="09D0CC21" w14:textId="77777777" w:rsidR="003F3225" w:rsidRPr="002C1828" w:rsidRDefault="003F3225" w:rsidP="00733E0D">
            <w:pPr>
              <w:keepNext/>
              <w:keepLines/>
              <w:jc w:val="center"/>
              <w:rPr>
                <w:rFonts w:ascii="Arial" w:hAnsi="Arial" w:cs="Arial"/>
                <w:sz w:val="17"/>
                <w:szCs w:val="17"/>
              </w:rPr>
            </w:pPr>
          </w:p>
        </w:tc>
      </w:tr>
      <w:tr w:rsidR="003F3225" w:rsidRPr="002C1828" w14:paraId="3E8D7742" w14:textId="77777777" w:rsidTr="00733E0D">
        <w:trPr>
          <w:cantSplit/>
          <w:trHeight w:val="288"/>
        </w:trPr>
        <w:tc>
          <w:tcPr>
            <w:tcW w:w="468" w:type="dxa"/>
            <w:vMerge/>
          </w:tcPr>
          <w:p w14:paraId="2D83DBF9" w14:textId="77777777" w:rsidR="003F3225" w:rsidRPr="002C1828" w:rsidRDefault="003F3225" w:rsidP="00733E0D">
            <w:pPr>
              <w:keepNext/>
              <w:keepLines/>
              <w:tabs>
                <w:tab w:val="left" w:pos="1080"/>
              </w:tabs>
              <w:jc w:val="center"/>
              <w:rPr>
                <w:rFonts w:ascii="Arial" w:hAnsi="Arial" w:cs="Arial"/>
                <w:sz w:val="17"/>
                <w:szCs w:val="17"/>
              </w:rPr>
            </w:pPr>
          </w:p>
        </w:tc>
        <w:tc>
          <w:tcPr>
            <w:tcW w:w="1440" w:type="dxa"/>
            <w:vMerge/>
          </w:tcPr>
          <w:p w14:paraId="369A9AF3" w14:textId="77777777" w:rsidR="003F3225" w:rsidRPr="002C1828" w:rsidRDefault="003F3225" w:rsidP="00733E0D">
            <w:pPr>
              <w:keepNext/>
              <w:keepLines/>
              <w:tabs>
                <w:tab w:val="left" w:pos="1080"/>
              </w:tabs>
              <w:rPr>
                <w:rFonts w:ascii="Arial" w:hAnsi="Arial" w:cs="Arial"/>
                <w:sz w:val="17"/>
                <w:szCs w:val="17"/>
              </w:rPr>
            </w:pPr>
          </w:p>
        </w:tc>
        <w:tc>
          <w:tcPr>
            <w:tcW w:w="5130" w:type="dxa"/>
            <w:shd w:val="clear" w:color="auto" w:fill="D9D9D9" w:themeFill="background1" w:themeFillShade="D9"/>
          </w:tcPr>
          <w:p w14:paraId="64373EA8" w14:textId="69DD783C" w:rsidR="003F3225" w:rsidRPr="002C1828" w:rsidRDefault="003F3225" w:rsidP="00733E0D">
            <w:pPr>
              <w:keepNext/>
              <w:keepLines/>
              <w:rPr>
                <w:rFonts w:ascii="Arial" w:hAnsi="Arial" w:cs="Arial"/>
                <w:color w:val="000000"/>
                <w:sz w:val="17"/>
                <w:szCs w:val="17"/>
              </w:rPr>
            </w:pPr>
            <w:r>
              <w:rPr>
                <w:rFonts w:ascii="Arial" w:hAnsi="Arial" w:cs="Arial"/>
                <w:color w:val="000000"/>
                <w:sz w:val="17"/>
                <w:szCs w:val="17"/>
              </w:rPr>
              <w:t>TERL Test Cases (Steps): VTSA001 (Step 23)</w:t>
            </w:r>
          </w:p>
        </w:tc>
        <w:tc>
          <w:tcPr>
            <w:tcW w:w="1260" w:type="dxa"/>
            <w:shd w:val="clear" w:color="auto" w:fill="D9D9D9" w:themeFill="background1" w:themeFillShade="D9"/>
          </w:tcPr>
          <w:p w14:paraId="366B9FD4" w14:textId="0A3D2DF8" w:rsidR="003F3225" w:rsidRPr="002C1828" w:rsidRDefault="003F3225" w:rsidP="00733E0D">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DF57F6" w14:textId="681928B5" w:rsidR="003F3225" w:rsidRPr="002C1828" w:rsidRDefault="003F3225" w:rsidP="00733E0D">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3E714D" w14:textId="283B9424" w:rsidR="003F3225" w:rsidRPr="002C1828" w:rsidRDefault="003F3225" w:rsidP="00733E0D">
            <w:pPr>
              <w:keepNext/>
              <w:keepLine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225" w:rsidRPr="002C1828" w14:paraId="5D406DC1" w14:textId="77777777" w:rsidTr="00733E0D">
        <w:trPr>
          <w:cantSplit/>
          <w:trHeight w:val="20"/>
        </w:trPr>
        <w:tc>
          <w:tcPr>
            <w:tcW w:w="14688" w:type="dxa"/>
            <w:gridSpan w:val="6"/>
            <w:shd w:val="clear" w:color="auto" w:fill="FFFF99"/>
          </w:tcPr>
          <w:p w14:paraId="1D3033D0" w14:textId="4CCFD96D" w:rsidR="003F3225" w:rsidRPr="002C1828" w:rsidRDefault="003F3225" w:rsidP="003F3225">
            <w:pPr>
              <w:tabs>
                <w:tab w:val="left" w:pos="1080"/>
              </w:tabs>
              <w:rPr>
                <w:rFonts w:ascii="Arial" w:hAnsi="Arial" w:cs="Arial"/>
                <w:sz w:val="17"/>
                <w:szCs w:val="17"/>
              </w:rPr>
            </w:pPr>
            <w:r w:rsidRPr="002C1828">
              <w:rPr>
                <w:rFonts w:ascii="Arial" w:hAnsi="Arial" w:cs="Arial"/>
                <w:sz w:val="17"/>
                <w:szCs w:val="17"/>
              </w:rPr>
              <w:t>The following compliance matrix criteria are for a</w:t>
            </w:r>
            <w:r>
              <w:rPr>
                <w:rFonts w:ascii="Arial" w:hAnsi="Arial" w:cs="Arial"/>
                <w:sz w:val="17"/>
                <w:szCs w:val="17"/>
              </w:rPr>
              <w:t>ll</w:t>
            </w:r>
            <w:r w:rsidRPr="002C1828">
              <w:rPr>
                <w:rFonts w:ascii="Arial" w:hAnsi="Arial" w:cs="Arial"/>
                <w:sz w:val="17"/>
                <w:szCs w:val="17"/>
              </w:rPr>
              <w:t xml:space="preserve"> signal </w:t>
            </w:r>
            <w:r>
              <w:rPr>
                <w:rFonts w:ascii="Arial" w:hAnsi="Arial" w:cs="Arial"/>
                <w:sz w:val="17"/>
                <w:szCs w:val="17"/>
              </w:rPr>
              <w:t>head assemblies.</w:t>
            </w:r>
          </w:p>
        </w:tc>
      </w:tr>
      <w:tr w:rsidR="00244F06" w:rsidRPr="002C1828" w14:paraId="20BC7667" w14:textId="77777777" w:rsidTr="000F7C5A">
        <w:trPr>
          <w:cantSplit/>
          <w:trHeight w:val="125"/>
        </w:trPr>
        <w:tc>
          <w:tcPr>
            <w:tcW w:w="468" w:type="dxa"/>
            <w:vMerge w:val="restart"/>
          </w:tcPr>
          <w:p w14:paraId="11F6A72C" w14:textId="7511285A" w:rsidR="00244F06" w:rsidRPr="002C1828" w:rsidRDefault="00244F06" w:rsidP="00244F06">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37</w:t>
            </w:r>
            <w:r w:rsidRPr="002C1828">
              <w:rPr>
                <w:rFonts w:ascii="Arial" w:hAnsi="Arial" w:cs="Arial"/>
                <w:sz w:val="17"/>
                <w:szCs w:val="17"/>
              </w:rPr>
              <w:fldChar w:fldCharType="end"/>
            </w:r>
          </w:p>
        </w:tc>
        <w:tc>
          <w:tcPr>
            <w:tcW w:w="1440" w:type="dxa"/>
            <w:vMerge w:val="restart"/>
          </w:tcPr>
          <w:p w14:paraId="3E78018D" w14:textId="77777777" w:rsidR="00244F06" w:rsidRPr="002C1828" w:rsidRDefault="00244F06" w:rsidP="00244F06">
            <w:pPr>
              <w:tabs>
                <w:tab w:val="left" w:pos="1080"/>
              </w:tabs>
              <w:rPr>
                <w:rFonts w:ascii="Arial" w:hAnsi="Arial" w:cs="Arial"/>
                <w:sz w:val="17"/>
                <w:szCs w:val="17"/>
              </w:rPr>
            </w:pPr>
            <w:r>
              <w:rPr>
                <w:rFonts w:ascii="Arial" w:hAnsi="Arial" w:cs="Arial"/>
                <w:sz w:val="17"/>
                <w:szCs w:val="17"/>
              </w:rPr>
              <w:t>650-4</w:t>
            </w:r>
          </w:p>
        </w:tc>
        <w:tc>
          <w:tcPr>
            <w:tcW w:w="5130" w:type="dxa"/>
            <w:vMerge w:val="restart"/>
          </w:tcPr>
          <w:p w14:paraId="1CE04B67" w14:textId="3FCF5296" w:rsidR="00244F06" w:rsidRPr="002C1828" w:rsidRDefault="00244F06" w:rsidP="00244F06">
            <w:pPr>
              <w:rPr>
                <w:rFonts w:ascii="Arial" w:hAnsi="Arial" w:cs="Arial"/>
                <w:color w:val="000000"/>
                <w:sz w:val="17"/>
                <w:szCs w:val="17"/>
              </w:rPr>
            </w:pPr>
            <w:r>
              <w:rPr>
                <w:rFonts w:ascii="Arial" w:hAnsi="Arial" w:cs="Arial"/>
                <w:color w:val="000000"/>
                <w:sz w:val="17"/>
                <w:szCs w:val="17"/>
              </w:rPr>
              <w:t>S</w:t>
            </w:r>
            <w:r w:rsidRPr="00D641B0">
              <w:rPr>
                <w:rFonts w:ascii="Arial" w:hAnsi="Arial" w:cs="Arial"/>
                <w:color w:val="000000"/>
                <w:sz w:val="17"/>
                <w:szCs w:val="17"/>
              </w:rPr>
              <w:t xml:space="preserve">ignal </w:t>
            </w:r>
            <w:r w:rsidR="00414AEB" w:rsidRPr="00D641B0">
              <w:rPr>
                <w:rFonts w:ascii="Arial" w:hAnsi="Arial" w:cs="Arial"/>
                <w:color w:val="000000"/>
                <w:sz w:val="17"/>
                <w:szCs w:val="17"/>
              </w:rPr>
              <w:t>housing</w:t>
            </w:r>
            <w:r w:rsidRPr="00D641B0">
              <w:rPr>
                <w:rFonts w:ascii="Arial" w:hAnsi="Arial" w:cs="Arial"/>
                <w:color w:val="000000"/>
                <w:sz w:val="17"/>
                <w:szCs w:val="17"/>
              </w:rPr>
              <w:t xml:space="preserve">, backplates, and any other signal assembly components have a manufacturer’s warranty covering defects for a minimum of </w:t>
            </w:r>
            <w:r w:rsidR="00C958AA">
              <w:rPr>
                <w:rFonts w:ascii="Arial" w:hAnsi="Arial" w:cs="Arial"/>
                <w:color w:val="000000"/>
                <w:sz w:val="17"/>
                <w:szCs w:val="17"/>
              </w:rPr>
              <w:t xml:space="preserve">3 </w:t>
            </w:r>
            <w:r w:rsidRPr="00D641B0">
              <w:rPr>
                <w:rFonts w:ascii="Arial" w:hAnsi="Arial" w:cs="Arial"/>
                <w:color w:val="000000"/>
                <w:sz w:val="17"/>
                <w:szCs w:val="17"/>
              </w:rPr>
              <w:t>years from the date of final acceptance</w:t>
            </w:r>
            <w:r w:rsidR="00C958AA">
              <w:rPr>
                <w:rFonts w:ascii="Arial" w:hAnsi="Arial" w:cs="Arial"/>
                <w:color w:val="000000"/>
                <w:sz w:val="17"/>
                <w:szCs w:val="17"/>
              </w:rPr>
              <w:t>.</w:t>
            </w:r>
          </w:p>
        </w:tc>
        <w:tc>
          <w:tcPr>
            <w:tcW w:w="1260" w:type="dxa"/>
            <w:vMerge w:val="restart"/>
          </w:tcPr>
          <w:p w14:paraId="63B96557" w14:textId="7F51002C" w:rsidR="00244F06" w:rsidRPr="002C1828" w:rsidRDefault="00244F06" w:rsidP="00244F06">
            <w:pPr>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A7199EA" w14:textId="25B85EAF" w:rsidR="00244F06" w:rsidRPr="002C1828" w:rsidRDefault="00244F06" w:rsidP="00244F06">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532A81A5" w14:textId="1F6CB288" w:rsidR="00244F06" w:rsidRPr="002C1828" w:rsidRDefault="00244F06" w:rsidP="00244F06">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p>
        </w:tc>
      </w:tr>
      <w:tr w:rsidR="00244F06" w:rsidRPr="002C1828" w14:paraId="443E658F" w14:textId="77777777" w:rsidTr="00733E0D">
        <w:trPr>
          <w:cantSplit/>
          <w:trHeight w:val="288"/>
        </w:trPr>
        <w:tc>
          <w:tcPr>
            <w:tcW w:w="468" w:type="dxa"/>
            <w:vMerge/>
          </w:tcPr>
          <w:p w14:paraId="23AB2F6A" w14:textId="77777777" w:rsidR="00244F06" w:rsidRPr="002C1828" w:rsidRDefault="00244F06" w:rsidP="00244F06">
            <w:pPr>
              <w:tabs>
                <w:tab w:val="left" w:pos="1080"/>
              </w:tabs>
              <w:jc w:val="center"/>
              <w:rPr>
                <w:rFonts w:ascii="Arial" w:hAnsi="Arial" w:cs="Arial"/>
                <w:sz w:val="17"/>
                <w:szCs w:val="17"/>
              </w:rPr>
            </w:pPr>
          </w:p>
        </w:tc>
        <w:tc>
          <w:tcPr>
            <w:tcW w:w="1440" w:type="dxa"/>
            <w:vMerge/>
          </w:tcPr>
          <w:p w14:paraId="7946C5D4" w14:textId="77777777" w:rsidR="00244F06" w:rsidRDefault="00244F06" w:rsidP="00244F06">
            <w:pPr>
              <w:tabs>
                <w:tab w:val="left" w:pos="1080"/>
              </w:tabs>
              <w:rPr>
                <w:rFonts w:ascii="Arial" w:hAnsi="Arial" w:cs="Arial"/>
                <w:sz w:val="17"/>
                <w:szCs w:val="17"/>
              </w:rPr>
            </w:pPr>
          </w:p>
        </w:tc>
        <w:tc>
          <w:tcPr>
            <w:tcW w:w="5130" w:type="dxa"/>
            <w:vMerge/>
          </w:tcPr>
          <w:p w14:paraId="2B204B6E" w14:textId="77777777" w:rsidR="00244F06" w:rsidRDefault="00244F06" w:rsidP="00244F06">
            <w:pPr>
              <w:rPr>
                <w:rFonts w:ascii="Arial" w:hAnsi="Arial" w:cs="Arial"/>
                <w:color w:val="000000"/>
                <w:sz w:val="17"/>
                <w:szCs w:val="17"/>
              </w:rPr>
            </w:pPr>
          </w:p>
        </w:tc>
        <w:tc>
          <w:tcPr>
            <w:tcW w:w="1260" w:type="dxa"/>
            <w:vMerge/>
          </w:tcPr>
          <w:p w14:paraId="10FA86B7" w14:textId="77777777" w:rsidR="00244F06" w:rsidRPr="002C1828" w:rsidRDefault="00244F06" w:rsidP="00244F06">
            <w:pPr>
              <w:jc w:val="center"/>
              <w:rPr>
                <w:rFonts w:ascii="Arial" w:hAnsi="Arial" w:cs="Arial"/>
                <w:sz w:val="17"/>
                <w:szCs w:val="17"/>
              </w:rPr>
            </w:pPr>
          </w:p>
        </w:tc>
        <w:tc>
          <w:tcPr>
            <w:tcW w:w="4410" w:type="dxa"/>
          </w:tcPr>
          <w:p w14:paraId="760EE674" w14:textId="68F0E1E6" w:rsidR="00244F06" w:rsidRPr="002C1828" w:rsidRDefault="00244F06" w:rsidP="00244F06">
            <w:pPr>
              <w:tabs>
                <w:tab w:val="left" w:pos="1080"/>
              </w:tabs>
              <w:spacing w:after="120"/>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ABF763" w14:textId="77777777" w:rsidR="00244F06" w:rsidRPr="002C1828" w:rsidRDefault="00244F06" w:rsidP="00244F06">
            <w:pPr>
              <w:jc w:val="center"/>
              <w:rPr>
                <w:rFonts w:ascii="Arial" w:hAnsi="Arial" w:cs="Arial"/>
                <w:sz w:val="17"/>
                <w:szCs w:val="17"/>
              </w:rPr>
            </w:pPr>
          </w:p>
        </w:tc>
      </w:tr>
      <w:tr w:rsidR="00244F06" w:rsidRPr="002C1828" w14:paraId="2A09791F" w14:textId="77777777" w:rsidTr="00733E0D">
        <w:trPr>
          <w:cantSplit/>
          <w:trHeight w:val="288"/>
        </w:trPr>
        <w:tc>
          <w:tcPr>
            <w:tcW w:w="468" w:type="dxa"/>
            <w:vMerge/>
          </w:tcPr>
          <w:p w14:paraId="6F766792" w14:textId="77777777" w:rsidR="00244F06" w:rsidRPr="002C1828" w:rsidRDefault="00244F06" w:rsidP="00244F06">
            <w:pPr>
              <w:tabs>
                <w:tab w:val="left" w:pos="1080"/>
              </w:tabs>
              <w:jc w:val="center"/>
              <w:rPr>
                <w:rFonts w:ascii="Arial" w:hAnsi="Arial" w:cs="Arial"/>
                <w:sz w:val="17"/>
                <w:szCs w:val="17"/>
              </w:rPr>
            </w:pPr>
          </w:p>
        </w:tc>
        <w:tc>
          <w:tcPr>
            <w:tcW w:w="1440" w:type="dxa"/>
            <w:vMerge/>
          </w:tcPr>
          <w:p w14:paraId="2C7032D8" w14:textId="77777777" w:rsidR="00244F06" w:rsidRPr="002C1828" w:rsidRDefault="00244F06" w:rsidP="00244F06">
            <w:pPr>
              <w:tabs>
                <w:tab w:val="left" w:pos="1080"/>
              </w:tabs>
              <w:rPr>
                <w:rFonts w:ascii="Arial" w:hAnsi="Arial" w:cs="Arial"/>
                <w:sz w:val="17"/>
                <w:szCs w:val="17"/>
              </w:rPr>
            </w:pPr>
          </w:p>
        </w:tc>
        <w:tc>
          <w:tcPr>
            <w:tcW w:w="5130" w:type="dxa"/>
            <w:shd w:val="clear" w:color="auto" w:fill="D9D9D9" w:themeFill="background1" w:themeFillShade="D9"/>
          </w:tcPr>
          <w:p w14:paraId="675B4409" w14:textId="77CDFD4E" w:rsidR="00244F06" w:rsidRDefault="00244F06" w:rsidP="00244F06">
            <w:pPr>
              <w:rPr>
                <w:rFonts w:ascii="Arial" w:hAnsi="Arial" w:cs="Arial"/>
                <w:color w:val="000000"/>
                <w:sz w:val="17"/>
                <w:szCs w:val="17"/>
              </w:rPr>
            </w:pPr>
            <w:r>
              <w:rPr>
                <w:rFonts w:ascii="Arial" w:hAnsi="Arial" w:cs="Arial"/>
                <w:color w:val="000000"/>
                <w:sz w:val="17"/>
                <w:szCs w:val="17"/>
              </w:rPr>
              <w:t>TERL Test Cases (Steps): VTSA001 (Step 24)</w:t>
            </w:r>
          </w:p>
        </w:tc>
        <w:tc>
          <w:tcPr>
            <w:tcW w:w="1260" w:type="dxa"/>
            <w:shd w:val="clear" w:color="auto" w:fill="D9D9D9" w:themeFill="background1" w:themeFillShade="D9"/>
          </w:tcPr>
          <w:p w14:paraId="334DF69F" w14:textId="3E7CEB58" w:rsidR="00244F06" w:rsidRPr="002C1828" w:rsidRDefault="00244F06" w:rsidP="00244F06">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0FAF413" w14:textId="595D6EF3" w:rsidR="00244F06" w:rsidRPr="002C1828" w:rsidRDefault="00244F06" w:rsidP="00244F0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6724D3A" w14:textId="70765444" w:rsidR="00244F06" w:rsidRPr="002C1828" w:rsidRDefault="00244F06" w:rsidP="00244F0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A7FC5" w:rsidRPr="002C1828" w14:paraId="6B9FB9A3" w14:textId="77777777" w:rsidTr="000F7C5A">
        <w:trPr>
          <w:cantSplit/>
          <w:trHeight w:val="530"/>
        </w:trPr>
        <w:tc>
          <w:tcPr>
            <w:tcW w:w="468" w:type="dxa"/>
            <w:vMerge w:val="restart"/>
          </w:tcPr>
          <w:p w14:paraId="474C2831" w14:textId="4B48AA91" w:rsidR="00CA7FC5" w:rsidRPr="002C1828" w:rsidRDefault="00CA7FC5" w:rsidP="00CA7FC5">
            <w:pPr>
              <w:tabs>
                <w:tab w:val="left" w:pos="1080"/>
              </w:tabs>
              <w:jc w:val="center"/>
              <w:rPr>
                <w:rFonts w:ascii="Arial" w:hAnsi="Arial" w:cs="Arial"/>
                <w:sz w:val="17"/>
                <w:szCs w:val="17"/>
              </w:rPr>
            </w:pPr>
            <w:r w:rsidRPr="002C1828">
              <w:rPr>
                <w:rFonts w:ascii="Arial" w:hAnsi="Arial" w:cs="Arial"/>
                <w:sz w:val="17"/>
                <w:szCs w:val="17"/>
              </w:rPr>
              <w:fldChar w:fldCharType="begin"/>
            </w:r>
            <w:r w:rsidRPr="002C1828">
              <w:rPr>
                <w:rFonts w:ascii="Arial" w:hAnsi="Arial" w:cs="Arial"/>
                <w:sz w:val="17"/>
                <w:szCs w:val="17"/>
              </w:rPr>
              <w:instrText xml:space="preserve"> SEQ A602 </w:instrText>
            </w:r>
            <w:r w:rsidRPr="002C1828">
              <w:rPr>
                <w:rFonts w:ascii="Arial" w:hAnsi="Arial" w:cs="Arial"/>
                <w:sz w:val="17"/>
                <w:szCs w:val="17"/>
              </w:rPr>
              <w:fldChar w:fldCharType="separate"/>
            </w:r>
            <w:r w:rsidR="00E4540A">
              <w:rPr>
                <w:rFonts w:ascii="Arial" w:hAnsi="Arial" w:cs="Arial"/>
                <w:noProof/>
                <w:sz w:val="17"/>
                <w:szCs w:val="17"/>
              </w:rPr>
              <w:t>38</w:t>
            </w:r>
            <w:r w:rsidRPr="002C1828">
              <w:rPr>
                <w:rFonts w:ascii="Arial" w:hAnsi="Arial" w:cs="Arial"/>
                <w:sz w:val="17"/>
                <w:szCs w:val="17"/>
              </w:rPr>
              <w:fldChar w:fldCharType="end"/>
            </w:r>
          </w:p>
        </w:tc>
        <w:tc>
          <w:tcPr>
            <w:tcW w:w="1440" w:type="dxa"/>
            <w:vMerge w:val="restart"/>
          </w:tcPr>
          <w:p w14:paraId="4FAEAA94" w14:textId="77777777" w:rsidR="00CA7FC5" w:rsidRPr="002C1828" w:rsidRDefault="00CA7FC5" w:rsidP="00CA7FC5">
            <w:pPr>
              <w:tabs>
                <w:tab w:val="left" w:pos="1080"/>
              </w:tabs>
              <w:rPr>
                <w:rFonts w:ascii="Arial" w:hAnsi="Arial" w:cs="Arial"/>
                <w:sz w:val="17"/>
                <w:szCs w:val="17"/>
              </w:rPr>
            </w:pPr>
          </w:p>
        </w:tc>
        <w:tc>
          <w:tcPr>
            <w:tcW w:w="5130" w:type="dxa"/>
            <w:shd w:val="clear" w:color="auto" w:fill="auto"/>
          </w:tcPr>
          <w:p w14:paraId="7AD2D43E" w14:textId="5469C258" w:rsidR="00CA7FC5" w:rsidRDefault="00CA7FC5" w:rsidP="00CA7FC5">
            <w:pPr>
              <w:rPr>
                <w:rFonts w:ascii="Arial" w:hAnsi="Arial" w:cs="Arial"/>
                <w:color w:val="000000"/>
                <w:sz w:val="17"/>
                <w:szCs w:val="17"/>
              </w:rPr>
            </w:pPr>
            <w:r>
              <w:rPr>
                <w:rFonts w:ascii="Arial" w:hAnsi="Arial" w:cs="Arial"/>
                <w:color w:val="000000"/>
                <w:sz w:val="17"/>
                <w:szCs w:val="17"/>
              </w:rPr>
              <w:t>W</w:t>
            </w:r>
            <w:r w:rsidRPr="00D641B0">
              <w:rPr>
                <w:rFonts w:ascii="Arial" w:hAnsi="Arial" w:cs="Arial"/>
                <w:color w:val="000000"/>
                <w:sz w:val="17"/>
                <w:szCs w:val="17"/>
              </w:rPr>
              <w:t xml:space="preserve">arranty includes providing replacements, within </w:t>
            </w:r>
            <w:r>
              <w:rPr>
                <w:rFonts w:ascii="Arial" w:hAnsi="Arial" w:cs="Arial"/>
                <w:color w:val="000000"/>
                <w:sz w:val="17"/>
                <w:szCs w:val="17"/>
              </w:rPr>
              <w:t>10</w:t>
            </w:r>
            <w:r w:rsidRPr="00D641B0">
              <w:rPr>
                <w:rFonts w:ascii="Arial" w:hAnsi="Arial" w:cs="Arial"/>
                <w:color w:val="000000"/>
                <w:sz w:val="17"/>
                <w:szCs w:val="17"/>
              </w:rPr>
              <w:t xml:space="preserve"> calendar days of notification, for defective parts and equipment during the warranty period at no cost to the Department or the maintaining agency.</w:t>
            </w:r>
          </w:p>
        </w:tc>
        <w:tc>
          <w:tcPr>
            <w:tcW w:w="1260" w:type="dxa"/>
            <w:shd w:val="clear" w:color="auto" w:fill="auto"/>
          </w:tcPr>
          <w:p w14:paraId="05253E9F" w14:textId="0B9A1CF1" w:rsidR="00CA7FC5" w:rsidRPr="00E95F9D" w:rsidRDefault="00CA7FC5" w:rsidP="00CA7FC5">
            <w:pPr>
              <w:jc w:val="center"/>
              <w:rPr>
                <w:rFonts w:ascii="Arial" w:hAnsi="Arial" w:cs="Arial"/>
                <w:iCs/>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shd w:val="clear" w:color="auto" w:fill="auto"/>
          </w:tcPr>
          <w:p w14:paraId="00E0030D" w14:textId="7865646B" w:rsidR="00CA7FC5" w:rsidRPr="00E95F9D" w:rsidRDefault="00CA7FC5" w:rsidP="00CA7FC5">
            <w:pPr>
              <w:tabs>
                <w:tab w:val="left" w:pos="1080"/>
              </w:tabs>
              <w:rPr>
                <w:rFonts w:ascii="Arial" w:hAnsi="Arial" w:cs="Arial"/>
                <w:iCs/>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r>
              <w:rPr>
                <w:rFonts w:ascii="Arial" w:hAnsi="Arial" w:cs="Arial"/>
                <w:i/>
                <w:sz w:val="17"/>
                <w:szCs w:val="17"/>
              </w:rPr>
              <w:t xml:space="preserve"> </w:t>
            </w:r>
          </w:p>
        </w:tc>
        <w:tc>
          <w:tcPr>
            <w:tcW w:w="1980" w:type="dxa"/>
            <w:shd w:val="clear" w:color="auto" w:fill="auto"/>
          </w:tcPr>
          <w:p w14:paraId="2CE1C06C" w14:textId="408FC89A" w:rsidR="00CA7FC5" w:rsidRDefault="00CA7FC5" w:rsidP="00CA7FC5">
            <w:pPr>
              <w:jc w:val="center"/>
              <w:rPr>
                <w:rFonts w:ascii="Arial" w:hAnsi="Arial" w:cs="Arial"/>
                <w:sz w:val="17"/>
                <w:szCs w:val="17"/>
              </w:rPr>
            </w:pPr>
            <w:r w:rsidRPr="002C1828">
              <w:rPr>
                <w:rFonts w:ascii="Arial" w:hAnsi="Arial" w:cs="Arial"/>
                <w:sz w:val="17"/>
                <w:szCs w:val="17"/>
              </w:rPr>
              <w:t xml:space="preserve">Compliance Matrix Review </w:t>
            </w:r>
          </w:p>
        </w:tc>
      </w:tr>
      <w:tr w:rsidR="00244F06" w:rsidRPr="002C1828" w14:paraId="347E126F" w14:textId="77777777" w:rsidTr="00733E0D">
        <w:trPr>
          <w:cantSplit/>
          <w:trHeight w:val="288"/>
        </w:trPr>
        <w:tc>
          <w:tcPr>
            <w:tcW w:w="468" w:type="dxa"/>
            <w:vMerge/>
          </w:tcPr>
          <w:p w14:paraId="59E37582" w14:textId="77777777" w:rsidR="00244F06" w:rsidRPr="002C1828" w:rsidRDefault="00244F06" w:rsidP="00244F06">
            <w:pPr>
              <w:tabs>
                <w:tab w:val="left" w:pos="1080"/>
              </w:tabs>
              <w:jc w:val="center"/>
              <w:rPr>
                <w:rFonts w:ascii="Arial" w:hAnsi="Arial" w:cs="Arial"/>
                <w:sz w:val="17"/>
                <w:szCs w:val="17"/>
              </w:rPr>
            </w:pPr>
          </w:p>
        </w:tc>
        <w:tc>
          <w:tcPr>
            <w:tcW w:w="1440" w:type="dxa"/>
            <w:vMerge/>
          </w:tcPr>
          <w:p w14:paraId="061FE56E" w14:textId="77777777" w:rsidR="00244F06" w:rsidRPr="002C1828" w:rsidRDefault="00244F06" w:rsidP="00244F06">
            <w:pPr>
              <w:tabs>
                <w:tab w:val="left" w:pos="1080"/>
              </w:tabs>
              <w:rPr>
                <w:rFonts w:ascii="Arial" w:hAnsi="Arial" w:cs="Arial"/>
                <w:sz w:val="17"/>
                <w:szCs w:val="17"/>
              </w:rPr>
            </w:pPr>
          </w:p>
        </w:tc>
        <w:tc>
          <w:tcPr>
            <w:tcW w:w="5130" w:type="dxa"/>
            <w:shd w:val="clear" w:color="auto" w:fill="D9D9D9" w:themeFill="background1" w:themeFillShade="D9"/>
          </w:tcPr>
          <w:p w14:paraId="10B16157" w14:textId="40E8E31A" w:rsidR="00244F06" w:rsidRDefault="00244F06" w:rsidP="00244F06">
            <w:pPr>
              <w:rPr>
                <w:rFonts w:ascii="Arial" w:hAnsi="Arial" w:cs="Arial"/>
                <w:color w:val="000000"/>
                <w:sz w:val="17"/>
                <w:szCs w:val="17"/>
              </w:rPr>
            </w:pPr>
            <w:r>
              <w:rPr>
                <w:rFonts w:ascii="Arial" w:hAnsi="Arial" w:cs="Arial"/>
                <w:color w:val="000000"/>
                <w:sz w:val="17"/>
                <w:szCs w:val="17"/>
              </w:rPr>
              <w:t>TERL Test Cases (Steps): VTSA001 (Step 25)</w:t>
            </w:r>
          </w:p>
        </w:tc>
        <w:tc>
          <w:tcPr>
            <w:tcW w:w="1260" w:type="dxa"/>
            <w:shd w:val="clear" w:color="auto" w:fill="D9D9D9" w:themeFill="background1" w:themeFillShade="D9"/>
          </w:tcPr>
          <w:p w14:paraId="7FEFF8CE" w14:textId="3D9F925D" w:rsidR="00244F06" w:rsidRPr="00E95F9D" w:rsidRDefault="00244F06" w:rsidP="00244F06">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28EB80" w14:textId="2DBED413" w:rsidR="00244F06" w:rsidRDefault="00244F06" w:rsidP="00244F0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DF604C" w14:textId="0CDAB206" w:rsidR="00244F06" w:rsidRDefault="00244F06" w:rsidP="00244F0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1B0E6574" w14:textId="77777777" w:rsidR="009B5675" w:rsidRDefault="009B5675" w:rsidP="00EE17D1">
      <w:pPr>
        <w:tabs>
          <w:tab w:val="left" w:pos="1080"/>
        </w:tabs>
        <w:sectPr w:rsidR="009B5675" w:rsidSect="00F82189">
          <w:type w:val="continuous"/>
          <w:pgSz w:w="15840" w:h="12240" w:orient="landscape"/>
          <w:pgMar w:top="720" w:right="720" w:bottom="720" w:left="720" w:header="450" w:footer="455" w:gutter="0"/>
          <w:cols w:space="720"/>
          <w:docGrid w:linePitch="360"/>
        </w:sectPr>
      </w:pPr>
    </w:p>
    <w:p w14:paraId="1256C845" w14:textId="77777777" w:rsidR="009B5675" w:rsidRPr="00C4615F" w:rsidRDefault="009B5675" w:rsidP="009B5675">
      <w:pPr>
        <w:rPr>
          <w:b/>
          <w:bCs/>
          <w:color w:val="4F81BD" w:themeColor="accent1"/>
          <w:sz w:val="28"/>
          <w:szCs w:val="28"/>
          <w:lang w:val="en-IN"/>
        </w:rPr>
      </w:pPr>
      <w:r w:rsidRPr="00C4615F">
        <w:rPr>
          <w:b/>
          <w:bCs/>
          <w:color w:val="4F81BD" w:themeColor="accent1"/>
          <w:sz w:val="28"/>
          <w:szCs w:val="28"/>
          <w:lang w:val="en-IN"/>
        </w:rPr>
        <w:lastRenderedPageBreak/>
        <w:t xml:space="preserve">Document History for: </w:t>
      </w:r>
    </w:p>
    <w:p w14:paraId="264DAA3A" w14:textId="77777777" w:rsidR="009B5675" w:rsidRPr="002B2984" w:rsidRDefault="009B5675" w:rsidP="009B5675">
      <w:pPr>
        <w:rPr>
          <w:b/>
          <w:bCs/>
          <w:sz w:val="28"/>
          <w:szCs w:val="28"/>
          <w:lang w:val="en-IN"/>
        </w:rPr>
      </w:pPr>
      <w:r>
        <w:rPr>
          <w:b/>
          <w:bCs/>
          <w:sz w:val="28"/>
          <w:szCs w:val="28"/>
          <w:lang w:val="en-IN"/>
        </w:rPr>
        <w:t xml:space="preserve">Vehicular Traffic Signal Assembly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9B5675" w:rsidRPr="00230CFF" w14:paraId="6A98B248" w14:textId="77777777" w:rsidTr="00BF0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0C883E87" w14:textId="77777777" w:rsidR="009B5675" w:rsidRPr="00467937" w:rsidRDefault="009B567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61D37125" w14:textId="77777777" w:rsidR="009B5675" w:rsidRPr="00467937" w:rsidRDefault="009B56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07A889D0" w14:textId="77777777" w:rsidR="009B5675" w:rsidRPr="00467937" w:rsidRDefault="009B56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67BB9D38" w14:textId="77777777" w:rsidR="009B5675" w:rsidRPr="00467937" w:rsidRDefault="009B56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238B5113" w14:textId="77777777" w:rsidR="009B5675" w:rsidRPr="00467937" w:rsidRDefault="009B56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32B216AD" w14:textId="77777777" w:rsidR="009B5675" w:rsidRPr="00467937" w:rsidRDefault="009B56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51CBD57" w14:textId="77777777" w:rsidR="009B5675" w:rsidRPr="00467937" w:rsidRDefault="009B56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9B5675" w:rsidRPr="00230CFF" w14:paraId="412474BB"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7EFC61C6" w14:textId="77777777" w:rsidR="009B5675" w:rsidRPr="00467937" w:rsidRDefault="009B567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333FDF2B" w14:textId="77777777" w:rsidR="009B5675" w:rsidRPr="00467937" w:rsidRDefault="009B5675" w:rsidP="009B567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B5675">
              <w:rPr>
                <w:rFonts w:ascii="Arial" w:hAnsi="Arial" w:cs="Arial"/>
                <w:sz w:val="18"/>
                <w:szCs w:val="18"/>
              </w:rPr>
              <w:t xml:space="preserve">Update CM to reflect changes from A650 </w:t>
            </w:r>
            <w:proofErr w:type="gramStart"/>
            <w:r w:rsidRPr="009B5675">
              <w:rPr>
                <w:rFonts w:ascii="Arial" w:hAnsi="Arial" w:cs="Arial"/>
                <w:sz w:val="18"/>
                <w:szCs w:val="18"/>
              </w:rPr>
              <w:t>of</w:t>
            </w:r>
            <w:proofErr w:type="gramEnd"/>
            <w:r w:rsidRPr="009B5675">
              <w:rPr>
                <w:rFonts w:ascii="Arial" w:hAnsi="Arial" w:cs="Arial"/>
                <w:sz w:val="18"/>
                <w:szCs w:val="18"/>
              </w:rPr>
              <w:t xml:space="preserve"> MSTCSD to 650 </w:t>
            </w:r>
            <w:proofErr w:type="gramStart"/>
            <w:r w:rsidRPr="009B5675">
              <w:rPr>
                <w:rFonts w:ascii="Arial" w:hAnsi="Arial" w:cs="Arial"/>
                <w:sz w:val="18"/>
                <w:szCs w:val="18"/>
              </w:rPr>
              <w:t>of</w:t>
            </w:r>
            <w:proofErr w:type="gramEnd"/>
            <w:r w:rsidRPr="009B5675">
              <w:rPr>
                <w:rFonts w:ascii="Arial" w:hAnsi="Arial" w:cs="Arial"/>
                <w:sz w:val="18"/>
                <w:szCs w:val="18"/>
              </w:rPr>
              <w:t xml:space="preserve"> SSRBC.</w:t>
            </w:r>
            <w:r>
              <w:rPr>
                <w:rFonts w:ascii="Arial" w:hAnsi="Arial" w:cs="Arial"/>
                <w:sz w:val="18"/>
                <w:szCs w:val="18"/>
              </w:rPr>
              <w:t xml:space="preserve"> </w:t>
            </w:r>
            <w:r w:rsidRPr="009B5675">
              <w:rPr>
                <w:rFonts w:ascii="Arial" w:hAnsi="Arial" w:cs="Arial"/>
                <w:sz w:val="18"/>
                <w:szCs w:val="18"/>
              </w:rPr>
              <w:t>Revised document approver title.</w:t>
            </w:r>
          </w:p>
        </w:tc>
        <w:tc>
          <w:tcPr>
            <w:tcW w:w="1260" w:type="dxa"/>
          </w:tcPr>
          <w:p w14:paraId="34614060" w14:textId="77777777" w:rsidR="009B5675" w:rsidRDefault="009B56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11EF6EDB" w14:textId="77777777" w:rsidR="009B5675" w:rsidRPr="00467937" w:rsidRDefault="009B56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97C8214" w14:textId="77777777" w:rsidR="009B5675" w:rsidRPr="00467937" w:rsidRDefault="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8970DC9" w14:textId="77777777" w:rsidR="009B5675" w:rsidRPr="00467937" w:rsidRDefault="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5F8ADAA" w14:textId="77777777" w:rsidR="009B5675" w:rsidRPr="00467937" w:rsidRDefault="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10/27/2014</w:t>
            </w:r>
          </w:p>
        </w:tc>
        <w:tc>
          <w:tcPr>
            <w:tcW w:w="1170" w:type="dxa"/>
          </w:tcPr>
          <w:p w14:paraId="702B1DD5" w14:textId="77777777" w:rsidR="009B5675" w:rsidRPr="00467937" w:rsidRDefault="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F0DA5" w:rsidRPr="00230CFF" w14:paraId="36EC46A7" w14:textId="77777777">
        <w:tc>
          <w:tcPr>
            <w:cnfStyle w:val="001000000000" w:firstRow="0" w:lastRow="0" w:firstColumn="1" w:lastColumn="0" w:oddVBand="0" w:evenVBand="0" w:oddHBand="0" w:evenHBand="0" w:firstRowFirstColumn="0" w:firstRowLastColumn="0" w:lastRowFirstColumn="0" w:lastRowLastColumn="0"/>
            <w:tcW w:w="625" w:type="dxa"/>
          </w:tcPr>
          <w:p w14:paraId="2E9F099E" w14:textId="77777777" w:rsidR="00BF0DA5" w:rsidRPr="00467937" w:rsidRDefault="00BF0DA5" w:rsidP="00BF0DA5">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2640CA84" w14:textId="77777777" w:rsidR="00BF0DA5" w:rsidRPr="00467937" w:rsidRDefault="00BF0DA5" w:rsidP="00BF0DA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24D2B">
              <w:rPr>
                <w:rFonts w:ascii="Arial" w:hAnsi="Arial" w:cs="Arial"/>
                <w:sz w:val="18"/>
                <w:szCs w:val="18"/>
              </w:rPr>
              <w:t>Update to latest FA date (12-23-14). No criteria change.</w:t>
            </w:r>
          </w:p>
        </w:tc>
        <w:tc>
          <w:tcPr>
            <w:tcW w:w="1260" w:type="dxa"/>
          </w:tcPr>
          <w:p w14:paraId="1EA5F4CF" w14:textId="77777777" w:rsidR="00BF0DA5" w:rsidRPr="00467937"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FAD6E48" w14:textId="77777777" w:rsidR="00BF0DA5" w:rsidRPr="00467937"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B6CAC21" w14:textId="77777777" w:rsidR="00BF0DA5" w:rsidRPr="00467937"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3143E03" w14:textId="77777777" w:rsidR="00BF0DA5" w:rsidRPr="00467937"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09/09/2015</w:t>
            </w:r>
          </w:p>
        </w:tc>
        <w:tc>
          <w:tcPr>
            <w:tcW w:w="1170" w:type="dxa"/>
          </w:tcPr>
          <w:p w14:paraId="2A9BD2A1" w14:textId="77777777" w:rsidR="00BF0DA5" w:rsidRPr="00467937"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F0DA5" w:rsidRPr="00230CFF" w14:paraId="32BC70FC" w14:textId="77777777">
        <w:tc>
          <w:tcPr>
            <w:cnfStyle w:val="001000000000" w:firstRow="0" w:lastRow="0" w:firstColumn="1" w:lastColumn="0" w:oddVBand="0" w:evenVBand="0" w:oddHBand="0" w:evenHBand="0" w:firstRowFirstColumn="0" w:firstRowLastColumn="0" w:lastRowFirstColumn="0" w:lastRowLastColumn="0"/>
            <w:tcW w:w="625" w:type="dxa"/>
          </w:tcPr>
          <w:p w14:paraId="215F382E" w14:textId="77777777" w:rsidR="00BF0DA5" w:rsidRPr="009B5675" w:rsidRDefault="00BF0DA5" w:rsidP="00BF0DA5">
            <w:pPr>
              <w:jc w:val="center"/>
              <w:rPr>
                <w:rFonts w:ascii="Arial" w:hAnsi="Arial" w:cs="Arial"/>
                <w:b w:val="0"/>
                <w:bCs w:val="0"/>
                <w:sz w:val="18"/>
                <w:szCs w:val="18"/>
              </w:rPr>
            </w:pPr>
            <w:r w:rsidRPr="00024D2B">
              <w:rPr>
                <w:rFonts w:ascii="Arial" w:hAnsi="Arial" w:cs="Arial"/>
                <w:b w:val="0"/>
                <w:bCs w:val="0"/>
                <w:sz w:val="18"/>
                <w:szCs w:val="18"/>
              </w:rPr>
              <w:t>3.0</w:t>
            </w:r>
          </w:p>
        </w:tc>
        <w:tc>
          <w:tcPr>
            <w:tcW w:w="3060" w:type="dxa"/>
          </w:tcPr>
          <w:p w14:paraId="5CFB0970" w14:textId="77777777" w:rsidR="00BF0DA5" w:rsidRPr="009F6AD3" w:rsidRDefault="00BF0DA5" w:rsidP="00BF0DA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B5675">
              <w:rPr>
                <w:rFonts w:ascii="Arial" w:hAnsi="Arial" w:cs="Arial"/>
                <w:sz w:val="18"/>
                <w:szCs w:val="18"/>
              </w:rPr>
              <w:t>Updated CM to reflect spec changes for FA 8/1/2019 update. Added fail-safe to prevent turning and 740/7400 lb static loading requirements.</w:t>
            </w:r>
          </w:p>
        </w:tc>
        <w:tc>
          <w:tcPr>
            <w:tcW w:w="1260" w:type="dxa"/>
          </w:tcPr>
          <w:p w14:paraId="25A5E787"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8AFF7B6"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BF00DF"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791393C"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12/18/2019</w:t>
            </w:r>
          </w:p>
        </w:tc>
        <w:tc>
          <w:tcPr>
            <w:tcW w:w="1170" w:type="dxa"/>
          </w:tcPr>
          <w:p w14:paraId="794DA4E9"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BF0DA5" w:rsidRPr="00230CFF" w14:paraId="1488476E" w14:textId="77777777">
        <w:tc>
          <w:tcPr>
            <w:cnfStyle w:val="001000000000" w:firstRow="0" w:lastRow="0" w:firstColumn="1" w:lastColumn="0" w:oddVBand="0" w:evenVBand="0" w:oddHBand="0" w:evenHBand="0" w:firstRowFirstColumn="0" w:firstRowLastColumn="0" w:lastRowFirstColumn="0" w:lastRowLastColumn="0"/>
            <w:tcW w:w="625" w:type="dxa"/>
          </w:tcPr>
          <w:p w14:paraId="02475495" w14:textId="77777777" w:rsidR="00BF0DA5" w:rsidRPr="009B5675" w:rsidRDefault="00BF0DA5" w:rsidP="00BF0DA5">
            <w:pPr>
              <w:jc w:val="center"/>
              <w:rPr>
                <w:rFonts w:ascii="Arial" w:hAnsi="Arial" w:cs="Arial"/>
                <w:b w:val="0"/>
                <w:sz w:val="18"/>
                <w:szCs w:val="18"/>
              </w:rPr>
            </w:pPr>
            <w:r>
              <w:rPr>
                <w:rFonts w:ascii="Arial" w:hAnsi="Arial" w:cs="Arial"/>
                <w:b w:val="0"/>
                <w:sz w:val="18"/>
                <w:szCs w:val="18"/>
              </w:rPr>
              <w:t>4.0</w:t>
            </w:r>
          </w:p>
        </w:tc>
        <w:tc>
          <w:tcPr>
            <w:tcW w:w="3060" w:type="dxa"/>
          </w:tcPr>
          <w:p w14:paraId="0584943A" w14:textId="77777777" w:rsidR="00BF0DA5" w:rsidRPr="009F6AD3" w:rsidRDefault="00BF0DA5" w:rsidP="00BF0DA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B5675">
              <w:rPr>
                <w:rFonts w:ascii="Arial" w:hAnsi="Arial" w:cs="Arial"/>
                <w:sz w:val="18"/>
                <w:szCs w:val="18"/>
              </w:rPr>
              <w:t>Remove requirement for secondary fail safe.</w:t>
            </w:r>
          </w:p>
        </w:tc>
        <w:tc>
          <w:tcPr>
            <w:tcW w:w="1260" w:type="dxa"/>
          </w:tcPr>
          <w:p w14:paraId="4A371C1C"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F3E40FE" w14:textId="77777777" w:rsidR="00BF0DA5"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5250313B"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97D7FEB"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A15242" w14:textId="77777777" w:rsidR="00BF0DA5" w:rsidRPr="009F6AD3" w:rsidRDefault="00CD0598"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12/29/2020</w:t>
            </w:r>
          </w:p>
        </w:tc>
        <w:tc>
          <w:tcPr>
            <w:tcW w:w="1170" w:type="dxa"/>
          </w:tcPr>
          <w:p w14:paraId="5DDD796E"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F0DA5" w:rsidRPr="00230CFF" w14:paraId="3F216457" w14:textId="77777777">
        <w:tc>
          <w:tcPr>
            <w:cnfStyle w:val="001000000000" w:firstRow="0" w:lastRow="0" w:firstColumn="1" w:lastColumn="0" w:oddVBand="0" w:evenVBand="0" w:oddHBand="0" w:evenHBand="0" w:firstRowFirstColumn="0" w:firstRowLastColumn="0" w:lastRowFirstColumn="0" w:lastRowLastColumn="0"/>
            <w:tcW w:w="625" w:type="dxa"/>
          </w:tcPr>
          <w:p w14:paraId="4B2911F7" w14:textId="77777777" w:rsidR="00BF0DA5" w:rsidRPr="009B5675" w:rsidRDefault="00BF0DA5" w:rsidP="00BF0DA5">
            <w:pPr>
              <w:jc w:val="center"/>
              <w:rPr>
                <w:rFonts w:ascii="Arial" w:hAnsi="Arial" w:cs="Arial"/>
                <w:b w:val="0"/>
                <w:sz w:val="18"/>
                <w:szCs w:val="18"/>
              </w:rPr>
            </w:pPr>
            <w:r>
              <w:rPr>
                <w:rFonts w:ascii="Arial" w:hAnsi="Arial" w:cs="Arial"/>
                <w:b w:val="0"/>
                <w:sz w:val="18"/>
                <w:szCs w:val="18"/>
              </w:rPr>
              <w:t>5.0</w:t>
            </w:r>
          </w:p>
        </w:tc>
        <w:tc>
          <w:tcPr>
            <w:tcW w:w="3060" w:type="dxa"/>
          </w:tcPr>
          <w:p w14:paraId="01A303C1" w14:textId="77777777" w:rsidR="00BF0DA5" w:rsidRPr="009F6AD3" w:rsidRDefault="00BF0DA5" w:rsidP="00BF0DA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B5675">
              <w:rPr>
                <w:rFonts w:ascii="Arial" w:hAnsi="Arial" w:cs="Arial"/>
                <w:sz w:val="18"/>
                <w:szCs w:val="18"/>
              </w:rPr>
              <w:t>Move Division 2 to *995. Added warranty information to the CM.</w:t>
            </w:r>
          </w:p>
        </w:tc>
        <w:tc>
          <w:tcPr>
            <w:tcW w:w="1260" w:type="dxa"/>
          </w:tcPr>
          <w:p w14:paraId="65D3C07A"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8BFF76" w14:textId="77777777" w:rsidR="00BF0DA5"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20D40977"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017BEB88"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A0776F5"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12/29/2021</w:t>
            </w:r>
          </w:p>
        </w:tc>
        <w:tc>
          <w:tcPr>
            <w:tcW w:w="1170" w:type="dxa"/>
          </w:tcPr>
          <w:p w14:paraId="5B6B5179" w14:textId="77777777" w:rsidR="00BF0DA5" w:rsidRPr="009F6AD3" w:rsidRDefault="00BF0DA5" w:rsidP="00BF0D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055F1" w:rsidRPr="00230CFF" w14:paraId="188D40F9" w14:textId="77777777">
        <w:tc>
          <w:tcPr>
            <w:cnfStyle w:val="001000000000" w:firstRow="0" w:lastRow="0" w:firstColumn="1" w:lastColumn="0" w:oddVBand="0" w:evenVBand="0" w:oddHBand="0" w:evenHBand="0" w:firstRowFirstColumn="0" w:firstRowLastColumn="0" w:lastRowFirstColumn="0" w:lastRowLastColumn="0"/>
            <w:tcW w:w="625" w:type="dxa"/>
          </w:tcPr>
          <w:p w14:paraId="2E5F8BA6" w14:textId="452BAD22" w:rsidR="001055F1" w:rsidRPr="00A92C6F" w:rsidRDefault="001055F1" w:rsidP="001055F1">
            <w:pPr>
              <w:jc w:val="center"/>
              <w:rPr>
                <w:rFonts w:ascii="Arial" w:hAnsi="Arial" w:cs="Arial"/>
                <w:b w:val="0"/>
                <w:bCs w:val="0"/>
                <w:sz w:val="18"/>
                <w:szCs w:val="18"/>
              </w:rPr>
            </w:pPr>
            <w:r w:rsidRPr="00A92C6F">
              <w:rPr>
                <w:rFonts w:ascii="Arial" w:hAnsi="Arial" w:cs="Arial"/>
                <w:b w:val="0"/>
                <w:bCs w:val="0"/>
                <w:sz w:val="18"/>
                <w:szCs w:val="18"/>
              </w:rPr>
              <w:t>6.0</w:t>
            </w:r>
          </w:p>
        </w:tc>
        <w:tc>
          <w:tcPr>
            <w:tcW w:w="3060" w:type="dxa"/>
          </w:tcPr>
          <w:p w14:paraId="227D2E95" w14:textId="2A07E583" w:rsidR="001055F1" w:rsidRPr="009B5675" w:rsidRDefault="001055F1" w:rsidP="001055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 to the latest FA Date 10-24-22.</w:t>
            </w:r>
            <w:r w:rsidR="00406342">
              <w:rPr>
                <w:rFonts w:ascii="Arial" w:hAnsi="Arial" w:cs="Arial"/>
                <w:sz w:val="18"/>
                <w:szCs w:val="18"/>
              </w:rPr>
              <w:t xml:space="preserve"> Add test cases/steps.</w:t>
            </w:r>
          </w:p>
        </w:tc>
        <w:tc>
          <w:tcPr>
            <w:tcW w:w="1260" w:type="dxa"/>
          </w:tcPr>
          <w:p w14:paraId="7253949B" w14:textId="77777777" w:rsidR="001055F1" w:rsidRDefault="001055F1"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3770C459" w14:textId="709DFEA6" w:rsidR="001055F1" w:rsidRDefault="00406342"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 Cook</w:t>
            </w:r>
          </w:p>
        </w:tc>
        <w:tc>
          <w:tcPr>
            <w:tcW w:w="1170" w:type="dxa"/>
          </w:tcPr>
          <w:p w14:paraId="656D5A3B" w14:textId="1E02F0C7" w:rsidR="003E4325" w:rsidRDefault="003E4325"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w:t>
            </w:r>
          </w:p>
          <w:p w14:paraId="3712A3F6" w14:textId="3F456CD7" w:rsidR="00406342" w:rsidRDefault="00406342"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7C296956" w14:textId="5B4EC98F" w:rsidR="001055F1" w:rsidRDefault="001055F1" w:rsidP="004F3D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BBB14BB" w14:textId="2B81872F" w:rsidR="001055F1" w:rsidRDefault="001055F1"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31739F4" w14:textId="0C6F6CC0" w:rsidR="001055F1" w:rsidRDefault="00F65414"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06/19/2023</w:t>
            </w:r>
          </w:p>
        </w:tc>
        <w:tc>
          <w:tcPr>
            <w:tcW w:w="1170" w:type="dxa"/>
          </w:tcPr>
          <w:p w14:paraId="1D170E53" w14:textId="18ED9201" w:rsidR="001055F1" w:rsidRDefault="001055F1"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25239" w:rsidRPr="00230CFF" w14:paraId="6E782D1B" w14:textId="77777777">
        <w:tc>
          <w:tcPr>
            <w:cnfStyle w:val="001000000000" w:firstRow="0" w:lastRow="0" w:firstColumn="1" w:lastColumn="0" w:oddVBand="0" w:evenVBand="0" w:oddHBand="0" w:evenHBand="0" w:firstRowFirstColumn="0" w:firstRowLastColumn="0" w:lastRowFirstColumn="0" w:lastRowLastColumn="0"/>
            <w:tcW w:w="625" w:type="dxa"/>
          </w:tcPr>
          <w:p w14:paraId="61F120EF" w14:textId="1FEA4CB9" w:rsidR="00D25239" w:rsidRPr="000F7C5A" w:rsidRDefault="00D25239" w:rsidP="001055F1">
            <w:pPr>
              <w:jc w:val="center"/>
              <w:rPr>
                <w:rFonts w:ascii="Arial" w:hAnsi="Arial" w:cs="Arial"/>
                <w:b w:val="0"/>
                <w:bCs w:val="0"/>
                <w:sz w:val="18"/>
                <w:szCs w:val="18"/>
              </w:rPr>
            </w:pPr>
            <w:r w:rsidRPr="000F7C5A">
              <w:rPr>
                <w:rFonts w:ascii="Arial" w:hAnsi="Arial" w:cs="Arial"/>
                <w:b w:val="0"/>
                <w:bCs w:val="0"/>
                <w:sz w:val="18"/>
                <w:szCs w:val="18"/>
              </w:rPr>
              <w:t>7.0</w:t>
            </w:r>
          </w:p>
        </w:tc>
        <w:tc>
          <w:tcPr>
            <w:tcW w:w="3060" w:type="dxa"/>
          </w:tcPr>
          <w:p w14:paraId="7A895D51" w14:textId="4AF3E72A" w:rsidR="00D25239" w:rsidRDefault="00D25239" w:rsidP="001055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CM to reflect latest FA date of 8-7-2024 for specs 650 and 995.</w:t>
            </w:r>
          </w:p>
        </w:tc>
        <w:tc>
          <w:tcPr>
            <w:tcW w:w="1260" w:type="dxa"/>
          </w:tcPr>
          <w:p w14:paraId="02CDED3B" w14:textId="617A4B49" w:rsidR="00D25239" w:rsidRDefault="00D25239"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112AD34" w14:textId="59A73755" w:rsidR="00D25239" w:rsidRDefault="00D25239"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48B6349" w14:textId="7489D428" w:rsidR="00D25239" w:rsidRDefault="00D25239"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26CA542" w14:textId="648378A3" w:rsidR="00D25239" w:rsidRDefault="00D25239"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04/21/2025</w:t>
            </w:r>
          </w:p>
        </w:tc>
        <w:tc>
          <w:tcPr>
            <w:tcW w:w="1170" w:type="dxa"/>
          </w:tcPr>
          <w:p w14:paraId="7D0CC896" w14:textId="473990A6" w:rsidR="00D25239" w:rsidRDefault="00D25239" w:rsidP="001055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7F13236F" w14:textId="77777777" w:rsidR="005B100D" w:rsidRPr="002C1828" w:rsidRDefault="005B100D" w:rsidP="00EE17D1">
      <w:pPr>
        <w:tabs>
          <w:tab w:val="left" w:pos="1080"/>
        </w:tabs>
      </w:pPr>
    </w:p>
    <w:sectPr w:rsidR="005B100D" w:rsidRPr="002C1828" w:rsidSect="00024D2B">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2486" w14:textId="77777777" w:rsidR="00FF1E23" w:rsidRDefault="00FF1E23" w:rsidP="006014C2">
      <w:pPr>
        <w:spacing w:after="0" w:line="240" w:lineRule="auto"/>
      </w:pPr>
      <w:r>
        <w:separator/>
      </w:r>
    </w:p>
  </w:endnote>
  <w:endnote w:type="continuationSeparator" w:id="0">
    <w:p w14:paraId="581D1598" w14:textId="77777777" w:rsidR="00FF1E23" w:rsidRDefault="00FF1E23" w:rsidP="006014C2">
      <w:pPr>
        <w:spacing w:after="0" w:line="240" w:lineRule="auto"/>
      </w:pPr>
      <w:r>
        <w:continuationSeparator/>
      </w:r>
    </w:p>
  </w:endnote>
  <w:endnote w:type="continuationNotice" w:id="1">
    <w:p w14:paraId="1287F346" w14:textId="77777777" w:rsidR="00FF1E23" w:rsidRDefault="00FF1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D979" w14:textId="77777777" w:rsidR="00FE0FE4" w:rsidRPr="006014C2" w:rsidRDefault="00DD5A14"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FE0FE4" w:rsidRPr="006014C2">
          <w:rPr>
            <w:sz w:val="16"/>
            <w:szCs w:val="16"/>
          </w:rPr>
          <w:t xml:space="preserve">Page </w:t>
        </w:r>
        <w:r w:rsidR="00FE0FE4" w:rsidRPr="006014C2">
          <w:rPr>
            <w:sz w:val="16"/>
            <w:szCs w:val="16"/>
          </w:rPr>
          <w:fldChar w:fldCharType="begin"/>
        </w:r>
        <w:r w:rsidR="00FE0FE4" w:rsidRPr="006014C2">
          <w:rPr>
            <w:sz w:val="16"/>
            <w:szCs w:val="16"/>
          </w:rPr>
          <w:instrText xml:space="preserve"> PAGE </w:instrText>
        </w:r>
        <w:r w:rsidR="00FE0FE4" w:rsidRPr="006014C2">
          <w:rPr>
            <w:sz w:val="16"/>
            <w:szCs w:val="16"/>
          </w:rPr>
          <w:fldChar w:fldCharType="separate"/>
        </w:r>
        <w:r w:rsidR="00FE0FE4">
          <w:rPr>
            <w:noProof/>
            <w:sz w:val="16"/>
            <w:szCs w:val="16"/>
          </w:rPr>
          <w:t>5</w:t>
        </w:r>
        <w:r w:rsidR="00FE0FE4" w:rsidRPr="006014C2">
          <w:rPr>
            <w:sz w:val="16"/>
            <w:szCs w:val="16"/>
          </w:rPr>
          <w:fldChar w:fldCharType="end"/>
        </w:r>
        <w:r w:rsidR="00FE0FE4" w:rsidRPr="006014C2">
          <w:rPr>
            <w:sz w:val="16"/>
            <w:szCs w:val="16"/>
          </w:rPr>
          <w:t xml:space="preserve"> of </w:t>
        </w:r>
        <w:r w:rsidR="00FE0FE4" w:rsidRPr="006014C2">
          <w:rPr>
            <w:sz w:val="16"/>
            <w:szCs w:val="16"/>
          </w:rPr>
          <w:fldChar w:fldCharType="begin"/>
        </w:r>
        <w:r w:rsidR="00FE0FE4" w:rsidRPr="006014C2">
          <w:rPr>
            <w:sz w:val="16"/>
            <w:szCs w:val="16"/>
          </w:rPr>
          <w:instrText xml:space="preserve"> NUMPAGES  </w:instrText>
        </w:r>
        <w:r w:rsidR="00FE0FE4" w:rsidRPr="006014C2">
          <w:rPr>
            <w:sz w:val="16"/>
            <w:szCs w:val="16"/>
          </w:rPr>
          <w:fldChar w:fldCharType="separate"/>
        </w:r>
        <w:r w:rsidR="00FE0FE4">
          <w:rPr>
            <w:noProof/>
            <w:sz w:val="16"/>
            <w:szCs w:val="16"/>
          </w:rPr>
          <w:t>5</w:t>
        </w:r>
        <w:r w:rsidR="00FE0FE4"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166E" w14:textId="77777777" w:rsidR="00FE0FE4" w:rsidRDefault="00DD5A14" w:rsidP="001B2C7F">
    <w:pPr>
      <w:pStyle w:val="Footer"/>
      <w:jc w:val="center"/>
    </w:pPr>
    <w:sdt>
      <w:sdtPr>
        <w:rPr>
          <w:sz w:val="16"/>
          <w:szCs w:val="16"/>
        </w:rPr>
        <w:id w:val="3494705"/>
        <w:docPartObj>
          <w:docPartGallery w:val="Page Numbers (Top of Page)"/>
          <w:docPartUnique/>
        </w:docPartObj>
      </w:sdtPr>
      <w:sdtEndPr/>
      <w:sdtContent>
        <w:r w:rsidR="00FE0FE4" w:rsidRPr="006014C2">
          <w:rPr>
            <w:sz w:val="16"/>
            <w:szCs w:val="16"/>
          </w:rPr>
          <w:t xml:space="preserve">Page </w:t>
        </w:r>
        <w:r w:rsidR="00FE0FE4" w:rsidRPr="006014C2">
          <w:rPr>
            <w:sz w:val="16"/>
            <w:szCs w:val="16"/>
          </w:rPr>
          <w:fldChar w:fldCharType="begin"/>
        </w:r>
        <w:r w:rsidR="00FE0FE4" w:rsidRPr="006014C2">
          <w:rPr>
            <w:sz w:val="16"/>
            <w:szCs w:val="16"/>
          </w:rPr>
          <w:instrText xml:space="preserve"> PAGE </w:instrText>
        </w:r>
        <w:r w:rsidR="00FE0FE4" w:rsidRPr="006014C2">
          <w:rPr>
            <w:sz w:val="16"/>
            <w:szCs w:val="16"/>
          </w:rPr>
          <w:fldChar w:fldCharType="separate"/>
        </w:r>
        <w:r w:rsidR="00FE0FE4">
          <w:rPr>
            <w:noProof/>
            <w:sz w:val="16"/>
            <w:szCs w:val="16"/>
          </w:rPr>
          <w:t>1</w:t>
        </w:r>
        <w:r w:rsidR="00FE0FE4" w:rsidRPr="006014C2">
          <w:rPr>
            <w:sz w:val="16"/>
            <w:szCs w:val="16"/>
          </w:rPr>
          <w:fldChar w:fldCharType="end"/>
        </w:r>
        <w:r w:rsidR="00FE0FE4" w:rsidRPr="006014C2">
          <w:rPr>
            <w:sz w:val="16"/>
            <w:szCs w:val="16"/>
          </w:rPr>
          <w:t xml:space="preserve"> of </w:t>
        </w:r>
        <w:r w:rsidR="00FE0FE4" w:rsidRPr="006014C2">
          <w:rPr>
            <w:sz w:val="16"/>
            <w:szCs w:val="16"/>
          </w:rPr>
          <w:fldChar w:fldCharType="begin"/>
        </w:r>
        <w:r w:rsidR="00FE0FE4" w:rsidRPr="006014C2">
          <w:rPr>
            <w:sz w:val="16"/>
            <w:szCs w:val="16"/>
          </w:rPr>
          <w:instrText xml:space="preserve"> NUMPAGES  </w:instrText>
        </w:r>
        <w:r w:rsidR="00FE0FE4" w:rsidRPr="006014C2">
          <w:rPr>
            <w:sz w:val="16"/>
            <w:szCs w:val="16"/>
          </w:rPr>
          <w:fldChar w:fldCharType="separate"/>
        </w:r>
        <w:r w:rsidR="00FE0FE4">
          <w:rPr>
            <w:noProof/>
            <w:sz w:val="16"/>
            <w:szCs w:val="16"/>
          </w:rPr>
          <w:t>5</w:t>
        </w:r>
        <w:r w:rsidR="00FE0FE4"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2E01" w14:textId="77777777" w:rsidR="00FF1E23" w:rsidRDefault="00FF1E23" w:rsidP="006014C2">
      <w:pPr>
        <w:spacing w:after="0" w:line="240" w:lineRule="auto"/>
      </w:pPr>
      <w:r>
        <w:separator/>
      </w:r>
    </w:p>
  </w:footnote>
  <w:footnote w:type="continuationSeparator" w:id="0">
    <w:p w14:paraId="4BE036F1" w14:textId="77777777" w:rsidR="00FF1E23" w:rsidRDefault="00FF1E23" w:rsidP="006014C2">
      <w:pPr>
        <w:spacing w:after="0" w:line="240" w:lineRule="auto"/>
      </w:pPr>
      <w:r>
        <w:continuationSeparator/>
      </w:r>
    </w:p>
  </w:footnote>
  <w:footnote w:type="continuationNotice" w:id="1">
    <w:p w14:paraId="255B304C" w14:textId="77777777" w:rsidR="00FF1E23" w:rsidRDefault="00FF1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CBB" w14:textId="77A1FA1B" w:rsidR="00FE0FE4" w:rsidRPr="006014C2" w:rsidRDefault="00FE0FE4" w:rsidP="00024D2B">
    <w:pPr>
      <w:pStyle w:val="Header"/>
      <w:tabs>
        <w:tab w:val="clear" w:pos="4680"/>
        <w:tab w:val="clear" w:pos="9360"/>
        <w:tab w:val="left" w:pos="0"/>
        <w:tab w:val="right" w:pos="14400"/>
      </w:tabs>
      <w:jc w:val="right"/>
      <w:rPr>
        <w:sz w:val="18"/>
        <w:szCs w:val="18"/>
      </w:rPr>
    </w:pPr>
    <w:r>
      <w:rPr>
        <w:sz w:val="18"/>
        <w:szCs w:val="18"/>
      </w:rPr>
      <w:t>FDOT Matrix Derived from Specification</w:t>
    </w:r>
    <w:r w:rsidR="00CD0598">
      <w:rPr>
        <w:sz w:val="18"/>
        <w:szCs w:val="18"/>
      </w:rPr>
      <w:t>s</w:t>
    </w:r>
    <w:r w:rsidR="005F6CF4">
      <w:rPr>
        <w:sz w:val="18"/>
        <w:szCs w:val="18"/>
      </w:rPr>
      <w:t xml:space="preserve"> </w:t>
    </w:r>
    <w:r>
      <w:rPr>
        <w:sz w:val="18"/>
        <w:szCs w:val="18"/>
      </w:rPr>
      <w:t xml:space="preserve">650 (FA </w:t>
    </w:r>
    <w:r w:rsidR="00622975">
      <w:rPr>
        <w:sz w:val="18"/>
        <w:szCs w:val="18"/>
      </w:rPr>
      <w:t>8-7-24</w:t>
    </w:r>
    <w:r>
      <w:rPr>
        <w:sz w:val="18"/>
        <w:szCs w:val="18"/>
      </w:rPr>
      <w:t>)</w:t>
    </w:r>
    <w:r w:rsidR="007B63C6">
      <w:rPr>
        <w:sz w:val="18"/>
        <w:szCs w:val="18"/>
      </w:rPr>
      <w:t xml:space="preserve"> and 995</w:t>
    </w:r>
    <w:r w:rsidRPr="006A3699">
      <w:rPr>
        <w:sz w:val="18"/>
        <w:szCs w:val="18"/>
      </w:rPr>
      <w:t xml:space="preserve"> </w:t>
    </w:r>
    <w:r w:rsidR="007B63C6">
      <w:rPr>
        <w:sz w:val="18"/>
        <w:szCs w:val="18"/>
      </w:rPr>
      <w:t>(FA</w:t>
    </w:r>
    <w:r w:rsidR="00D945FF">
      <w:rPr>
        <w:sz w:val="18"/>
        <w:szCs w:val="18"/>
      </w:rPr>
      <w:t xml:space="preserve"> </w:t>
    </w:r>
    <w:r w:rsidR="00622975">
      <w:rPr>
        <w:sz w:val="18"/>
        <w:szCs w:val="18"/>
      </w:rPr>
      <w:t>8-7-24</w:t>
    </w:r>
    <w:r w:rsidR="007266AA">
      <w:rPr>
        <w:sz w:val="18"/>
        <w:szCs w:val="18"/>
      </w:rPr>
      <w:t>)</w:t>
    </w:r>
    <w:r w:rsidR="007B63C6">
      <w:rPr>
        <w:sz w:val="18"/>
        <w:szCs w:val="18"/>
      </w:rPr>
      <w:t xml:space="preserve"> </w:t>
    </w:r>
    <w:r w:rsidRPr="006A3699">
      <w:rPr>
        <w:rFonts w:cs="Arial"/>
        <w:sz w:val="18"/>
        <w:szCs w:val="18"/>
      </w:rPr>
      <w:t>CM-</w:t>
    </w:r>
    <w:r w:rsidR="005F5408">
      <w:rPr>
        <w:rFonts w:cs="Arial"/>
        <w:sz w:val="18"/>
        <w:szCs w:val="18"/>
      </w:rPr>
      <w:t>650-02</w:t>
    </w:r>
    <w:r>
      <w:rPr>
        <w:rFonts w:cs="Arial"/>
        <w:sz w:val="18"/>
        <w:szCs w:val="18"/>
      </w:rPr>
      <w:t xml:space="preserve"> </w:t>
    </w:r>
    <w:r w:rsidRPr="006A3699">
      <w:rPr>
        <w:sz w:val="18"/>
        <w:szCs w:val="18"/>
      </w:rPr>
      <w:t>Rev</w:t>
    </w:r>
    <w:r>
      <w:rPr>
        <w:sz w:val="18"/>
        <w:szCs w:val="18"/>
      </w:rPr>
      <w:t xml:space="preserve"> </w:t>
    </w:r>
    <w:r w:rsidR="00622975">
      <w:rPr>
        <w:sz w:val="18"/>
        <w:szCs w:val="18"/>
      </w:rPr>
      <w:t>7</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C041" w14:textId="77777777" w:rsidR="00FE0FE4" w:rsidRDefault="00FE0FE4"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0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PHC0u4vqa+mumv9C7/FKjXCN4m4XOSs2WyJpUypXMkkHwKCm/3CDe24zK1e8fKFa5a18vbRI8cH/t31stuDkGg==" w:salt="ZsuSiMp/JuePD9MRIqfmJ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BF"/>
    <w:rsid w:val="00000A2B"/>
    <w:rsid w:val="00000E38"/>
    <w:rsid w:val="000022D7"/>
    <w:rsid w:val="000050A5"/>
    <w:rsid w:val="000064AF"/>
    <w:rsid w:val="000074C8"/>
    <w:rsid w:val="00013EE6"/>
    <w:rsid w:val="00017718"/>
    <w:rsid w:val="00020770"/>
    <w:rsid w:val="000207DE"/>
    <w:rsid w:val="00023BEB"/>
    <w:rsid w:val="00023E72"/>
    <w:rsid w:val="00024D2B"/>
    <w:rsid w:val="00025DFB"/>
    <w:rsid w:val="0002787B"/>
    <w:rsid w:val="000305BC"/>
    <w:rsid w:val="000306B6"/>
    <w:rsid w:val="00034405"/>
    <w:rsid w:val="00034882"/>
    <w:rsid w:val="00034A6F"/>
    <w:rsid w:val="00035156"/>
    <w:rsid w:val="000355C0"/>
    <w:rsid w:val="000367CB"/>
    <w:rsid w:val="000373E7"/>
    <w:rsid w:val="00041543"/>
    <w:rsid w:val="0004173F"/>
    <w:rsid w:val="00041934"/>
    <w:rsid w:val="0004317A"/>
    <w:rsid w:val="00043E99"/>
    <w:rsid w:val="00046008"/>
    <w:rsid w:val="0005019A"/>
    <w:rsid w:val="00050F49"/>
    <w:rsid w:val="00050FF5"/>
    <w:rsid w:val="00051902"/>
    <w:rsid w:val="00051944"/>
    <w:rsid w:val="000538F4"/>
    <w:rsid w:val="0006075E"/>
    <w:rsid w:val="0006233D"/>
    <w:rsid w:val="00063048"/>
    <w:rsid w:val="00063095"/>
    <w:rsid w:val="00064ECC"/>
    <w:rsid w:val="000679B8"/>
    <w:rsid w:val="00070A67"/>
    <w:rsid w:val="00070EC7"/>
    <w:rsid w:val="00071DB8"/>
    <w:rsid w:val="00072559"/>
    <w:rsid w:val="000763C0"/>
    <w:rsid w:val="000766ED"/>
    <w:rsid w:val="00077587"/>
    <w:rsid w:val="00081410"/>
    <w:rsid w:val="00081E89"/>
    <w:rsid w:val="00082F38"/>
    <w:rsid w:val="000830C0"/>
    <w:rsid w:val="00084212"/>
    <w:rsid w:val="00086700"/>
    <w:rsid w:val="00091E0D"/>
    <w:rsid w:val="00094BC9"/>
    <w:rsid w:val="00096158"/>
    <w:rsid w:val="000965EE"/>
    <w:rsid w:val="00097CD9"/>
    <w:rsid w:val="000A266F"/>
    <w:rsid w:val="000A29C9"/>
    <w:rsid w:val="000A35D1"/>
    <w:rsid w:val="000A396A"/>
    <w:rsid w:val="000A742D"/>
    <w:rsid w:val="000A7B6F"/>
    <w:rsid w:val="000B1F94"/>
    <w:rsid w:val="000B3BC6"/>
    <w:rsid w:val="000B4911"/>
    <w:rsid w:val="000B6A06"/>
    <w:rsid w:val="000C021C"/>
    <w:rsid w:val="000C20DC"/>
    <w:rsid w:val="000C2FE7"/>
    <w:rsid w:val="000C3D7F"/>
    <w:rsid w:val="000D00B2"/>
    <w:rsid w:val="000D0986"/>
    <w:rsid w:val="000D1119"/>
    <w:rsid w:val="000D1B07"/>
    <w:rsid w:val="000D224A"/>
    <w:rsid w:val="000D2A25"/>
    <w:rsid w:val="000D2B4C"/>
    <w:rsid w:val="000D42A0"/>
    <w:rsid w:val="000D64F2"/>
    <w:rsid w:val="000E2039"/>
    <w:rsid w:val="000E48AA"/>
    <w:rsid w:val="000E50E6"/>
    <w:rsid w:val="000E5ED6"/>
    <w:rsid w:val="000E61F8"/>
    <w:rsid w:val="000E6EFA"/>
    <w:rsid w:val="000F076C"/>
    <w:rsid w:val="000F62F5"/>
    <w:rsid w:val="000F7C5A"/>
    <w:rsid w:val="00100A56"/>
    <w:rsid w:val="001043B0"/>
    <w:rsid w:val="0010463C"/>
    <w:rsid w:val="00104C59"/>
    <w:rsid w:val="001055F1"/>
    <w:rsid w:val="001112E6"/>
    <w:rsid w:val="00112F25"/>
    <w:rsid w:val="0011447F"/>
    <w:rsid w:val="001167A2"/>
    <w:rsid w:val="00116811"/>
    <w:rsid w:val="00125F5D"/>
    <w:rsid w:val="0012695F"/>
    <w:rsid w:val="00132B58"/>
    <w:rsid w:val="00136C5F"/>
    <w:rsid w:val="00137144"/>
    <w:rsid w:val="001404D3"/>
    <w:rsid w:val="001419C9"/>
    <w:rsid w:val="00143EC5"/>
    <w:rsid w:val="001453AC"/>
    <w:rsid w:val="00145583"/>
    <w:rsid w:val="00145B12"/>
    <w:rsid w:val="00146D0C"/>
    <w:rsid w:val="0015068D"/>
    <w:rsid w:val="001546A3"/>
    <w:rsid w:val="00154CC9"/>
    <w:rsid w:val="00156A0A"/>
    <w:rsid w:val="0016062C"/>
    <w:rsid w:val="00160822"/>
    <w:rsid w:val="00164B16"/>
    <w:rsid w:val="00164F13"/>
    <w:rsid w:val="0016728B"/>
    <w:rsid w:val="00171FC1"/>
    <w:rsid w:val="00172FF0"/>
    <w:rsid w:val="00173045"/>
    <w:rsid w:val="00173CD9"/>
    <w:rsid w:val="0017567C"/>
    <w:rsid w:val="00176737"/>
    <w:rsid w:val="00176C3E"/>
    <w:rsid w:val="0018268A"/>
    <w:rsid w:val="00186097"/>
    <w:rsid w:val="0018645A"/>
    <w:rsid w:val="00187BA6"/>
    <w:rsid w:val="0019196B"/>
    <w:rsid w:val="001925DB"/>
    <w:rsid w:val="00194967"/>
    <w:rsid w:val="00195575"/>
    <w:rsid w:val="0019631F"/>
    <w:rsid w:val="001A124E"/>
    <w:rsid w:val="001A1452"/>
    <w:rsid w:val="001A2815"/>
    <w:rsid w:val="001A5E5D"/>
    <w:rsid w:val="001A7009"/>
    <w:rsid w:val="001A7673"/>
    <w:rsid w:val="001B1905"/>
    <w:rsid w:val="001B222E"/>
    <w:rsid w:val="001B2C7F"/>
    <w:rsid w:val="001B3771"/>
    <w:rsid w:val="001B3889"/>
    <w:rsid w:val="001B3F25"/>
    <w:rsid w:val="001B5167"/>
    <w:rsid w:val="001B5C72"/>
    <w:rsid w:val="001B63D7"/>
    <w:rsid w:val="001C0A31"/>
    <w:rsid w:val="001C0CA7"/>
    <w:rsid w:val="001C2D6F"/>
    <w:rsid w:val="001C4F8E"/>
    <w:rsid w:val="001C50F5"/>
    <w:rsid w:val="001C5ED4"/>
    <w:rsid w:val="001D245C"/>
    <w:rsid w:val="001D5D7D"/>
    <w:rsid w:val="001D770F"/>
    <w:rsid w:val="001E0D47"/>
    <w:rsid w:val="001E1EF2"/>
    <w:rsid w:val="001E3AEA"/>
    <w:rsid w:val="001E674D"/>
    <w:rsid w:val="001F170F"/>
    <w:rsid w:val="001F3585"/>
    <w:rsid w:val="001F5CA9"/>
    <w:rsid w:val="00200539"/>
    <w:rsid w:val="00201895"/>
    <w:rsid w:val="002023FA"/>
    <w:rsid w:val="00203526"/>
    <w:rsid w:val="00211B05"/>
    <w:rsid w:val="00213851"/>
    <w:rsid w:val="00221777"/>
    <w:rsid w:val="00222352"/>
    <w:rsid w:val="00222AEC"/>
    <w:rsid w:val="0022487D"/>
    <w:rsid w:val="00224C2C"/>
    <w:rsid w:val="002277FF"/>
    <w:rsid w:val="00231CF0"/>
    <w:rsid w:val="0023308A"/>
    <w:rsid w:val="0023469D"/>
    <w:rsid w:val="002370F8"/>
    <w:rsid w:val="0024004F"/>
    <w:rsid w:val="00244376"/>
    <w:rsid w:val="00244F06"/>
    <w:rsid w:val="002464B9"/>
    <w:rsid w:val="0024658B"/>
    <w:rsid w:val="002509F8"/>
    <w:rsid w:val="0025451F"/>
    <w:rsid w:val="00254EB7"/>
    <w:rsid w:val="00255CA0"/>
    <w:rsid w:val="00256455"/>
    <w:rsid w:val="002609AB"/>
    <w:rsid w:val="002614E9"/>
    <w:rsid w:val="00262F7D"/>
    <w:rsid w:val="0026419F"/>
    <w:rsid w:val="00270CBF"/>
    <w:rsid w:val="00270FC9"/>
    <w:rsid w:val="00271390"/>
    <w:rsid w:val="002755B2"/>
    <w:rsid w:val="00275F68"/>
    <w:rsid w:val="002779FA"/>
    <w:rsid w:val="00283167"/>
    <w:rsid w:val="002848D1"/>
    <w:rsid w:val="0028625C"/>
    <w:rsid w:val="00287114"/>
    <w:rsid w:val="00292073"/>
    <w:rsid w:val="0029545E"/>
    <w:rsid w:val="0029637B"/>
    <w:rsid w:val="002976A8"/>
    <w:rsid w:val="00297D05"/>
    <w:rsid w:val="002A00DA"/>
    <w:rsid w:val="002A478F"/>
    <w:rsid w:val="002A4B87"/>
    <w:rsid w:val="002A5131"/>
    <w:rsid w:val="002A5BEE"/>
    <w:rsid w:val="002A5F6A"/>
    <w:rsid w:val="002A79EB"/>
    <w:rsid w:val="002B028D"/>
    <w:rsid w:val="002B0A19"/>
    <w:rsid w:val="002B1294"/>
    <w:rsid w:val="002B3093"/>
    <w:rsid w:val="002B3CD6"/>
    <w:rsid w:val="002B4139"/>
    <w:rsid w:val="002B55B1"/>
    <w:rsid w:val="002B684D"/>
    <w:rsid w:val="002B7C24"/>
    <w:rsid w:val="002C1828"/>
    <w:rsid w:val="002C3145"/>
    <w:rsid w:val="002C3464"/>
    <w:rsid w:val="002C4BBC"/>
    <w:rsid w:val="002C6B39"/>
    <w:rsid w:val="002C75E7"/>
    <w:rsid w:val="002D1723"/>
    <w:rsid w:val="002D3E91"/>
    <w:rsid w:val="002D511A"/>
    <w:rsid w:val="002D5750"/>
    <w:rsid w:val="002D6408"/>
    <w:rsid w:val="002D6E90"/>
    <w:rsid w:val="002D719C"/>
    <w:rsid w:val="002E2526"/>
    <w:rsid w:val="002E3CF9"/>
    <w:rsid w:val="002E40E4"/>
    <w:rsid w:val="002E7CE6"/>
    <w:rsid w:val="002F0620"/>
    <w:rsid w:val="002F08E9"/>
    <w:rsid w:val="002F0B9F"/>
    <w:rsid w:val="002F1D37"/>
    <w:rsid w:val="002F63F0"/>
    <w:rsid w:val="003023AC"/>
    <w:rsid w:val="00303714"/>
    <w:rsid w:val="003061AF"/>
    <w:rsid w:val="003078D5"/>
    <w:rsid w:val="0031028C"/>
    <w:rsid w:val="00314675"/>
    <w:rsid w:val="003152DF"/>
    <w:rsid w:val="00315D90"/>
    <w:rsid w:val="00316728"/>
    <w:rsid w:val="0031777C"/>
    <w:rsid w:val="003206B8"/>
    <w:rsid w:val="00320DF8"/>
    <w:rsid w:val="003229B5"/>
    <w:rsid w:val="0032544C"/>
    <w:rsid w:val="00331551"/>
    <w:rsid w:val="003353B7"/>
    <w:rsid w:val="00337D92"/>
    <w:rsid w:val="003401C8"/>
    <w:rsid w:val="00341374"/>
    <w:rsid w:val="003436AC"/>
    <w:rsid w:val="00350D72"/>
    <w:rsid w:val="00352137"/>
    <w:rsid w:val="00352F06"/>
    <w:rsid w:val="00353D43"/>
    <w:rsid w:val="00363140"/>
    <w:rsid w:val="003644C7"/>
    <w:rsid w:val="00364852"/>
    <w:rsid w:val="00364999"/>
    <w:rsid w:val="00370445"/>
    <w:rsid w:val="00370EE4"/>
    <w:rsid w:val="003712AC"/>
    <w:rsid w:val="0037228F"/>
    <w:rsid w:val="0037239E"/>
    <w:rsid w:val="00373B88"/>
    <w:rsid w:val="003769A1"/>
    <w:rsid w:val="00377C03"/>
    <w:rsid w:val="003817D5"/>
    <w:rsid w:val="00381867"/>
    <w:rsid w:val="00381E71"/>
    <w:rsid w:val="00382A61"/>
    <w:rsid w:val="00384756"/>
    <w:rsid w:val="00386299"/>
    <w:rsid w:val="003913A9"/>
    <w:rsid w:val="00391FE8"/>
    <w:rsid w:val="003967B4"/>
    <w:rsid w:val="003A06FC"/>
    <w:rsid w:val="003A12A2"/>
    <w:rsid w:val="003A1B79"/>
    <w:rsid w:val="003A3108"/>
    <w:rsid w:val="003A3B38"/>
    <w:rsid w:val="003A4D55"/>
    <w:rsid w:val="003A57C3"/>
    <w:rsid w:val="003A7075"/>
    <w:rsid w:val="003B3A88"/>
    <w:rsid w:val="003B4CB9"/>
    <w:rsid w:val="003B7537"/>
    <w:rsid w:val="003B7833"/>
    <w:rsid w:val="003C004F"/>
    <w:rsid w:val="003C35D3"/>
    <w:rsid w:val="003C5949"/>
    <w:rsid w:val="003C796E"/>
    <w:rsid w:val="003D1556"/>
    <w:rsid w:val="003D4316"/>
    <w:rsid w:val="003E02DE"/>
    <w:rsid w:val="003E0701"/>
    <w:rsid w:val="003E33BB"/>
    <w:rsid w:val="003E4325"/>
    <w:rsid w:val="003E4761"/>
    <w:rsid w:val="003E4BCD"/>
    <w:rsid w:val="003E5A07"/>
    <w:rsid w:val="003E5C2E"/>
    <w:rsid w:val="003F0DC6"/>
    <w:rsid w:val="003F2DF5"/>
    <w:rsid w:val="003F3225"/>
    <w:rsid w:val="003F3E09"/>
    <w:rsid w:val="00403119"/>
    <w:rsid w:val="00405277"/>
    <w:rsid w:val="00406342"/>
    <w:rsid w:val="00406471"/>
    <w:rsid w:val="00410CD8"/>
    <w:rsid w:val="00412C21"/>
    <w:rsid w:val="004136C1"/>
    <w:rsid w:val="00414156"/>
    <w:rsid w:val="00414AEB"/>
    <w:rsid w:val="00414AF1"/>
    <w:rsid w:val="0041581C"/>
    <w:rsid w:val="004169F0"/>
    <w:rsid w:val="0041752C"/>
    <w:rsid w:val="00421339"/>
    <w:rsid w:val="00422C2B"/>
    <w:rsid w:val="0042373C"/>
    <w:rsid w:val="00423CCE"/>
    <w:rsid w:val="004263D6"/>
    <w:rsid w:val="004302F3"/>
    <w:rsid w:val="004309BC"/>
    <w:rsid w:val="00431193"/>
    <w:rsid w:val="0043315B"/>
    <w:rsid w:val="00435173"/>
    <w:rsid w:val="00435ACB"/>
    <w:rsid w:val="004372E3"/>
    <w:rsid w:val="004419AC"/>
    <w:rsid w:val="004425FE"/>
    <w:rsid w:val="00442B5C"/>
    <w:rsid w:val="0044675F"/>
    <w:rsid w:val="0045160C"/>
    <w:rsid w:val="00452400"/>
    <w:rsid w:val="00452654"/>
    <w:rsid w:val="004526B6"/>
    <w:rsid w:val="0045291F"/>
    <w:rsid w:val="00452F45"/>
    <w:rsid w:val="0045541A"/>
    <w:rsid w:val="00455BD7"/>
    <w:rsid w:val="00457577"/>
    <w:rsid w:val="00463FB4"/>
    <w:rsid w:val="00464F70"/>
    <w:rsid w:val="004706EB"/>
    <w:rsid w:val="00470847"/>
    <w:rsid w:val="00471023"/>
    <w:rsid w:val="004713EB"/>
    <w:rsid w:val="0047145A"/>
    <w:rsid w:val="00474103"/>
    <w:rsid w:val="00474B61"/>
    <w:rsid w:val="004761F4"/>
    <w:rsid w:val="00476DA9"/>
    <w:rsid w:val="00477E67"/>
    <w:rsid w:val="00477EBC"/>
    <w:rsid w:val="00481478"/>
    <w:rsid w:val="004823B4"/>
    <w:rsid w:val="00482CD8"/>
    <w:rsid w:val="00484816"/>
    <w:rsid w:val="00484AD6"/>
    <w:rsid w:val="004903B1"/>
    <w:rsid w:val="00491B23"/>
    <w:rsid w:val="00497F71"/>
    <w:rsid w:val="004A0190"/>
    <w:rsid w:val="004A0CA9"/>
    <w:rsid w:val="004A1312"/>
    <w:rsid w:val="004A18FA"/>
    <w:rsid w:val="004A5406"/>
    <w:rsid w:val="004A7F38"/>
    <w:rsid w:val="004B0523"/>
    <w:rsid w:val="004B151D"/>
    <w:rsid w:val="004B3753"/>
    <w:rsid w:val="004B4D4D"/>
    <w:rsid w:val="004B6C8C"/>
    <w:rsid w:val="004C007E"/>
    <w:rsid w:val="004C198B"/>
    <w:rsid w:val="004C2AE3"/>
    <w:rsid w:val="004C31B0"/>
    <w:rsid w:val="004C61F6"/>
    <w:rsid w:val="004C791C"/>
    <w:rsid w:val="004D077E"/>
    <w:rsid w:val="004D1638"/>
    <w:rsid w:val="004D179A"/>
    <w:rsid w:val="004D2283"/>
    <w:rsid w:val="004D32AE"/>
    <w:rsid w:val="004D562B"/>
    <w:rsid w:val="004D684C"/>
    <w:rsid w:val="004D729C"/>
    <w:rsid w:val="004E086C"/>
    <w:rsid w:val="004E090F"/>
    <w:rsid w:val="004E0FE4"/>
    <w:rsid w:val="004E234D"/>
    <w:rsid w:val="004E3D37"/>
    <w:rsid w:val="004E5945"/>
    <w:rsid w:val="004F0404"/>
    <w:rsid w:val="004F16B3"/>
    <w:rsid w:val="004F3DFB"/>
    <w:rsid w:val="004F4AB6"/>
    <w:rsid w:val="004F52A0"/>
    <w:rsid w:val="004F5E64"/>
    <w:rsid w:val="004F6A78"/>
    <w:rsid w:val="004F74E6"/>
    <w:rsid w:val="004F7D84"/>
    <w:rsid w:val="005014E1"/>
    <w:rsid w:val="005020FE"/>
    <w:rsid w:val="00502E1E"/>
    <w:rsid w:val="005117F6"/>
    <w:rsid w:val="00513EF1"/>
    <w:rsid w:val="00514A5D"/>
    <w:rsid w:val="005161B9"/>
    <w:rsid w:val="00517C57"/>
    <w:rsid w:val="00517CBE"/>
    <w:rsid w:val="00520F46"/>
    <w:rsid w:val="00523A4B"/>
    <w:rsid w:val="00526236"/>
    <w:rsid w:val="00526502"/>
    <w:rsid w:val="00531453"/>
    <w:rsid w:val="005360AB"/>
    <w:rsid w:val="00536148"/>
    <w:rsid w:val="00537808"/>
    <w:rsid w:val="00537993"/>
    <w:rsid w:val="00540F4D"/>
    <w:rsid w:val="005431C7"/>
    <w:rsid w:val="00546CDB"/>
    <w:rsid w:val="005476D5"/>
    <w:rsid w:val="00547E6D"/>
    <w:rsid w:val="00555890"/>
    <w:rsid w:val="0055686C"/>
    <w:rsid w:val="00560B9E"/>
    <w:rsid w:val="005611DC"/>
    <w:rsid w:val="005613A6"/>
    <w:rsid w:val="0056152E"/>
    <w:rsid w:val="005648D3"/>
    <w:rsid w:val="00565175"/>
    <w:rsid w:val="00565ECA"/>
    <w:rsid w:val="00565F54"/>
    <w:rsid w:val="0056664E"/>
    <w:rsid w:val="0057297A"/>
    <w:rsid w:val="00572EFD"/>
    <w:rsid w:val="00573085"/>
    <w:rsid w:val="00575213"/>
    <w:rsid w:val="00575732"/>
    <w:rsid w:val="00582A2C"/>
    <w:rsid w:val="0058474B"/>
    <w:rsid w:val="00585C26"/>
    <w:rsid w:val="00587398"/>
    <w:rsid w:val="0059019A"/>
    <w:rsid w:val="0059196F"/>
    <w:rsid w:val="005A292F"/>
    <w:rsid w:val="005A36EA"/>
    <w:rsid w:val="005A54E0"/>
    <w:rsid w:val="005A7D3A"/>
    <w:rsid w:val="005B100D"/>
    <w:rsid w:val="005B167E"/>
    <w:rsid w:val="005B7838"/>
    <w:rsid w:val="005B7D76"/>
    <w:rsid w:val="005C0170"/>
    <w:rsid w:val="005C3DD4"/>
    <w:rsid w:val="005C4BC5"/>
    <w:rsid w:val="005C4DBF"/>
    <w:rsid w:val="005C5951"/>
    <w:rsid w:val="005C6801"/>
    <w:rsid w:val="005D1C0A"/>
    <w:rsid w:val="005D5FDD"/>
    <w:rsid w:val="005E06C3"/>
    <w:rsid w:val="005E0CCF"/>
    <w:rsid w:val="005E1E8D"/>
    <w:rsid w:val="005E29F6"/>
    <w:rsid w:val="005E33A7"/>
    <w:rsid w:val="005E6432"/>
    <w:rsid w:val="005E6C3E"/>
    <w:rsid w:val="005F07DE"/>
    <w:rsid w:val="005F116E"/>
    <w:rsid w:val="005F1462"/>
    <w:rsid w:val="005F32BE"/>
    <w:rsid w:val="005F4D2F"/>
    <w:rsid w:val="005F5408"/>
    <w:rsid w:val="005F6CF4"/>
    <w:rsid w:val="006014C2"/>
    <w:rsid w:val="006022BF"/>
    <w:rsid w:val="006077AF"/>
    <w:rsid w:val="00607FB1"/>
    <w:rsid w:val="0061578B"/>
    <w:rsid w:val="0061775C"/>
    <w:rsid w:val="00622975"/>
    <w:rsid w:val="00625356"/>
    <w:rsid w:val="006323F5"/>
    <w:rsid w:val="00632449"/>
    <w:rsid w:val="006331F3"/>
    <w:rsid w:val="00636FB1"/>
    <w:rsid w:val="00640215"/>
    <w:rsid w:val="00640234"/>
    <w:rsid w:val="0064262C"/>
    <w:rsid w:val="0064476C"/>
    <w:rsid w:val="00652A98"/>
    <w:rsid w:val="00652C03"/>
    <w:rsid w:val="00654144"/>
    <w:rsid w:val="0066685F"/>
    <w:rsid w:val="00666F6F"/>
    <w:rsid w:val="006724AE"/>
    <w:rsid w:val="00675FA7"/>
    <w:rsid w:val="00677206"/>
    <w:rsid w:val="00680687"/>
    <w:rsid w:val="00681CB1"/>
    <w:rsid w:val="0068326D"/>
    <w:rsid w:val="00683875"/>
    <w:rsid w:val="0068403D"/>
    <w:rsid w:val="006856BE"/>
    <w:rsid w:val="00685B37"/>
    <w:rsid w:val="00686852"/>
    <w:rsid w:val="00693A67"/>
    <w:rsid w:val="00693A8D"/>
    <w:rsid w:val="0069644F"/>
    <w:rsid w:val="006A0CBA"/>
    <w:rsid w:val="006A3699"/>
    <w:rsid w:val="006A4CB7"/>
    <w:rsid w:val="006A4F4D"/>
    <w:rsid w:val="006B22BE"/>
    <w:rsid w:val="006B7835"/>
    <w:rsid w:val="006C1884"/>
    <w:rsid w:val="006D0EBE"/>
    <w:rsid w:val="006D15D7"/>
    <w:rsid w:val="006D2344"/>
    <w:rsid w:val="006D2E1A"/>
    <w:rsid w:val="006D4054"/>
    <w:rsid w:val="006D5344"/>
    <w:rsid w:val="006D5B57"/>
    <w:rsid w:val="006D7374"/>
    <w:rsid w:val="006E1D1A"/>
    <w:rsid w:val="006E22CE"/>
    <w:rsid w:val="006E2D40"/>
    <w:rsid w:val="006E4421"/>
    <w:rsid w:val="006E4594"/>
    <w:rsid w:val="006E48EC"/>
    <w:rsid w:val="006E5C08"/>
    <w:rsid w:val="006E7C5A"/>
    <w:rsid w:val="006F047D"/>
    <w:rsid w:val="006F7316"/>
    <w:rsid w:val="00700C53"/>
    <w:rsid w:val="00702946"/>
    <w:rsid w:val="00703541"/>
    <w:rsid w:val="0070362F"/>
    <w:rsid w:val="00704D8F"/>
    <w:rsid w:val="00706EC8"/>
    <w:rsid w:val="007072BB"/>
    <w:rsid w:val="00710F7B"/>
    <w:rsid w:val="00712922"/>
    <w:rsid w:val="007137C9"/>
    <w:rsid w:val="00713BE2"/>
    <w:rsid w:val="0071417D"/>
    <w:rsid w:val="0071470B"/>
    <w:rsid w:val="007162B9"/>
    <w:rsid w:val="007201E7"/>
    <w:rsid w:val="007207F6"/>
    <w:rsid w:val="007219F6"/>
    <w:rsid w:val="00721DD4"/>
    <w:rsid w:val="00721F27"/>
    <w:rsid w:val="00722593"/>
    <w:rsid w:val="00722BC5"/>
    <w:rsid w:val="007258C9"/>
    <w:rsid w:val="0072595B"/>
    <w:rsid w:val="00725D9D"/>
    <w:rsid w:val="007266AA"/>
    <w:rsid w:val="00730A72"/>
    <w:rsid w:val="00731EEA"/>
    <w:rsid w:val="00732078"/>
    <w:rsid w:val="007320B1"/>
    <w:rsid w:val="00733E0D"/>
    <w:rsid w:val="00735FC7"/>
    <w:rsid w:val="007441DF"/>
    <w:rsid w:val="00750587"/>
    <w:rsid w:val="00750B31"/>
    <w:rsid w:val="007523A9"/>
    <w:rsid w:val="0075423A"/>
    <w:rsid w:val="00754D83"/>
    <w:rsid w:val="00754DD2"/>
    <w:rsid w:val="00756199"/>
    <w:rsid w:val="00756AB5"/>
    <w:rsid w:val="007626D5"/>
    <w:rsid w:val="007627FB"/>
    <w:rsid w:val="0076384D"/>
    <w:rsid w:val="00763CF7"/>
    <w:rsid w:val="007657D5"/>
    <w:rsid w:val="007658B7"/>
    <w:rsid w:val="00770754"/>
    <w:rsid w:val="00771A89"/>
    <w:rsid w:val="00772610"/>
    <w:rsid w:val="007726C0"/>
    <w:rsid w:val="007726D2"/>
    <w:rsid w:val="00772711"/>
    <w:rsid w:val="00773B39"/>
    <w:rsid w:val="00773E96"/>
    <w:rsid w:val="0077572B"/>
    <w:rsid w:val="00781EA8"/>
    <w:rsid w:val="00783B08"/>
    <w:rsid w:val="00783B77"/>
    <w:rsid w:val="00783CB0"/>
    <w:rsid w:val="00792AB6"/>
    <w:rsid w:val="00793C37"/>
    <w:rsid w:val="00796E21"/>
    <w:rsid w:val="00797FDC"/>
    <w:rsid w:val="007A0AD3"/>
    <w:rsid w:val="007A1760"/>
    <w:rsid w:val="007A2554"/>
    <w:rsid w:val="007A5066"/>
    <w:rsid w:val="007A7427"/>
    <w:rsid w:val="007B290B"/>
    <w:rsid w:val="007B61A7"/>
    <w:rsid w:val="007B63C6"/>
    <w:rsid w:val="007B73B4"/>
    <w:rsid w:val="007C0717"/>
    <w:rsid w:val="007C1411"/>
    <w:rsid w:val="007C30BE"/>
    <w:rsid w:val="007C3D44"/>
    <w:rsid w:val="007C462A"/>
    <w:rsid w:val="007C4F63"/>
    <w:rsid w:val="007C62E4"/>
    <w:rsid w:val="007C6D34"/>
    <w:rsid w:val="007D18C2"/>
    <w:rsid w:val="007D237C"/>
    <w:rsid w:val="007D2928"/>
    <w:rsid w:val="007D38C3"/>
    <w:rsid w:val="007D5B0C"/>
    <w:rsid w:val="007D77BC"/>
    <w:rsid w:val="007E1EA4"/>
    <w:rsid w:val="007E7E17"/>
    <w:rsid w:val="007F02CC"/>
    <w:rsid w:val="007F1B9C"/>
    <w:rsid w:val="007F2017"/>
    <w:rsid w:val="007F5848"/>
    <w:rsid w:val="007F78F1"/>
    <w:rsid w:val="007F7D7C"/>
    <w:rsid w:val="00801AA1"/>
    <w:rsid w:val="00805229"/>
    <w:rsid w:val="008062BD"/>
    <w:rsid w:val="008064AC"/>
    <w:rsid w:val="00807324"/>
    <w:rsid w:val="00807C76"/>
    <w:rsid w:val="008152F0"/>
    <w:rsid w:val="0081651A"/>
    <w:rsid w:val="00816CC0"/>
    <w:rsid w:val="00821058"/>
    <w:rsid w:val="00822D87"/>
    <w:rsid w:val="00823BEB"/>
    <w:rsid w:val="00823F89"/>
    <w:rsid w:val="00831A2F"/>
    <w:rsid w:val="00831E19"/>
    <w:rsid w:val="0083296D"/>
    <w:rsid w:val="008368F7"/>
    <w:rsid w:val="008418EA"/>
    <w:rsid w:val="008457AB"/>
    <w:rsid w:val="0084612E"/>
    <w:rsid w:val="008466FB"/>
    <w:rsid w:val="00846FFF"/>
    <w:rsid w:val="008470CD"/>
    <w:rsid w:val="00851FDA"/>
    <w:rsid w:val="00852EAD"/>
    <w:rsid w:val="00853CFF"/>
    <w:rsid w:val="00864796"/>
    <w:rsid w:val="00867BC4"/>
    <w:rsid w:val="00871568"/>
    <w:rsid w:val="008726EB"/>
    <w:rsid w:val="00872AC7"/>
    <w:rsid w:val="008752F5"/>
    <w:rsid w:val="008768F7"/>
    <w:rsid w:val="00882125"/>
    <w:rsid w:val="00883CC5"/>
    <w:rsid w:val="00885711"/>
    <w:rsid w:val="0088731E"/>
    <w:rsid w:val="00890333"/>
    <w:rsid w:val="00891D96"/>
    <w:rsid w:val="00892A2B"/>
    <w:rsid w:val="00894553"/>
    <w:rsid w:val="00894DB3"/>
    <w:rsid w:val="00895461"/>
    <w:rsid w:val="00897F32"/>
    <w:rsid w:val="008A00FC"/>
    <w:rsid w:val="008A2EF5"/>
    <w:rsid w:val="008A3053"/>
    <w:rsid w:val="008B1604"/>
    <w:rsid w:val="008B284C"/>
    <w:rsid w:val="008B4A8E"/>
    <w:rsid w:val="008C016F"/>
    <w:rsid w:val="008C04E0"/>
    <w:rsid w:val="008D0BE7"/>
    <w:rsid w:val="008D0CDC"/>
    <w:rsid w:val="008D39A6"/>
    <w:rsid w:val="008D47E1"/>
    <w:rsid w:val="008D4A6C"/>
    <w:rsid w:val="008D4C72"/>
    <w:rsid w:val="008E3A95"/>
    <w:rsid w:val="008E586C"/>
    <w:rsid w:val="008E6464"/>
    <w:rsid w:val="008E6C28"/>
    <w:rsid w:val="008E74F3"/>
    <w:rsid w:val="008F1162"/>
    <w:rsid w:val="0090120E"/>
    <w:rsid w:val="009021B4"/>
    <w:rsid w:val="00906917"/>
    <w:rsid w:val="00911DEC"/>
    <w:rsid w:val="0091680B"/>
    <w:rsid w:val="00920B4F"/>
    <w:rsid w:val="0092182E"/>
    <w:rsid w:val="009231DC"/>
    <w:rsid w:val="009243E0"/>
    <w:rsid w:val="0092461D"/>
    <w:rsid w:val="009271CF"/>
    <w:rsid w:val="00932E2F"/>
    <w:rsid w:val="00936207"/>
    <w:rsid w:val="00936545"/>
    <w:rsid w:val="0094074B"/>
    <w:rsid w:val="00941967"/>
    <w:rsid w:val="00941AC3"/>
    <w:rsid w:val="00942095"/>
    <w:rsid w:val="00942767"/>
    <w:rsid w:val="0094303E"/>
    <w:rsid w:val="00944400"/>
    <w:rsid w:val="00946F67"/>
    <w:rsid w:val="009473F5"/>
    <w:rsid w:val="00951450"/>
    <w:rsid w:val="0095223E"/>
    <w:rsid w:val="00955F8E"/>
    <w:rsid w:val="00956F96"/>
    <w:rsid w:val="009604F4"/>
    <w:rsid w:val="0096337B"/>
    <w:rsid w:val="00964193"/>
    <w:rsid w:val="009666DA"/>
    <w:rsid w:val="00967D01"/>
    <w:rsid w:val="009727F7"/>
    <w:rsid w:val="00972D17"/>
    <w:rsid w:val="00973257"/>
    <w:rsid w:val="00973A15"/>
    <w:rsid w:val="00976A0C"/>
    <w:rsid w:val="009779A8"/>
    <w:rsid w:val="00982231"/>
    <w:rsid w:val="009831AD"/>
    <w:rsid w:val="00983848"/>
    <w:rsid w:val="00985441"/>
    <w:rsid w:val="009862BC"/>
    <w:rsid w:val="00986CA6"/>
    <w:rsid w:val="009878EB"/>
    <w:rsid w:val="009910E3"/>
    <w:rsid w:val="00994490"/>
    <w:rsid w:val="00997E0D"/>
    <w:rsid w:val="00997F14"/>
    <w:rsid w:val="009A037A"/>
    <w:rsid w:val="009A2221"/>
    <w:rsid w:val="009A2AF4"/>
    <w:rsid w:val="009A2C36"/>
    <w:rsid w:val="009A46D8"/>
    <w:rsid w:val="009B1CA4"/>
    <w:rsid w:val="009B25DD"/>
    <w:rsid w:val="009B5675"/>
    <w:rsid w:val="009B65FE"/>
    <w:rsid w:val="009B7695"/>
    <w:rsid w:val="009C03EE"/>
    <w:rsid w:val="009C13FD"/>
    <w:rsid w:val="009C5EF5"/>
    <w:rsid w:val="009C6A7A"/>
    <w:rsid w:val="009D030B"/>
    <w:rsid w:val="009D31B0"/>
    <w:rsid w:val="009E0C35"/>
    <w:rsid w:val="009E13D7"/>
    <w:rsid w:val="009E186D"/>
    <w:rsid w:val="009E7158"/>
    <w:rsid w:val="009E7C64"/>
    <w:rsid w:val="009F1644"/>
    <w:rsid w:val="009F1E45"/>
    <w:rsid w:val="009F39B4"/>
    <w:rsid w:val="009F51E7"/>
    <w:rsid w:val="009F5281"/>
    <w:rsid w:val="009F5D02"/>
    <w:rsid w:val="009F7C4D"/>
    <w:rsid w:val="00A012DF"/>
    <w:rsid w:val="00A015C4"/>
    <w:rsid w:val="00A04CEE"/>
    <w:rsid w:val="00A06F2B"/>
    <w:rsid w:val="00A07BD0"/>
    <w:rsid w:val="00A07D76"/>
    <w:rsid w:val="00A114FA"/>
    <w:rsid w:val="00A178AC"/>
    <w:rsid w:val="00A1799B"/>
    <w:rsid w:val="00A211A3"/>
    <w:rsid w:val="00A2276D"/>
    <w:rsid w:val="00A253A3"/>
    <w:rsid w:val="00A25AB8"/>
    <w:rsid w:val="00A27608"/>
    <w:rsid w:val="00A27BD8"/>
    <w:rsid w:val="00A3263F"/>
    <w:rsid w:val="00A338D0"/>
    <w:rsid w:val="00A34407"/>
    <w:rsid w:val="00A35199"/>
    <w:rsid w:val="00A355F6"/>
    <w:rsid w:val="00A36056"/>
    <w:rsid w:val="00A36183"/>
    <w:rsid w:val="00A368A5"/>
    <w:rsid w:val="00A407D1"/>
    <w:rsid w:val="00A41B68"/>
    <w:rsid w:val="00A436AC"/>
    <w:rsid w:val="00A462D0"/>
    <w:rsid w:val="00A47CBF"/>
    <w:rsid w:val="00A525CA"/>
    <w:rsid w:val="00A544F4"/>
    <w:rsid w:val="00A551D2"/>
    <w:rsid w:val="00A57FE8"/>
    <w:rsid w:val="00A61A3D"/>
    <w:rsid w:val="00A61C4A"/>
    <w:rsid w:val="00A663F4"/>
    <w:rsid w:val="00A704BE"/>
    <w:rsid w:val="00A70C26"/>
    <w:rsid w:val="00A71159"/>
    <w:rsid w:val="00A7195D"/>
    <w:rsid w:val="00A722AC"/>
    <w:rsid w:val="00A72D73"/>
    <w:rsid w:val="00A755C6"/>
    <w:rsid w:val="00A81948"/>
    <w:rsid w:val="00A841F2"/>
    <w:rsid w:val="00A9095E"/>
    <w:rsid w:val="00A90FB4"/>
    <w:rsid w:val="00A92C6F"/>
    <w:rsid w:val="00A934B5"/>
    <w:rsid w:val="00A938F9"/>
    <w:rsid w:val="00A95284"/>
    <w:rsid w:val="00A977D7"/>
    <w:rsid w:val="00A97E48"/>
    <w:rsid w:val="00AA0E53"/>
    <w:rsid w:val="00AA1070"/>
    <w:rsid w:val="00AA1433"/>
    <w:rsid w:val="00AA317B"/>
    <w:rsid w:val="00AA3CE4"/>
    <w:rsid w:val="00AB1872"/>
    <w:rsid w:val="00AB4BEE"/>
    <w:rsid w:val="00AB4CE9"/>
    <w:rsid w:val="00AB6503"/>
    <w:rsid w:val="00AC056F"/>
    <w:rsid w:val="00AC1220"/>
    <w:rsid w:val="00AC13CC"/>
    <w:rsid w:val="00AC4C45"/>
    <w:rsid w:val="00AC558B"/>
    <w:rsid w:val="00AC62DB"/>
    <w:rsid w:val="00AC63E5"/>
    <w:rsid w:val="00AC6DAB"/>
    <w:rsid w:val="00AC6DE1"/>
    <w:rsid w:val="00AD06E5"/>
    <w:rsid w:val="00AD1EFD"/>
    <w:rsid w:val="00AD51D5"/>
    <w:rsid w:val="00AD7619"/>
    <w:rsid w:val="00AE18CA"/>
    <w:rsid w:val="00AE28AF"/>
    <w:rsid w:val="00AE4936"/>
    <w:rsid w:val="00AE6179"/>
    <w:rsid w:val="00AE6B91"/>
    <w:rsid w:val="00AE76E2"/>
    <w:rsid w:val="00AE76E3"/>
    <w:rsid w:val="00AF0572"/>
    <w:rsid w:val="00AF3E42"/>
    <w:rsid w:val="00B011E7"/>
    <w:rsid w:val="00B026B8"/>
    <w:rsid w:val="00B0401F"/>
    <w:rsid w:val="00B04798"/>
    <w:rsid w:val="00B07B12"/>
    <w:rsid w:val="00B1171E"/>
    <w:rsid w:val="00B11BF2"/>
    <w:rsid w:val="00B14E74"/>
    <w:rsid w:val="00B2090A"/>
    <w:rsid w:val="00B22DFE"/>
    <w:rsid w:val="00B2721F"/>
    <w:rsid w:val="00B30960"/>
    <w:rsid w:val="00B31CFC"/>
    <w:rsid w:val="00B33E93"/>
    <w:rsid w:val="00B4246B"/>
    <w:rsid w:val="00B42C8D"/>
    <w:rsid w:val="00B44C7F"/>
    <w:rsid w:val="00B45502"/>
    <w:rsid w:val="00B46268"/>
    <w:rsid w:val="00B5352B"/>
    <w:rsid w:val="00B54326"/>
    <w:rsid w:val="00B5618F"/>
    <w:rsid w:val="00B57153"/>
    <w:rsid w:val="00B57DB9"/>
    <w:rsid w:val="00B6138D"/>
    <w:rsid w:val="00B649DC"/>
    <w:rsid w:val="00B73737"/>
    <w:rsid w:val="00B751F9"/>
    <w:rsid w:val="00B76E8F"/>
    <w:rsid w:val="00B80716"/>
    <w:rsid w:val="00B8150F"/>
    <w:rsid w:val="00B81D9C"/>
    <w:rsid w:val="00B86561"/>
    <w:rsid w:val="00B86992"/>
    <w:rsid w:val="00B86FAA"/>
    <w:rsid w:val="00B90F46"/>
    <w:rsid w:val="00B95588"/>
    <w:rsid w:val="00B9784B"/>
    <w:rsid w:val="00BA3916"/>
    <w:rsid w:val="00BA5D52"/>
    <w:rsid w:val="00BA6ED8"/>
    <w:rsid w:val="00BB4329"/>
    <w:rsid w:val="00BB5CAD"/>
    <w:rsid w:val="00BB5D77"/>
    <w:rsid w:val="00BC14D2"/>
    <w:rsid w:val="00BC2684"/>
    <w:rsid w:val="00BC7D7A"/>
    <w:rsid w:val="00BD1C7D"/>
    <w:rsid w:val="00BE0512"/>
    <w:rsid w:val="00BE2E32"/>
    <w:rsid w:val="00BE3EFD"/>
    <w:rsid w:val="00BE6F12"/>
    <w:rsid w:val="00BE73A0"/>
    <w:rsid w:val="00BE7A3D"/>
    <w:rsid w:val="00BF0DA5"/>
    <w:rsid w:val="00BF20B9"/>
    <w:rsid w:val="00BF22BB"/>
    <w:rsid w:val="00BF3D4C"/>
    <w:rsid w:val="00BF3DD3"/>
    <w:rsid w:val="00BF640E"/>
    <w:rsid w:val="00C0003A"/>
    <w:rsid w:val="00C01C41"/>
    <w:rsid w:val="00C0298D"/>
    <w:rsid w:val="00C04DA8"/>
    <w:rsid w:val="00C04EC9"/>
    <w:rsid w:val="00C05681"/>
    <w:rsid w:val="00C063BE"/>
    <w:rsid w:val="00C11393"/>
    <w:rsid w:val="00C14ADF"/>
    <w:rsid w:val="00C14B61"/>
    <w:rsid w:val="00C201D5"/>
    <w:rsid w:val="00C21F83"/>
    <w:rsid w:val="00C24590"/>
    <w:rsid w:val="00C275B3"/>
    <w:rsid w:val="00C329A1"/>
    <w:rsid w:val="00C3465F"/>
    <w:rsid w:val="00C3478B"/>
    <w:rsid w:val="00C40485"/>
    <w:rsid w:val="00C42BD5"/>
    <w:rsid w:val="00C4426A"/>
    <w:rsid w:val="00C451EE"/>
    <w:rsid w:val="00C45AD3"/>
    <w:rsid w:val="00C466F2"/>
    <w:rsid w:val="00C46AF7"/>
    <w:rsid w:val="00C47A55"/>
    <w:rsid w:val="00C50B95"/>
    <w:rsid w:val="00C518CE"/>
    <w:rsid w:val="00C51A7E"/>
    <w:rsid w:val="00C51CC6"/>
    <w:rsid w:val="00C55A73"/>
    <w:rsid w:val="00C60741"/>
    <w:rsid w:val="00C66694"/>
    <w:rsid w:val="00C70BD9"/>
    <w:rsid w:val="00C718FC"/>
    <w:rsid w:val="00C72385"/>
    <w:rsid w:val="00C73E55"/>
    <w:rsid w:val="00C74A13"/>
    <w:rsid w:val="00C759D5"/>
    <w:rsid w:val="00C7797B"/>
    <w:rsid w:val="00C8087A"/>
    <w:rsid w:val="00C809E1"/>
    <w:rsid w:val="00C80DD1"/>
    <w:rsid w:val="00C81AA0"/>
    <w:rsid w:val="00C828AD"/>
    <w:rsid w:val="00C85E34"/>
    <w:rsid w:val="00C90911"/>
    <w:rsid w:val="00C90FF5"/>
    <w:rsid w:val="00C91129"/>
    <w:rsid w:val="00C9185B"/>
    <w:rsid w:val="00C92E41"/>
    <w:rsid w:val="00C94311"/>
    <w:rsid w:val="00C958AA"/>
    <w:rsid w:val="00C95C71"/>
    <w:rsid w:val="00CA2F65"/>
    <w:rsid w:val="00CA623A"/>
    <w:rsid w:val="00CA79E2"/>
    <w:rsid w:val="00CA7FC5"/>
    <w:rsid w:val="00CB0140"/>
    <w:rsid w:val="00CB0C67"/>
    <w:rsid w:val="00CB3F15"/>
    <w:rsid w:val="00CB62A2"/>
    <w:rsid w:val="00CB62FC"/>
    <w:rsid w:val="00CB7826"/>
    <w:rsid w:val="00CC50E7"/>
    <w:rsid w:val="00CC5C07"/>
    <w:rsid w:val="00CC5F1D"/>
    <w:rsid w:val="00CC7D20"/>
    <w:rsid w:val="00CD0598"/>
    <w:rsid w:val="00CD3053"/>
    <w:rsid w:val="00CD5625"/>
    <w:rsid w:val="00CF2794"/>
    <w:rsid w:val="00D00108"/>
    <w:rsid w:val="00D02B49"/>
    <w:rsid w:val="00D03AE6"/>
    <w:rsid w:val="00D0481B"/>
    <w:rsid w:val="00D06D2F"/>
    <w:rsid w:val="00D07C35"/>
    <w:rsid w:val="00D11D42"/>
    <w:rsid w:val="00D122BB"/>
    <w:rsid w:val="00D14447"/>
    <w:rsid w:val="00D16F85"/>
    <w:rsid w:val="00D17594"/>
    <w:rsid w:val="00D17C4E"/>
    <w:rsid w:val="00D17F2D"/>
    <w:rsid w:val="00D21740"/>
    <w:rsid w:val="00D22868"/>
    <w:rsid w:val="00D23220"/>
    <w:rsid w:val="00D23549"/>
    <w:rsid w:val="00D25239"/>
    <w:rsid w:val="00D25AFA"/>
    <w:rsid w:val="00D30B7F"/>
    <w:rsid w:val="00D35516"/>
    <w:rsid w:val="00D40348"/>
    <w:rsid w:val="00D403F4"/>
    <w:rsid w:val="00D40480"/>
    <w:rsid w:val="00D40C17"/>
    <w:rsid w:val="00D41633"/>
    <w:rsid w:val="00D442DC"/>
    <w:rsid w:val="00D44AE0"/>
    <w:rsid w:val="00D45AD2"/>
    <w:rsid w:val="00D543A4"/>
    <w:rsid w:val="00D557AA"/>
    <w:rsid w:val="00D56D6A"/>
    <w:rsid w:val="00D57186"/>
    <w:rsid w:val="00D61996"/>
    <w:rsid w:val="00D6208A"/>
    <w:rsid w:val="00D641B0"/>
    <w:rsid w:val="00D72FFF"/>
    <w:rsid w:val="00D73919"/>
    <w:rsid w:val="00D75029"/>
    <w:rsid w:val="00D76AF2"/>
    <w:rsid w:val="00D775C3"/>
    <w:rsid w:val="00D77D9D"/>
    <w:rsid w:val="00D80964"/>
    <w:rsid w:val="00D822F1"/>
    <w:rsid w:val="00D834AA"/>
    <w:rsid w:val="00D85F8D"/>
    <w:rsid w:val="00D862C1"/>
    <w:rsid w:val="00D86B60"/>
    <w:rsid w:val="00D87FEA"/>
    <w:rsid w:val="00D900C3"/>
    <w:rsid w:val="00D913B0"/>
    <w:rsid w:val="00D91CF8"/>
    <w:rsid w:val="00D924FB"/>
    <w:rsid w:val="00D945FF"/>
    <w:rsid w:val="00D953D1"/>
    <w:rsid w:val="00D95784"/>
    <w:rsid w:val="00D9798A"/>
    <w:rsid w:val="00D97D83"/>
    <w:rsid w:val="00DA0B8F"/>
    <w:rsid w:val="00DA0D7E"/>
    <w:rsid w:val="00DA225F"/>
    <w:rsid w:val="00DA46CD"/>
    <w:rsid w:val="00DA5835"/>
    <w:rsid w:val="00DA77E0"/>
    <w:rsid w:val="00DA7847"/>
    <w:rsid w:val="00DA7882"/>
    <w:rsid w:val="00DB02DF"/>
    <w:rsid w:val="00DB1F1F"/>
    <w:rsid w:val="00DB276F"/>
    <w:rsid w:val="00DB3D89"/>
    <w:rsid w:val="00DB4CE6"/>
    <w:rsid w:val="00DB7CD9"/>
    <w:rsid w:val="00DC01BA"/>
    <w:rsid w:val="00DC0EAC"/>
    <w:rsid w:val="00DC3571"/>
    <w:rsid w:val="00DC59EF"/>
    <w:rsid w:val="00DC7500"/>
    <w:rsid w:val="00DD24B0"/>
    <w:rsid w:val="00DD4490"/>
    <w:rsid w:val="00DD5A14"/>
    <w:rsid w:val="00DE08AA"/>
    <w:rsid w:val="00DE542A"/>
    <w:rsid w:val="00DE7AA2"/>
    <w:rsid w:val="00DE7E53"/>
    <w:rsid w:val="00DF03ED"/>
    <w:rsid w:val="00DF59A7"/>
    <w:rsid w:val="00DF7EAC"/>
    <w:rsid w:val="00E02C16"/>
    <w:rsid w:val="00E04DB0"/>
    <w:rsid w:val="00E10381"/>
    <w:rsid w:val="00E11491"/>
    <w:rsid w:val="00E152A3"/>
    <w:rsid w:val="00E201E0"/>
    <w:rsid w:val="00E22BA9"/>
    <w:rsid w:val="00E233BD"/>
    <w:rsid w:val="00E2537C"/>
    <w:rsid w:val="00E2709A"/>
    <w:rsid w:val="00E2733F"/>
    <w:rsid w:val="00E32EF0"/>
    <w:rsid w:val="00E4279C"/>
    <w:rsid w:val="00E42DDF"/>
    <w:rsid w:val="00E4540A"/>
    <w:rsid w:val="00E50C18"/>
    <w:rsid w:val="00E5756F"/>
    <w:rsid w:val="00E57E07"/>
    <w:rsid w:val="00E6030C"/>
    <w:rsid w:val="00E60932"/>
    <w:rsid w:val="00E63DB1"/>
    <w:rsid w:val="00E6645F"/>
    <w:rsid w:val="00E70516"/>
    <w:rsid w:val="00E70A53"/>
    <w:rsid w:val="00E71F87"/>
    <w:rsid w:val="00E72CEB"/>
    <w:rsid w:val="00E734C0"/>
    <w:rsid w:val="00E76E73"/>
    <w:rsid w:val="00E8126D"/>
    <w:rsid w:val="00E81CB5"/>
    <w:rsid w:val="00E84D0E"/>
    <w:rsid w:val="00E90A4A"/>
    <w:rsid w:val="00E91BAB"/>
    <w:rsid w:val="00E92F77"/>
    <w:rsid w:val="00E93A83"/>
    <w:rsid w:val="00E941AF"/>
    <w:rsid w:val="00E9544E"/>
    <w:rsid w:val="00EA01E4"/>
    <w:rsid w:val="00EA0DD1"/>
    <w:rsid w:val="00EA3039"/>
    <w:rsid w:val="00EA7053"/>
    <w:rsid w:val="00EB0F02"/>
    <w:rsid w:val="00EB170C"/>
    <w:rsid w:val="00EB1C6A"/>
    <w:rsid w:val="00EB5D8F"/>
    <w:rsid w:val="00EB7281"/>
    <w:rsid w:val="00EC31A8"/>
    <w:rsid w:val="00EC3888"/>
    <w:rsid w:val="00EC4760"/>
    <w:rsid w:val="00EC4873"/>
    <w:rsid w:val="00EC54E1"/>
    <w:rsid w:val="00ED0284"/>
    <w:rsid w:val="00ED038C"/>
    <w:rsid w:val="00ED090F"/>
    <w:rsid w:val="00ED12EE"/>
    <w:rsid w:val="00ED26CD"/>
    <w:rsid w:val="00ED3B7F"/>
    <w:rsid w:val="00ED4B67"/>
    <w:rsid w:val="00ED53A0"/>
    <w:rsid w:val="00ED5632"/>
    <w:rsid w:val="00EE08B1"/>
    <w:rsid w:val="00EE1574"/>
    <w:rsid w:val="00EE17D1"/>
    <w:rsid w:val="00EE25EC"/>
    <w:rsid w:val="00EE2E9A"/>
    <w:rsid w:val="00EF0321"/>
    <w:rsid w:val="00EF136F"/>
    <w:rsid w:val="00EF288B"/>
    <w:rsid w:val="00EF2E19"/>
    <w:rsid w:val="00EF55AA"/>
    <w:rsid w:val="00EF635F"/>
    <w:rsid w:val="00F0299E"/>
    <w:rsid w:val="00F030D1"/>
    <w:rsid w:val="00F04A63"/>
    <w:rsid w:val="00F0598E"/>
    <w:rsid w:val="00F05C20"/>
    <w:rsid w:val="00F05EE5"/>
    <w:rsid w:val="00F06154"/>
    <w:rsid w:val="00F0705F"/>
    <w:rsid w:val="00F13973"/>
    <w:rsid w:val="00F14A7D"/>
    <w:rsid w:val="00F153F5"/>
    <w:rsid w:val="00F16699"/>
    <w:rsid w:val="00F20758"/>
    <w:rsid w:val="00F2162D"/>
    <w:rsid w:val="00F21F62"/>
    <w:rsid w:val="00F24003"/>
    <w:rsid w:val="00F24C68"/>
    <w:rsid w:val="00F25848"/>
    <w:rsid w:val="00F262B3"/>
    <w:rsid w:val="00F27DDC"/>
    <w:rsid w:val="00F3000A"/>
    <w:rsid w:val="00F3023F"/>
    <w:rsid w:val="00F314AC"/>
    <w:rsid w:val="00F31526"/>
    <w:rsid w:val="00F35496"/>
    <w:rsid w:val="00F37663"/>
    <w:rsid w:val="00F37D7B"/>
    <w:rsid w:val="00F407CC"/>
    <w:rsid w:val="00F41536"/>
    <w:rsid w:val="00F4636D"/>
    <w:rsid w:val="00F52F95"/>
    <w:rsid w:val="00F532E2"/>
    <w:rsid w:val="00F544A2"/>
    <w:rsid w:val="00F6221F"/>
    <w:rsid w:val="00F64784"/>
    <w:rsid w:val="00F65414"/>
    <w:rsid w:val="00F65AC0"/>
    <w:rsid w:val="00F71010"/>
    <w:rsid w:val="00F721B1"/>
    <w:rsid w:val="00F7491F"/>
    <w:rsid w:val="00F81E0D"/>
    <w:rsid w:val="00F82189"/>
    <w:rsid w:val="00F82958"/>
    <w:rsid w:val="00F83D02"/>
    <w:rsid w:val="00F85A38"/>
    <w:rsid w:val="00F85D9B"/>
    <w:rsid w:val="00F8747E"/>
    <w:rsid w:val="00F92B9D"/>
    <w:rsid w:val="00F96542"/>
    <w:rsid w:val="00F96E2F"/>
    <w:rsid w:val="00F9795B"/>
    <w:rsid w:val="00FA196D"/>
    <w:rsid w:val="00FA2E70"/>
    <w:rsid w:val="00FA3F96"/>
    <w:rsid w:val="00FA7966"/>
    <w:rsid w:val="00FB16DA"/>
    <w:rsid w:val="00FB591E"/>
    <w:rsid w:val="00FB5D9A"/>
    <w:rsid w:val="00FB5DEC"/>
    <w:rsid w:val="00FB755F"/>
    <w:rsid w:val="00FC07B6"/>
    <w:rsid w:val="00FC0FA4"/>
    <w:rsid w:val="00FC23B2"/>
    <w:rsid w:val="00FC359A"/>
    <w:rsid w:val="00FC3718"/>
    <w:rsid w:val="00FD7DB3"/>
    <w:rsid w:val="00FE0FE4"/>
    <w:rsid w:val="00FE2FD6"/>
    <w:rsid w:val="00FE42E3"/>
    <w:rsid w:val="00FE470A"/>
    <w:rsid w:val="00FE4CD0"/>
    <w:rsid w:val="00FF1E23"/>
    <w:rsid w:val="00FF2135"/>
    <w:rsid w:val="00FF2315"/>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0E9B"/>
  <w15:docId w15:val="{BA516B5F-5188-44A1-9570-02020BCE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32544C"/>
    <w:rPr>
      <w:sz w:val="16"/>
      <w:szCs w:val="16"/>
    </w:rPr>
  </w:style>
  <w:style w:type="paragraph" w:styleId="CommentText">
    <w:name w:val="annotation text"/>
    <w:basedOn w:val="Normal"/>
    <w:link w:val="CommentTextChar"/>
    <w:uiPriority w:val="99"/>
    <w:unhideWhenUsed/>
    <w:rsid w:val="0032544C"/>
    <w:pPr>
      <w:spacing w:line="240" w:lineRule="auto"/>
    </w:pPr>
    <w:rPr>
      <w:sz w:val="20"/>
      <w:szCs w:val="20"/>
    </w:rPr>
  </w:style>
  <w:style w:type="character" w:customStyle="1" w:styleId="CommentTextChar">
    <w:name w:val="Comment Text Char"/>
    <w:basedOn w:val="DefaultParagraphFont"/>
    <w:link w:val="CommentText"/>
    <w:uiPriority w:val="99"/>
    <w:rsid w:val="0032544C"/>
    <w:rPr>
      <w:sz w:val="20"/>
      <w:szCs w:val="20"/>
    </w:rPr>
  </w:style>
  <w:style w:type="paragraph" w:styleId="CommentSubject">
    <w:name w:val="annotation subject"/>
    <w:basedOn w:val="CommentText"/>
    <w:next w:val="CommentText"/>
    <w:link w:val="CommentSubjectChar"/>
    <w:uiPriority w:val="99"/>
    <w:semiHidden/>
    <w:unhideWhenUsed/>
    <w:rsid w:val="0032544C"/>
    <w:rPr>
      <w:b/>
      <w:bCs/>
    </w:rPr>
  </w:style>
  <w:style w:type="character" w:customStyle="1" w:styleId="CommentSubjectChar">
    <w:name w:val="Comment Subject Char"/>
    <w:basedOn w:val="CommentTextChar"/>
    <w:link w:val="CommentSubject"/>
    <w:uiPriority w:val="99"/>
    <w:semiHidden/>
    <w:rsid w:val="0032544C"/>
    <w:rPr>
      <w:b/>
      <w:bCs/>
      <w:sz w:val="20"/>
      <w:szCs w:val="20"/>
    </w:rPr>
  </w:style>
  <w:style w:type="paragraph" w:styleId="Revision">
    <w:name w:val="Revision"/>
    <w:hidden/>
    <w:uiPriority w:val="99"/>
    <w:semiHidden/>
    <w:rsid w:val="00D91CF8"/>
    <w:pPr>
      <w:spacing w:after="0" w:line="240" w:lineRule="auto"/>
    </w:pPr>
  </w:style>
  <w:style w:type="table" w:styleId="GridTable1Light-Accent1">
    <w:name w:val="Grid Table 1 Light Accent 1"/>
    <w:basedOn w:val="TableNormal"/>
    <w:uiPriority w:val="46"/>
    <w:rsid w:val="009B567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1491405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4.1-02%20Vehicular%20Traffic%20Signal%20Assembl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8D3B2D4644562A5DB562E7E6982CD"/>
        <w:category>
          <w:name w:val="General"/>
          <w:gallery w:val="placeholder"/>
        </w:category>
        <w:types>
          <w:type w:val="bbPlcHdr"/>
        </w:types>
        <w:behaviors>
          <w:behavior w:val="content"/>
        </w:behaviors>
        <w:guid w:val="{2C030383-CE83-4FCD-80D8-E24ED12A4F0F}"/>
      </w:docPartPr>
      <w:docPartBody>
        <w:p w:rsidR="00F2237A" w:rsidRDefault="00F2237A">
          <w:pPr>
            <w:pStyle w:val="22D8D3B2D4644562A5DB562E7E6982CD"/>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7A"/>
    <w:rsid w:val="00005E42"/>
    <w:rsid w:val="00064BB4"/>
    <w:rsid w:val="00097CD9"/>
    <w:rsid w:val="001848AB"/>
    <w:rsid w:val="001A124E"/>
    <w:rsid w:val="002C75E7"/>
    <w:rsid w:val="002D4FD7"/>
    <w:rsid w:val="0035256A"/>
    <w:rsid w:val="003B4CB9"/>
    <w:rsid w:val="0049004E"/>
    <w:rsid w:val="005A59C0"/>
    <w:rsid w:val="00623DD8"/>
    <w:rsid w:val="0072595B"/>
    <w:rsid w:val="007A3C5E"/>
    <w:rsid w:val="007F7B38"/>
    <w:rsid w:val="00804AFF"/>
    <w:rsid w:val="00871587"/>
    <w:rsid w:val="009E7158"/>
    <w:rsid w:val="00A7196C"/>
    <w:rsid w:val="00A748AD"/>
    <w:rsid w:val="00B07430"/>
    <w:rsid w:val="00B31CFC"/>
    <w:rsid w:val="00B65973"/>
    <w:rsid w:val="00BC7A8F"/>
    <w:rsid w:val="00BF22BB"/>
    <w:rsid w:val="00C3478B"/>
    <w:rsid w:val="00DD1EEB"/>
    <w:rsid w:val="00ED090F"/>
    <w:rsid w:val="00F22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D8D3B2D4644562A5DB562E7E6982CD">
    <w:name w:val="22D8D3B2D4644562A5DB562E7E698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href="/teams/TrafficEngineeringResearchLab/Lists/Document%20Review%20History/AllItems.aspx?FilterField1=DocumentID&amp;amp;FilterValue1=5124"&gt;History&lt;/a&gt;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9145404B-9C60-4DC8-9992-036F40997402}">
  <ds:schemaRefs>
    <ds:schemaRef ds:uri="http://schemas.openxmlformats.org/officeDocument/2006/bibliography"/>
  </ds:schemaRefs>
</ds:datastoreItem>
</file>

<file path=customXml/itemProps3.xml><?xml version="1.0" encoding="utf-8"?>
<ds:datastoreItem xmlns:ds="http://schemas.openxmlformats.org/officeDocument/2006/customXml" ds:itemID="{D9D64595-BB89-44F3-B7DB-203DFE4A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1BD6-BDD8-4A3D-84ED-80673A88CF50}">
  <ds:schemaRefs>
    <ds:schemaRef ds:uri="b143206f-a859-4af7-99ad-262ed23c3b3a"/>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e229276-0242-43fd-ae1c-9005d8cb82a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CM-995-4.1-02 Vehicular Traffic Signal Assembly</Template>
  <TotalTime>2142</TotalTime>
  <Pages>6</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330</cp:revision>
  <cp:lastPrinted>2017-09-22T20:26:00Z</cp:lastPrinted>
  <dcterms:created xsi:type="dcterms:W3CDTF">2022-09-30T02:40:00Z</dcterms:created>
  <dcterms:modified xsi:type="dcterms:W3CDTF">2025-04-23T20:58:00Z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04531bbd-f536-4061-b135-4d7808f0217b,5;5a55609d-03f4-459a-92a1-68918bd6398b,11;5a55609d-03f4-459a-92a1-68918bd6398b,24;5a55609d-03f4-459a-92a1-68918bd6398b,30;255dffe0-f7c1-436c-a610-6bebb387d8c7,4;255dffe0-f7c1-436c-a610-6bebb387d8c7,12;255dffe0-f7c1-436</vt:lpwstr>
  </property>
  <property fmtid="{D5CDD505-2E9C-101B-9397-08002B2CF9AE}" pid="4" name="WorkflowChangePath">
    <vt:lpwstr>255dffe0-f7c1-436c-a610-6bebb387d8c7,76;fd6a99f4-05d2-4701-b69d-3343261fe70a,4;fd6a99f4-05d2-4701-b69d-3343261fe70a,4;fd6a99f4-05d2-4701-b69d-3343261fe70a,4;fd6a99f4-05d2-4701-b69d-3343261fe70a,4;fd6a99f4-05d2-4701-b69d-3343261fe70a,11;fd6a99f4-05d2-4701-</vt:lpwstr>
  </property>
  <property fmtid="{D5CDD505-2E9C-101B-9397-08002B2CF9AE}" pid="5" name="publish new format">
    <vt:lpwstr>CM_Old</vt:lpwstr>
  </property>
  <property fmtid="{D5CDD505-2E9C-101B-9397-08002B2CF9AE}" pid="6" name="Order">
    <vt:r8>143900</vt:r8>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Rev">
    <vt:lpwstr>5.0</vt:lpwstr>
  </property>
  <property fmtid="{D5CDD505-2E9C-101B-9397-08002B2CF9AE}" pid="22" name="Document Originator">
    <vt:lpwstr>585;#Geitz, William</vt:lpwstr>
  </property>
  <property fmtid="{D5CDD505-2E9C-101B-9397-08002B2CF9AE}" pid="23" name="Reviewer 3">
    <vt:lpwstr/>
  </property>
  <property fmtid="{D5CDD505-2E9C-101B-9397-08002B2CF9AE}" pid="24" name="Final Approver">
    <vt:lpwstr>18;#Vollmer, Derek</vt:lpwstr>
  </property>
  <property fmtid="{D5CDD505-2E9C-101B-9397-08002B2CF9AE}" pid="25" name="Reviewer 1">
    <vt:lpwstr>1193;#Raimer, Cheryl</vt:lpwstr>
  </property>
  <property fmtid="{D5CDD505-2E9C-101B-9397-08002B2CF9AE}" pid="26" name="Reviewer 2">
    <vt:lpwstr>10;#DeWitt, Matthew</vt:lpwstr>
  </property>
  <property fmtid="{D5CDD505-2E9C-101B-9397-08002B2CF9AE}" pid="27" name="_ExtendedDescription">
    <vt:lpwstr/>
  </property>
  <property fmtid="{D5CDD505-2E9C-101B-9397-08002B2CF9AE}" pid="28" name="FHWA Date">
    <vt:filetime>2021-08-20T04:00:00Z</vt:filetime>
  </property>
  <property fmtid="{D5CDD505-2E9C-101B-9397-08002B2CF9AE}" pid="29" name="MediaServiceImageTags">
    <vt:lpwstr/>
  </property>
</Properties>
</file>