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1745" w14:textId="7B4B4045" w:rsidR="00324C44" w:rsidRPr="006F723C" w:rsidRDefault="0062049D" w:rsidP="00324C44">
      <w:pPr>
        <w:pStyle w:val="Heading1"/>
      </w:pPr>
      <w:r w:rsidRPr="006F723C">
        <w:t>P</w:t>
      </w:r>
      <w:r w:rsidR="00324C44" w:rsidRPr="006F723C">
        <w:t>URPOSE</w:t>
      </w:r>
      <w:r w:rsidR="004304FD">
        <w:t xml:space="preserve"> / OVERVIEW OF OBJECTS</w:t>
      </w:r>
    </w:p>
    <w:p w14:paraId="78191746" w14:textId="77777777" w:rsidR="00324C44" w:rsidRPr="006F723C" w:rsidRDefault="00324C44" w:rsidP="00DF3F7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D41F8EA" w14:textId="4289EAAF" w:rsidR="00487EBA" w:rsidRDefault="00487EBA" w:rsidP="00487EB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64A36518">
        <w:rPr>
          <w:rFonts w:ascii="Arial" w:hAnsi="Arial" w:cs="Arial"/>
          <w:color w:val="000000" w:themeColor="text1"/>
          <w:sz w:val="24"/>
          <w:szCs w:val="24"/>
        </w:rPr>
        <w:t xml:space="preserve">This document defines a generic protocol supported by FDOT’s </w:t>
      </w:r>
      <w:r w:rsidR="00F25419">
        <w:rPr>
          <w:rFonts w:ascii="Arial" w:hAnsi="Arial" w:cs="Arial"/>
          <w:color w:val="000000" w:themeColor="text1"/>
          <w:sz w:val="24"/>
          <w:szCs w:val="24"/>
        </w:rPr>
        <w:t xml:space="preserve">Transportation Protocol </w:t>
      </w:r>
      <w:r w:rsidR="00F25419" w:rsidRPr="00333B1B">
        <w:rPr>
          <w:rFonts w:ascii="Arial" w:hAnsi="Arial" w:cs="Arial"/>
          <w:color w:val="000000" w:themeColor="text1"/>
          <w:sz w:val="24"/>
          <w:szCs w:val="24"/>
        </w:rPr>
        <w:t>Stack</w:t>
      </w:r>
      <w:r w:rsidR="009504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5419" w:rsidRPr="00333B1B">
        <w:rPr>
          <w:rFonts w:ascii="Arial" w:hAnsi="Arial" w:cs="Arial"/>
          <w:color w:val="000000" w:themeColor="text1"/>
          <w:sz w:val="24"/>
          <w:szCs w:val="24"/>
        </w:rPr>
        <w:t>(</w:t>
      </w:r>
      <w:r w:rsidRPr="00333B1B">
        <w:rPr>
          <w:rFonts w:ascii="Arial" w:hAnsi="Arial" w:cs="Arial"/>
          <w:color w:val="000000" w:themeColor="text1"/>
          <w:sz w:val="24"/>
          <w:szCs w:val="24"/>
        </w:rPr>
        <w:t>TPS</w:t>
      </w:r>
      <w:r w:rsidR="00F25419" w:rsidRPr="00333B1B">
        <w:rPr>
          <w:rFonts w:ascii="Arial" w:hAnsi="Arial" w:cs="Arial"/>
          <w:color w:val="000000" w:themeColor="text1"/>
          <w:sz w:val="24"/>
          <w:szCs w:val="24"/>
        </w:rPr>
        <w:t>)</w:t>
      </w:r>
      <w:r w:rsidRPr="00333B1B">
        <w:rPr>
          <w:rFonts w:ascii="Arial" w:hAnsi="Arial" w:cs="Arial"/>
          <w:color w:val="000000" w:themeColor="text1"/>
          <w:sz w:val="24"/>
          <w:szCs w:val="24"/>
        </w:rPr>
        <w:t xml:space="preserve"> Driver</w:t>
      </w:r>
      <w:r w:rsidRPr="64A36518">
        <w:rPr>
          <w:rFonts w:ascii="Arial" w:hAnsi="Arial" w:cs="Arial"/>
          <w:color w:val="000000" w:themeColor="text1"/>
          <w:sz w:val="24"/>
          <w:szCs w:val="24"/>
        </w:rPr>
        <w:t xml:space="preserve"> that allows Truck Parking Availability System (TPAS) vendors to integrate their </w:t>
      </w:r>
      <w:r w:rsidR="00592408">
        <w:rPr>
          <w:rFonts w:ascii="Arial" w:hAnsi="Arial" w:cs="Arial"/>
          <w:color w:val="000000" w:themeColor="text1"/>
          <w:sz w:val="24"/>
          <w:szCs w:val="24"/>
        </w:rPr>
        <w:t xml:space="preserve">detection </w:t>
      </w:r>
      <w:r w:rsidRPr="64A36518">
        <w:rPr>
          <w:rFonts w:ascii="Arial" w:hAnsi="Arial" w:cs="Arial"/>
          <w:color w:val="000000" w:themeColor="text1"/>
          <w:sz w:val="24"/>
          <w:szCs w:val="24"/>
        </w:rPr>
        <w:t xml:space="preserve">systems and devices with SunGuide. Included in this document </w:t>
      </w:r>
      <w:r w:rsidR="004E5514">
        <w:rPr>
          <w:rFonts w:ascii="Arial" w:hAnsi="Arial" w:cs="Arial"/>
          <w:color w:val="000000" w:themeColor="text1"/>
          <w:sz w:val="24"/>
          <w:szCs w:val="24"/>
        </w:rPr>
        <w:t>are</w:t>
      </w:r>
      <w:r w:rsidRPr="64A36518">
        <w:rPr>
          <w:rFonts w:ascii="Arial" w:hAnsi="Arial" w:cs="Arial"/>
          <w:color w:val="000000" w:themeColor="text1"/>
          <w:sz w:val="24"/>
          <w:szCs w:val="24"/>
        </w:rPr>
        <w:t xml:space="preserve"> sample requests along with datatypes and expected values.</w:t>
      </w:r>
    </w:p>
    <w:p w14:paraId="76F6F761" w14:textId="77777777" w:rsidR="00487EBA" w:rsidRDefault="00487EBA" w:rsidP="00487EBA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B7D444A" w14:textId="567618FB" w:rsidR="00487EBA" w:rsidRDefault="00487EBA" w:rsidP="00487EB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There are four major objects in this protocol, below is </w:t>
      </w:r>
      <w:r w:rsidR="00282224"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z w:val="24"/>
          <w:szCs w:val="24"/>
        </w:rPr>
        <w:t>brief overview of each.</w:t>
      </w:r>
    </w:p>
    <w:p w14:paraId="2F7BC2C3" w14:textId="77777777" w:rsidR="00487EBA" w:rsidRDefault="00487EBA" w:rsidP="00487E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Parking Facility </w:t>
      </w:r>
    </w:p>
    <w:p w14:paraId="39EB832A" w14:textId="77777777" w:rsidR="00487EBA" w:rsidRDefault="00487EBA" w:rsidP="00487EBA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Used to define a whole parking infrastructure, whether it be a parking garage or a large single level facility. The parking facility can contain parking areas that break the facility into smaller sections.</w:t>
      </w:r>
    </w:p>
    <w:p w14:paraId="1B13B14F" w14:textId="77777777" w:rsidR="00487EBA" w:rsidRDefault="00487EBA" w:rsidP="00487E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Parking Area</w:t>
      </w:r>
    </w:p>
    <w:p w14:paraId="5D85EF60" w14:textId="77777777" w:rsidR="00487EBA" w:rsidRDefault="00487EBA" w:rsidP="00487EBA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 area is a logical subset of spaces in a parking facility (e.g., Lot 1 or Lot 2, or Level 1 vs. Level 2).</w:t>
      </w:r>
    </w:p>
    <w:p w14:paraId="763D213F" w14:textId="77777777" w:rsidR="00487EBA" w:rsidRDefault="00487EBA" w:rsidP="00487E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Parking Space</w:t>
      </w:r>
    </w:p>
    <w:p w14:paraId="223152E4" w14:textId="77777777" w:rsidR="00487EBA" w:rsidRDefault="00487EBA" w:rsidP="00487EBA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single parking space.</w:t>
      </w:r>
    </w:p>
    <w:p w14:paraId="5945C8F9" w14:textId="37E81E21" w:rsidR="00487EBA" w:rsidRDefault="00487EBA" w:rsidP="00487EBA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Will reside in an area</w:t>
      </w:r>
      <w:r w:rsidR="00565804">
        <w:rPr>
          <w:rFonts w:ascii="Arial" w:hAnsi="Arial" w:cs="Arial"/>
          <w:color w:val="000000"/>
          <w:sz w:val="24"/>
          <w:szCs w:val="24"/>
        </w:rPr>
        <w:t>.</w:t>
      </w:r>
    </w:p>
    <w:p w14:paraId="653BD19F" w14:textId="77777777" w:rsidR="00487EBA" w:rsidRDefault="00487EBA" w:rsidP="00487E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EDBB97C">
        <w:rPr>
          <w:rFonts w:ascii="Arial" w:hAnsi="Arial" w:cs="Arial"/>
          <w:color w:val="000000" w:themeColor="text1"/>
          <w:sz w:val="24"/>
          <w:szCs w:val="24"/>
        </w:rPr>
        <w:t>Sensor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(Optional)</w:t>
      </w:r>
    </w:p>
    <w:p w14:paraId="42E5A072" w14:textId="5A343511" w:rsidR="00487EBA" w:rsidRPr="007003C8" w:rsidRDefault="00487EBA" w:rsidP="00487EBA">
      <w:pPr>
        <w:pStyle w:val="ListParagraph"/>
        <w:numPr>
          <w:ilvl w:val="1"/>
          <w:numId w:val="18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EDBB97C">
        <w:rPr>
          <w:rFonts w:ascii="Arial" w:hAnsi="Arial" w:cs="Arial"/>
          <w:color w:val="000000" w:themeColor="text1"/>
          <w:sz w:val="24"/>
          <w:szCs w:val="24"/>
        </w:rPr>
        <w:t xml:space="preserve">Keeps the status of the </w:t>
      </w:r>
      <w:r>
        <w:rPr>
          <w:rFonts w:ascii="Arial" w:hAnsi="Arial" w:cs="Arial"/>
          <w:color w:val="000000" w:themeColor="text1"/>
          <w:sz w:val="24"/>
          <w:szCs w:val="24"/>
        </w:rPr>
        <w:t>detection device</w:t>
      </w:r>
      <w:r w:rsidR="0056580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191749" w14:textId="670BEC20" w:rsidR="00324C44" w:rsidRPr="006F723C" w:rsidRDefault="00AF6169" w:rsidP="00324C44">
      <w:pPr>
        <w:pStyle w:val="Heading1"/>
      </w:pPr>
      <w:r>
        <w:t>PROTOCOL</w:t>
      </w:r>
      <w:r w:rsidR="00AF134B" w:rsidRPr="006F723C">
        <w:t xml:space="preserve"> </w:t>
      </w:r>
      <w:r w:rsidR="00C816BA" w:rsidRPr="006F723C">
        <w:t>REQUIREMENTS</w:t>
      </w:r>
    </w:p>
    <w:p w14:paraId="02DBD36F" w14:textId="77777777" w:rsidR="004304FD" w:rsidRDefault="004304FD" w:rsidP="004304FD">
      <w:pPr>
        <w:rPr>
          <w:rFonts w:ascii="Arial" w:hAnsi="Arial" w:cs="Arial"/>
          <w:color w:val="000000"/>
          <w:sz w:val="24"/>
          <w:szCs w:val="24"/>
        </w:rPr>
      </w:pPr>
    </w:p>
    <w:p w14:paraId="0EC5BCC5" w14:textId="02345B37" w:rsidR="004304FD" w:rsidRDefault="004304FD" w:rsidP="004304FD">
      <w:pPr>
        <w:rPr>
          <w:rFonts w:ascii="Arial" w:hAnsi="Arial" w:cs="Arial"/>
          <w:snapToGrid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TPAS system will expose a RESTful </w:t>
      </w:r>
      <w:r w:rsidR="00834276">
        <w:rPr>
          <w:rFonts w:ascii="Arial" w:hAnsi="Arial" w:cs="Arial"/>
          <w:color w:val="000000"/>
          <w:sz w:val="24"/>
          <w:szCs w:val="24"/>
        </w:rPr>
        <w:t xml:space="preserve">Application </w:t>
      </w:r>
      <w:r w:rsidR="00F86EB0">
        <w:rPr>
          <w:rFonts w:ascii="Arial" w:hAnsi="Arial" w:cs="Arial"/>
          <w:color w:val="000000"/>
          <w:sz w:val="24"/>
          <w:szCs w:val="24"/>
        </w:rPr>
        <w:t>Programming Interface (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597CE3">
        <w:rPr>
          <w:rFonts w:ascii="Arial" w:hAnsi="Arial" w:cs="Arial"/>
          <w:color w:val="000000"/>
          <w:sz w:val="24"/>
          <w:szCs w:val="24"/>
        </w:rPr>
        <w:t>P</w:t>
      </w:r>
      <w:r w:rsidR="001D0141">
        <w:rPr>
          <w:rFonts w:ascii="Arial" w:hAnsi="Arial" w:cs="Arial"/>
          <w:color w:val="000000"/>
          <w:sz w:val="24"/>
          <w:szCs w:val="24"/>
        </w:rPr>
        <w:t>I</w:t>
      </w:r>
      <w:r w:rsidR="00F86EB0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that accepts GET requests to obtain configuration and status data on all objects: </w:t>
      </w:r>
    </w:p>
    <w:p w14:paraId="179A00A7" w14:textId="0666369F" w:rsidR="004304FD" w:rsidRDefault="004304FD" w:rsidP="004304FD">
      <w:pPr>
        <w:pStyle w:val="ListParagraph"/>
        <w:numPr>
          <w:ilvl w:val="0"/>
          <w:numId w:val="19"/>
        </w:numPr>
        <w:snapToGri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Facility Attributes (IDs, Areas, Spaces, etc</w:t>
      </w:r>
      <w:r w:rsidR="00F86EB0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0A17C6BC" w14:textId="77777777" w:rsidR="004304FD" w:rsidRDefault="004304FD" w:rsidP="004304FD">
      <w:pPr>
        <w:pStyle w:val="ListParagraph"/>
        <w:numPr>
          <w:ilvl w:val="0"/>
          <w:numId w:val="19"/>
        </w:numPr>
        <w:snapToGri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Parking Space Status</w:t>
      </w:r>
    </w:p>
    <w:p w14:paraId="4D2FD963" w14:textId="6923C768" w:rsidR="004304FD" w:rsidRDefault="002F7244" w:rsidP="004304FD">
      <w:pPr>
        <w:pStyle w:val="ListParagraph"/>
        <w:numPr>
          <w:ilvl w:val="0"/>
          <w:numId w:val="19"/>
        </w:numPr>
        <w:snapToGri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Sens</w:t>
      </w:r>
      <w:r w:rsidR="004304FD">
        <w:rPr>
          <w:rFonts w:ascii="Arial" w:hAnsi="Arial" w:cs="Arial"/>
          <w:color w:val="000000"/>
          <w:sz w:val="24"/>
          <w:szCs w:val="24"/>
        </w:rPr>
        <w:t>or status</w:t>
      </w:r>
    </w:p>
    <w:p w14:paraId="4E2D1BA9" w14:textId="77777777" w:rsidR="00876658" w:rsidRDefault="00876658" w:rsidP="00876658">
      <w:pPr>
        <w:rPr>
          <w:rFonts w:ascii="Arial" w:hAnsi="Arial" w:cs="Arial"/>
          <w:color w:val="000000"/>
          <w:sz w:val="24"/>
          <w:szCs w:val="24"/>
        </w:rPr>
      </w:pPr>
    </w:p>
    <w:p w14:paraId="338AEE86" w14:textId="77777777" w:rsidR="00876658" w:rsidRPr="00CB3826" w:rsidRDefault="00876658" w:rsidP="0087665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Status</w:t>
      </w:r>
    </w:p>
    <w:p w14:paraId="73ED5322" w14:textId="77777777" w:rsidR="00876658" w:rsidRPr="00CB3826" w:rsidRDefault="00876658" w:rsidP="00876658">
      <w:pPr>
        <w:pStyle w:val="Default"/>
        <w:spacing w:before="120" w:after="120"/>
        <w:ind w:left="360"/>
        <w:rPr>
          <w:sz w:val="22"/>
          <w:szCs w:val="22"/>
        </w:rPr>
      </w:pPr>
      <w:r>
        <w:t>SunGuide will send the following request to retrieve a JSON response from the API to display the status of all parking spaces and areas</w:t>
      </w:r>
      <w:r w:rsidRPr="00CB3826">
        <w:rPr>
          <w:sz w:val="22"/>
          <w:szCs w:val="22"/>
        </w:rPr>
        <w:t xml:space="preserve">: </w:t>
      </w:r>
    </w:p>
    <w:p w14:paraId="729B31FD" w14:textId="77777777" w:rsidR="00876658" w:rsidRPr="00597CE3" w:rsidRDefault="00876658" w:rsidP="00876658">
      <w:pPr>
        <w:spacing w:before="120" w:after="120"/>
        <w:ind w:left="720" w:hanging="360"/>
        <w:jc w:val="both"/>
        <w:rPr>
          <w:rFonts w:ascii="Arial" w:hAnsi="Arial" w:cs="Arial"/>
          <w:color w:val="4471C4"/>
          <w:sz w:val="24"/>
          <w:szCs w:val="24"/>
        </w:rPr>
      </w:pPr>
      <w:r w:rsidRPr="00597CE3">
        <w:rPr>
          <w:rFonts w:ascii="Arial" w:hAnsi="Arial" w:cs="Arial"/>
          <w:b/>
          <w:bCs/>
          <w:sz w:val="24"/>
          <w:szCs w:val="24"/>
        </w:rPr>
        <w:t>GET</w:t>
      </w:r>
      <w:r w:rsidRPr="00597CE3">
        <w:rPr>
          <w:rFonts w:ascii="Arial" w:hAnsi="Arial" w:cs="Arial"/>
          <w:sz w:val="24"/>
          <w:szCs w:val="24"/>
        </w:rPr>
        <w:t xml:space="preserve"> to: </w:t>
      </w:r>
      <w:hyperlink r:id="rId12">
        <w:r w:rsidRPr="00597CE3">
          <w:rPr>
            <w:rStyle w:val="Hyperlink"/>
            <w:rFonts w:ascii="Arial" w:hAnsi="Arial" w:cs="Arial"/>
            <w:sz w:val="24"/>
            <w:szCs w:val="24"/>
          </w:rPr>
          <w:t>http://X.X.X.X/api/status</w:t>
        </w:r>
      </w:hyperlink>
    </w:p>
    <w:p w14:paraId="46D9B3D1" w14:textId="3E122EBA" w:rsidR="00876658" w:rsidRPr="00597CE3" w:rsidRDefault="00876658" w:rsidP="00876658">
      <w:pPr>
        <w:pStyle w:val="Default"/>
        <w:numPr>
          <w:ilvl w:val="0"/>
          <w:numId w:val="15"/>
        </w:numPr>
        <w:ind w:left="1080"/>
        <w:jc w:val="both"/>
      </w:pPr>
      <w:r w:rsidRPr="00597CE3">
        <w:t>X.X.X.X will be the IP address (and port info</w:t>
      </w:r>
      <w:r w:rsidR="006A57CC">
        <w:t>rmation</w:t>
      </w:r>
      <w:r w:rsidRPr="00597CE3">
        <w:t xml:space="preserve"> if required) of the parking facility hub device.</w:t>
      </w:r>
    </w:p>
    <w:p w14:paraId="28D42AF9" w14:textId="77777777" w:rsidR="00876658" w:rsidRPr="00597CE3" w:rsidRDefault="00876658" w:rsidP="00876658">
      <w:pPr>
        <w:pStyle w:val="Default"/>
        <w:numPr>
          <w:ilvl w:val="0"/>
          <w:numId w:val="15"/>
        </w:numPr>
        <w:ind w:left="1080"/>
        <w:jc w:val="both"/>
      </w:pPr>
      <w:r w:rsidRPr="00597CE3">
        <w:t>SunGuide will send a HTTP GET request and expects a response that follows the provided structure.</w:t>
      </w:r>
    </w:p>
    <w:p w14:paraId="6E816853" w14:textId="6718F69A" w:rsidR="00876658" w:rsidRPr="00597CE3" w:rsidRDefault="00876658" w:rsidP="00876658">
      <w:pPr>
        <w:pStyle w:val="Default"/>
        <w:numPr>
          <w:ilvl w:val="0"/>
          <w:numId w:val="16"/>
        </w:numPr>
        <w:spacing w:before="120"/>
        <w:ind w:left="1080"/>
        <w:jc w:val="both"/>
      </w:pPr>
      <w:r w:rsidRPr="00597CE3">
        <w:t xml:space="preserve">This request returns the status of all spaces and areas in </w:t>
      </w:r>
      <w:r w:rsidR="003B750B" w:rsidRPr="00597CE3">
        <w:t>the</w:t>
      </w:r>
      <w:r w:rsidRPr="00597CE3">
        <w:t xml:space="preserve"> parking facility.</w:t>
      </w:r>
    </w:p>
    <w:p w14:paraId="758C1822" w14:textId="77777777" w:rsidR="00876658" w:rsidRPr="00597CE3" w:rsidRDefault="00876658" w:rsidP="00876658">
      <w:pPr>
        <w:spacing w:before="120" w:after="120"/>
        <w:ind w:left="720" w:hanging="360"/>
        <w:jc w:val="both"/>
        <w:rPr>
          <w:rFonts w:ascii="Arial" w:hAnsi="Arial" w:cs="Arial"/>
          <w:sz w:val="24"/>
          <w:szCs w:val="24"/>
        </w:rPr>
      </w:pPr>
      <w:r w:rsidRPr="00597CE3">
        <w:rPr>
          <w:rFonts w:ascii="Arial" w:hAnsi="Arial" w:cs="Arial"/>
          <w:b/>
          <w:bCs/>
          <w:sz w:val="24"/>
          <w:szCs w:val="24"/>
        </w:rPr>
        <w:t>Possible Responses:</w:t>
      </w:r>
    </w:p>
    <w:p w14:paraId="1A86C46B" w14:textId="77777777" w:rsidR="00876658" w:rsidRPr="00597CE3" w:rsidRDefault="00876658" w:rsidP="00876658">
      <w:pPr>
        <w:ind w:left="1080"/>
        <w:jc w:val="both"/>
        <w:rPr>
          <w:rFonts w:ascii="Arial" w:hAnsi="Arial" w:cs="Arial"/>
          <w:sz w:val="24"/>
          <w:szCs w:val="24"/>
        </w:rPr>
      </w:pPr>
      <w:r w:rsidRPr="00597CE3">
        <w:rPr>
          <w:rFonts w:ascii="Arial" w:hAnsi="Arial" w:cs="Arial"/>
          <w:sz w:val="24"/>
          <w:szCs w:val="24"/>
        </w:rPr>
        <w:t>HTTP Code: 200 OK (Successful Response)</w:t>
      </w:r>
    </w:p>
    <w:p w14:paraId="3F29FE49" w14:textId="77777777" w:rsidR="00876658" w:rsidRPr="00597CE3" w:rsidRDefault="00876658" w:rsidP="00876658">
      <w:pPr>
        <w:ind w:left="1080"/>
        <w:jc w:val="both"/>
        <w:rPr>
          <w:rFonts w:ascii="Arial" w:hAnsi="Arial" w:cs="Arial"/>
          <w:sz w:val="24"/>
          <w:szCs w:val="24"/>
        </w:rPr>
      </w:pPr>
      <w:r w:rsidRPr="00597CE3">
        <w:rPr>
          <w:rFonts w:ascii="Arial" w:hAnsi="Arial" w:cs="Arial"/>
          <w:sz w:val="24"/>
          <w:szCs w:val="24"/>
        </w:rPr>
        <w:t>HTTP Code: 400 Bad Request</w:t>
      </w:r>
    </w:p>
    <w:p w14:paraId="07E0D97A" w14:textId="4FB87C96" w:rsidR="004E4414" w:rsidRDefault="00876658" w:rsidP="00876658">
      <w:pPr>
        <w:ind w:left="1080"/>
        <w:jc w:val="both"/>
        <w:rPr>
          <w:rFonts w:ascii="Arial" w:hAnsi="Arial" w:cs="Arial"/>
          <w:sz w:val="24"/>
          <w:szCs w:val="24"/>
        </w:rPr>
      </w:pPr>
      <w:r w:rsidRPr="00597CE3">
        <w:rPr>
          <w:rFonts w:ascii="Arial" w:hAnsi="Arial" w:cs="Arial"/>
          <w:sz w:val="24"/>
          <w:szCs w:val="24"/>
        </w:rPr>
        <w:lastRenderedPageBreak/>
        <w:t>HTTP Code: 500 Internal Server Error</w:t>
      </w:r>
    </w:p>
    <w:p w14:paraId="59535BAF" w14:textId="77777777" w:rsidR="006A57CC" w:rsidRPr="00597CE3" w:rsidRDefault="006A57CC" w:rsidP="00876658">
      <w:pPr>
        <w:ind w:left="1080"/>
        <w:jc w:val="both"/>
        <w:rPr>
          <w:rFonts w:ascii="Arial" w:hAnsi="Arial" w:cs="Arial"/>
          <w:sz w:val="24"/>
          <w:szCs w:val="24"/>
        </w:rPr>
      </w:pPr>
    </w:p>
    <w:p w14:paraId="337B7000" w14:textId="77777777" w:rsidR="00876658" w:rsidRPr="00597CE3" w:rsidRDefault="00876658" w:rsidP="00597CE3">
      <w:pPr>
        <w:widowControl/>
        <w:spacing w:before="120"/>
        <w:rPr>
          <w:rFonts w:ascii="Arial" w:hAnsi="Arial" w:cs="Arial"/>
          <w:sz w:val="24"/>
          <w:szCs w:val="24"/>
        </w:rPr>
      </w:pPr>
      <w:r w:rsidRPr="00597CE3">
        <w:rPr>
          <w:rFonts w:ascii="Arial" w:hAnsi="Arial" w:cs="Arial"/>
          <w:b/>
          <w:bCs/>
          <w:sz w:val="24"/>
          <w:szCs w:val="24"/>
        </w:rPr>
        <w:t>Sample JSON Response:</w:t>
      </w:r>
    </w:p>
    <w:p w14:paraId="21847935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>[</w:t>
      </w:r>
    </w:p>
    <w:p w14:paraId="722AAB7C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{</w:t>
      </w:r>
    </w:p>
    <w:p w14:paraId="6A01ADF4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</w:t>
      </w:r>
      <w:r w:rsidRPr="00597CE3">
        <w:rPr>
          <w:rFonts w:ascii="inherit" w:hAnsi="inherit" w:cs="Courier New"/>
          <w:snapToGrid/>
          <w:color w:val="4A4A4A"/>
          <w:sz w:val="20"/>
        </w:rPr>
        <w:t>"facilityId"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12345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5D7B57DC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</w:t>
      </w:r>
      <w:r w:rsidRPr="00597CE3">
        <w:rPr>
          <w:rFonts w:ascii="inherit" w:hAnsi="inherit" w:cs="Courier New"/>
          <w:snapToGrid/>
          <w:color w:val="4A4A4A"/>
          <w:sz w:val="20"/>
          <w:lang w:val="fr-FR"/>
        </w:rPr>
        <w:t>"numAreas"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  <w:lang w:val="fr-FR"/>
        </w:rPr>
        <w:t>3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,</w:t>
      </w:r>
    </w:p>
    <w:p w14:paraId="5FE6742D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</w:t>
      </w:r>
      <w:r w:rsidRPr="00597CE3">
        <w:rPr>
          <w:rFonts w:ascii="inherit" w:hAnsi="inherit" w:cs="Courier New"/>
          <w:snapToGrid/>
          <w:color w:val="4A4A4A"/>
          <w:sz w:val="20"/>
          <w:lang w:val="fr-FR"/>
        </w:rPr>
        <w:t>"totalSpaces"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  <w:lang w:val="fr-FR"/>
        </w:rPr>
        <w:t>30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,</w:t>
      </w:r>
    </w:p>
    <w:p w14:paraId="2703D9B6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</w:t>
      </w:r>
      <w:r w:rsidRPr="00597CE3">
        <w:rPr>
          <w:rFonts w:ascii="inherit" w:hAnsi="inherit" w:cs="Courier New"/>
          <w:snapToGrid/>
          <w:color w:val="4A4A4A"/>
          <w:sz w:val="20"/>
          <w:lang w:val="fr-FR"/>
        </w:rPr>
        <w:t>"availableSpaces"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  <w:lang w:val="fr-FR"/>
        </w:rPr>
        <w:t>12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,</w:t>
      </w:r>
    </w:p>
    <w:p w14:paraId="59C3DC27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</w:t>
      </w:r>
      <w:r w:rsidRPr="00597CE3">
        <w:rPr>
          <w:rFonts w:ascii="inherit" w:hAnsi="inherit" w:cs="Courier New"/>
          <w:snapToGrid/>
          <w:color w:val="4A4A4A"/>
          <w:sz w:val="20"/>
          <w:lang w:val="fr-FR"/>
        </w:rPr>
        <w:t>"deviceTimestamp"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  <w:lang w:val="fr-FR"/>
        </w:rPr>
        <w:t>"2021-06-15T13:45:30.0000000-07:00"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,</w:t>
      </w:r>
    </w:p>
    <w:p w14:paraId="49E1B77B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</w:t>
      </w:r>
      <w:r w:rsidRPr="00597CE3">
        <w:rPr>
          <w:rFonts w:ascii="inherit" w:hAnsi="inherit" w:cs="Courier New"/>
          <w:snapToGrid/>
          <w:color w:val="777777"/>
          <w:sz w:val="20"/>
        </w:rPr>
        <w:t>"areas"</w:t>
      </w:r>
      <w:r w:rsidRPr="00597CE3">
        <w:rPr>
          <w:rFonts w:ascii="inherit" w:hAnsi="inherit" w:cs="Courier New"/>
          <w:snapToGrid/>
          <w:color w:val="666666"/>
          <w:sz w:val="20"/>
        </w:rPr>
        <w:t>:[</w:t>
      </w:r>
    </w:p>
    <w:p w14:paraId="7348D86D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{</w:t>
      </w:r>
    </w:p>
    <w:p w14:paraId="4CA3B945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</w:t>
      </w:r>
      <w:r w:rsidRPr="00597CE3">
        <w:rPr>
          <w:rFonts w:ascii="inherit" w:hAnsi="inherit" w:cs="Courier New"/>
          <w:snapToGrid/>
          <w:color w:val="777777"/>
          <w:sz w:val="20"/>
        </w:rPr>
        <w:t>"areaId"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321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400766A8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</w:t>
      </w:r>
      <w:r w:rsidRPr="00597CE3">
        <w:rPr>
          <w:rFonts w:ascii="inherit" w:hAnsi="inherit" w:cs="Courier New"/>
          <w:snapToGrid/>
          <w:color w:val="777777"/>
          <w:sz w:val="20"/>
        </w:rPr>
        <w:t>"name"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"Trucks"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76FA05A8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</w:t>
      </w:r>
      <w:r w:rsidRPr="00597CE3">
        <w:rPr>
          <w:rFonts w:ascii="inherit" w:hAnsi="inherit" w:cs="Courier New"/>
          <w:snapToGrid/>
          <w:color w:val="777777"/>
          <w:sz w:val="20"/>
        </w:rPr>
        <w:t>"spaces"</w:t>
      </w:r>
      <w:r w:rsidRPr="00597CE3">
        <w:rPr>
          <w:rFonts w:ascii="inherit" w:hAnsi="inherit" w:cs="Courier New"/>
          <w:snapToGrid/>
          <w:color w:val="666666"/>
          <w:sz w:val="20"/>
        </w:rPr>
        <w:t>:[</w:t>
      </w:r>
    </w:p>
    <w:p w14:paraId="70B7FAEF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{</w:t>
      </w:r>
    </w:p>
    <w:p w14:paraId="5D229B3C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   </w:t>
      </w:r>
      <w:r w:rsidRPr="00597CE3">
        <w:rPr>
          <w:rFonts w:ascii="inherit" w:hAnsi="inherit" w:cs="Courier New"/>
          <w:snapToGrid/>
          <w:color w:val="777777"/>
          <w:sz w:val="20"/>
        </w:rPr>
        <w:t>"spaceId"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123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13AA22BE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   </w:t>
      </w:r>
      <w:r w:rsidRPr="00597CE3">
        <w:rPr>
          <w:rFonts w:ascii="inherit" w:hAnsi="inherit" w:cs="Courier New"/>
          <w:snapToGrid/>
          <w:color w:val="777777"/>
          <w:sz w:val="20"/>
        </w:rPr>
        <w:t>"isAvailable"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true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0103939E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   </w:t>
      </w:r>
      <w:r w:rsidRPr="00597CE3">
        <w:rPr>
          <w:rFonts w:ascii="inherit" w:hAnsi="inherit" w:cs="Courier New"/>
          <w:snapToGrid/>
          <w:color w:val="777777"/>
          <w:sz w:val="20"/>
        </w:rPr>
        <w:t>"isOverstay"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false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0142B78B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   </w:t>
      </w:r>
      <w:r w:rsidRPr="00597CE3">
        <w:rPr>
          <w:rFonts w:ascii="inherit" w:hAnsi="inherit" w:cs="Courier New"/>
          <w:snapToGrid/>
          <w:color w:val="777777"/>
          <w:sz w:val="20"/>
        </w:rPr>
        <w:t>"timeLimit"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24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77880A3D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   </w:t>
      </w:r>
      <w:r w:rsidRPr="00597CE3">
        <w:rPr>
          <w:rFonts w:ascii="inherit" w:hAnsi="inherit" w:cs="Courier New"/>
          <w:snapToGrid/>
          <w:color w:val="777777"/>
          <w:sz w:val="20"/>
        </w:rPr>
        <w:t>"deviceTimestamp"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"2021-06-15T13:45:30.0000000-07:00"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38FDBB16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},</w:t>
      </w:r>
    </w:p>
    <w:p w14:paraId="78FEFBF4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{</w:t>
      </w:r>
    </w:p>
    <w:p w14:paraId="6914ABFC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   </w:t>
      </w:r>
      <w:r w:rsidRPr="00597CE3">
        <w:rPr>
          <w:rFonts w:ascii="inherit" w:hAnsi="inherit" w:cs="Courier New"/>
          <w:snapToGrid/>
          <w:color w:val="4A4A4A"/>
          <w:sz w:val="20"/>
        </w:rPr>
        <w:t>"spaceId"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456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5916D590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   </w:t>
      </w:r>
      <w:r w:rsidRPr="00597CE3">
        <w:rPr>
          <w:rFonts w:ascii="inherit" w:hAnsi="inherit" w:cs="Courier New"/>
          <w:snapToGrid/>
          <w:color w:val="4A4A4A"/>
          <w:sz w:val="20"/>
        </w:rPr>
        <w:t>"isAvailable"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false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5C0BC82F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   </w:t>
      </w:r>
      <w:r w:rsidRPr="00597CE3">
        <w:rPr>
          <w:rFonts w:ascii="inherit" w:hAnsi="inherit" w:cs="Courier New"/>
          <w:snapToGrid/>
          <w:color w:val="4A4A4A"/>
          <w:sz w:val="20"/>
        </w:rPr>
        <w:t>"isOverstay"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false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4B0B88DE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   </w:t>
      </w:r>
      <w:r w:rsidRPr="00597CE3">
        <w:rPr>
          <w:rFonts w:ascii="inherit" w:hAnsi="inherit" w:cs="Courier New"/>
          <w:snapToGrid/>
          <w:color w:val="4A4A4A"/>
          <w:sz w:val="20"/>
          <w:lang w:val="fr-FR"/>
        </w:rPr>
        <w:t>"timeLimit"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  <w:lang w:val="fr-FR"/>
        </w:rPr>
        <w:t>24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,</w:t>
      </w:r>
    </w:p>
    <w:p w14:paraId="148E85AB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            </w:t>
      </w:r>
      <w:r w:rsidRPr="00597CE3">
        <w:rPr>
          <w:rFonts w:ascii="inherit" w:hAnsi="inherit" w:cs="Courier New"/>
          <w:snapToGrid/>
          <w:color w:val="4A4A4A"/>
          <w:sz w:val="20"/>
          <w:lang w:val="fr-FR"/>
        </w:rPr>
        <w:t>"deviceTimestamp"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  <w:lang w:val="fr-FR"/>
        </w:rPr>
        <w:t>"2021-06-15T13:45:30.0000000-07:00"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,</w:t>
      </w:r>
    </w:p>
    <w:p w14:paraId="3AAA9C81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         }</w:t>
      </w:r>
    </w:p>
    <w:p w14:paraId="3E42E139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         ….</w:t>
      </w:r>
    </w:p>
    <w:p w14:paraId="26C711D0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      ]</w:t>
      </w:r>
    </w:p>
    <w:p w14:paraId="3E0324B1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   }</w:t>
      </w:r>
    </w:p>
    <w:p w14:paraId="19A362C2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],</w:t>
      </w:r>
    </w:p>
    <w:p w14:paraId="2C1078C1" w14:textId="77777777" w:rsidR="00876658" w:rsidRPr="00597CE3" w:rsidRDefault="00876658" w:rsidP="220E9C69">
      <w:pPr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</w:t>
      </w:r>
      <w:r w:rsidRPr="00597CE3">
        <w:rPr>
          <w:rFonts w:ascii="inherit" w:hAnsi="inherit" w:cs="Courier New"/>
          <w:snapToGrid/>
          <w:color w:val="777777"/>
          <w:sz w:val="20"/>
          <w:lang w:val="fr-FR"/>
        </w:rPr>
        <w:t>"sensors"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:[</w:t>
      </w:r>
    </w:p>
    <w:p w14:paraId="0EF55A82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   {</w:t>
      </w:r>
    </w:p>
    <w:p w14:paraId="759DF142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  <w:lang w:val="fr-FR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      </w:t>
      </w:r>
      <w:r w:rsidRPr="00597CE3">
        <w:rPr>
          <w:rFonts w:ascii="inherit" w:hAnsi="inherit" w:cs="Courier New"/>
          <w:snapToGrid/>
          <w:color w:val="4A4A4A"/>
          <w:sz w:val="20"/>
          <w:lang w:val="fr-FR"/>
        </w:rPr>
        <w:t>"sensorId"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  <w:lang w:val="fr-FR"/>
        </w:rPr>
        <w:t>7</w:t>
      </w: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>,</w:t>
      </w:r>
    </w:p>
    <w:p w14:paraId="473D6E7B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  <w:lang w:val="fr-FR"/>
        </w:rPr>
        <w:t xml:space="preserve">            </w:t>
      </w:r>
      <w:r w:rsidRPr="00597CE3">
        <w:rPr>
          <w:rFonts w:ascii="inherit" w:hAnsi="inherit" w:cs="Courier New"/>
          <w:snapToGrid/>
          <w:color w:val="4A4A4A"/>
          <w:sz w:val="20"/>
        </w:rPr>
        <w:t>"lastCommTime"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"2021-06-15T13:45:30.0000000-07:00"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1AC4481E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</w:t>
      </w:r>
      <w:r w:rsidRPr="00597CE3">
        <w:rPr>
          <w:rFonts w:ascii="inherit" w:hAnsi="inherit" w:cs="Courier New"/>
          <w:snapToGrid/>
          <w:color w:val="4A4A4A"/>
          <w:sz w:val="20"/>
        </w:rPr>
        <w:t>"spaceId"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"001"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770F5BCB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</w:t>
      </w:r>
      <w:r w:rsidRPr="00597CE3">
        <w:rPr>
          <w:rFonts w:ascii="inherit" w:hAnsi="inherit" w:cs="Courier New"/>
          <w:snapToGrid/>
          <w:color w:val="4A4A4A"/>
          <w:sz w:val="20"/>
        </w:rPr>
        <w:t>"status"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"Active"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23418417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</w:t>
      </w:r>
      <w:r w:rsidRPr="00597CE3">
        <w:rPr>
          <w:rFonts w:ascii="inherit" w:hAnsi="inherit" w:cs="Courier New"/>
          <w:snapToGrid/>
          <w:color w:val="4A4A4A"/>
          <w:sz w:val="20"/>
        </w:rPr>
        <w:t>"batteryLevel"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7.234549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23753E40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</w:t>
      </w:r>
      <w:r w:rsidRPr="00597CE3">
        <w:rPr>
          <w:rFonts w:ascii="inherit" w:hAnsi="inherit" w:cs="Courier New"/>
          <w:snapToGrid/>
          <w:color w:val="4A4A4A"/>
          <w:sz w:val="20"/>
        </w:rPr>
        <w:t>"isVehiclePresent"</w:t>
      </w:r>
      <w:r w:rsidRPr="00597CE3">
        <w:rPr>
          <w:rFonts w:ascii="inherit" w:hAnsi="inherit" w:cs="Courier New"/>
          <w:snapToGrid/>
          <w:color w:val="666666"/>
          <w:sz w:val="20"/>
        </w:rPr>
        <w:t>:</w:t>
      </w:r>
      <w:r w:rsidRPr="00597CE3">
        <w:rPr>
          <w:rFonts w:ascii="inherit" w:hAnsi="inherit" w:cs="Courier New"/>
          <w:snapToGrid/>
          <w:color w:val="777777"/>
          <w:sz w:val="20"/>
        </w:rPr>
        <w:t>false</w:t>
      </w:r>
      <w:r w:rsidRPr="00597CE3">
        <w:rPr>
          <w:rFonts w:ascii="inherit" w:hAnsi="inherit" w:cs="Courier New"/>
          <w:snapToGrid/>
          <w:color w:val="666666"/>
          <w:sz w:val="20"/>
        </w:rPr>
        <w:t>,</w:t>
      </w:r>
    </w:p>
    <w:p w14:paraId="63E1D332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</w:t>
      </w:r>
      <w:r w:rsidRPr="00597CE3">
        <w:rPr>
          <w:rFonts w:ascii="inherit" w:hAnsi="inherit" w:cs="Courier New"/>
          <w:snapToGrid/>
          <w:color w:val="4A4A4A"/>
          <w:sz w:val="20"/>
        </w:rPr>
        <w:t>"additionalValues"</w:t>
      </w:r>
      <w:r w:rsidRPr="00597CE3">
        <w:rPr>
          <w:rFonts w:ascii="inherit" w:hAnsi="inherit" w:cs="Courier New"/>
          <w:snapToGrid/>
          <w:color w:val="666666"/>
          <w:sz w:val="20"/>
        </w:rPr>
        <w:t>:[</w:t>
      </w:r>
    </w:p>
    <w:p w14:paraId="69701CF9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{</w:t>
      </w:r>
    </w:p>
    <w:p w14:paraId="0D14674F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777777"/>
          <w:sz w:val="20"/>
        </w:rPr>
      </w:pPr>
      <w:r w:rsidRPr="00597CE3">
        <w:rPr>
          <w:rFonts w:ascii="inherit" w:hAnsi="inherit" w:cs="Courier New"/>
          <w:snapToGrid/>
          <w:color w:val="4A4A4A"/>
          <w:sz w:val="20"/>
        </w:rPr>
        <w:t xml:space="preserve">                  "arg1":</w:t>
      </w:r>
      <w:r w:rsidRPr="00597CE3">
        <w:rPr>
          <w:rFonts w:ascii="inherit" w:hAnsi="inherit" w:cs="Courier New"/>
          <w:snapToGrid/>
          <w:color w:val="777777"/>
          <w:sz w:val="20"/>
        </w:rPr>
        <w:t>"value"</w:t>
      </w:r>
    </w:p>
    <w:p w14:paraId="62CBF5EC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777777"/>
          <w:sz w:val="20"/>
        </w:rPr>
        <w:t xml:space="preserve">                  ….</w:t>
      </w:r>
    </w:p>
    <w:p w14:paraId="45A64FBA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   }</w:t>
      </w:r>
    </w:p>
    <w:p w14:paraId="184D691E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   ]</w:t>
      </w:r>
    </w:p>
    <w:p w14:paraId="6CC64F81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   }</w:t>
      </w:r>
    </w:p>
    <w:p w14:paraId="0EE4FD21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   ]</w:t>
      </w:r>
    </w:p>
    <w:p w14:paraId="01CF98CF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 xml:space="preserve">   }</w:t>
      </w:r>
    </w:p>
    <w:p w14:paraId="1425EB0F" w14:textId="77777777" w:rsidR="00876658" w:rsidRPr="00597CE3" w:rsidRDefault="00876658" w:rsidP="008766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napToGrid/>
          <w:color w:val="666666"/>
          <w:sz w:val="20"/>
        </w:rPr>
      </w:pPr>
      <w:r w:rsidRPr="00597CE3">
        <w:rPr>
          <w:rFonts w:ascii="inherit" w:hAnsi="inherit" w:cs="Courier New"/>
          <w:snapToGrid/>
          <w:color w:val="666666"/>
          <w:sz w:val="20"/>
        </w:rPr>
        <w:t>]</w:t>
      </w:r>
    </w:p>
    <w:p w14:paraId="428DA96E" w14:textId="77777777" w:rsidR="004E4414" w:rsidRDefault="004E4414" w:rsidP="00876658">
      <w:pPr>
        <w:spacing w:before="120" w:after="120"/>
        <w:jc w:val="both"/>
        <w:rPr>
          <w:rFonts w:ascii="Arial" w:hAnsi="Arial" w:cs="Arial"/>
          <w:b/>
          <w:bCs/>
        </w:rPr>
      </w:pPr>
    </w:p>
    <w:p w14:paraId="0DB7583A" w14:textId="6719F7BB" w:rsidR="00876658" w:rsidRPr="00597CE3" w:rsidRDefault="00876658" w:rsidP="00597CE3">
      <w:pPr>
        <w:spacing w:before="120" w:after="120"/>
        <w:rPr>
          <w:rFonts w:ascii="Arial" w:hAnsi="Arial" w:cs="Arial"/>
          <w:sz w:val="24"/>
          <w:szCs w:val="24"/>
        </w:rPr>
      </w:pPr>
      <w:r w:rsidRPr="00597CE3">
        <w:rPr>
          <w:rFonts w:ascii="Arial" w:hAnsi="Arial" w:cs="Arial"/>
          <w:b/>
          <w:bCs/>
          <w:sz w:val="24"/>
          <w:szCs w:val="24"/>
        </w:rPr>
        <w:lastRenderedPageBreak/>
        <w:t>Fields</w:t>
      </w:r>
      <w:r w:rsidR="002A1B38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9464" w:type="dxa"/>
        <w:tblInd w:w="-5" w:type="dxa"/>
        <w:tblLook w:val="04A0" w:firstRow="1" w:lastRow="0" w:firstColumn="1" w:lastColumn="0" w:noHBand="0" w:noVBand="1"/>
      </w:tblPr>
      <w:tblGrid>
        <w:gridCol w:w="2340"/>
        <w:gridCol w:w="1461"/>
        <w:gridCol w:w="1298"/>
        <w:gridCol w:w="4365"/>
      </w:tblGrid>
      <w:tr w:rsidR="00876658" w:rsidRPr="00482793" w14:paraId="40C313D6" w14:textId="77777777" w:rsidTr="00597CE3">
        <w:trPr>
          <w:trHeight w:val="300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C04EE9" w14:textId="77777777" w:rsidR="00876658" w:rsidRPr="00597CE3" w:rsidRDefault="00876658" w:rsidP="006B04E1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97CE3">
              <w:rPr>
                <w:rFonts w:ascii="Arial" w:hAnsi="Arial" w:cs="Arial"/>
                <w:b/>
                <w:bCs/>
                <w:color w:val="000000"/>
                <w:sz w:val="20"/>
              </w:rPr>
              <w:t>Content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A01011" w14:textId="4C3D403F" w:rsidR="00876658" w:rsidRPr="00597CE3" w:rsidRDefault="00876658" w:rsidP="00597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97CE3">
              <w:rPr>
                <w:rFonts w:ascii="Arial" w:hAnsi="Arial" w:cs="Arial"/>
                <w:b/>
                <w:bCs/>
                <w:color w:val="000000"/>
                <w:sz w:val="20"/>
              </w:rPr>
              <w:t>Data</w:t>
            </w:r>
            <w:r w:rsidR="00462BC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597CE3">
              <w:rPr>
                <w:rFonts w:ascii="Arial" w:hAnsi="Arial" w:cs="Arial"/>
                <w:b/>
                <w:bCs/>
                <w:color w:val="000000"/>
                <w:sz w:val="20"/>
              </w:rPr>
              <w:t>Type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954AB2" w14:textId="77777777" w:rsidR="00876658" w:rsidRPr="00597CE3" w:rsidRDefault="00876658" w:rsidP="00597C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97CE3">
              <w:rPr>
                <w:rFonts w:ascii="Arial" w:hAnsi="Arial" w:cs="Arial"/>
                <w:b/>
                <w:bCs/>
                <w:color w:val="000000"/>
                <w:sz w:val="20"/>
              </w:rPr>
              <w:t>Required?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5F656F" w14:textId="77777777" w:rsidR="00876658" w:rsidRPr="00597CE3" w:rsidRDefault="00876658" w:rsidP="00462BC6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97CE3">
              <w:rPr>
                <w:rFonts w:ascii="Arial" w:hAnsi="Arial" w:cs="Arial"/>
                <w:b/>
                <w:bCs/>
                <w:color w:val="000000"/>
                <w:sz w:val="20"/>
              </w:rPr>
              <w:t>Value</w:t>
            </w:r>
          </w:p>
        </w:tc>
      </w:tr>
      <w:tr w:rsidR="00876658" w:rsidRPr="00482793" w14:paraId="6CBF4695" w14:textId="77777777" w:rsidTr="00D30D5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E1A5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facilityId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35CF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string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08E2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B944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Unique ID of the device</w:t>
            </w:r>
          </w:p>
        </w:tc>
      </w:tr>
      <w:tr w:rsidR="00876658" w:rsidRPr="00482793" w14:paraId="19C0D1A7" w14:textId="77777777" w:rsidTr="00597CE3">
        <w:trPr>
          <w:trHeight w:val="107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BD17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numAreas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D1AF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int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CE23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F675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Count of the areas in the facility</w:t>
            </w:r>
          </w:p>
        </w:tc>
      </w:tr>
      <w:tr w:rsidR="00876658" w:rsidRPr="00482793" w14:paraId="3766B49A" w14:textId="77777777" w:rsidTr="00597CE3">
        <w:trPr>
          <w:trHeight w:val="6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C3EB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totalSpaces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D674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int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EFF0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B530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Count of the total spaces in the facility</w:t>
            </w:r>
          </w:p>
        </w:tc>
      </w:tr>
      <w:tr w:rsidR="00876658" w:rsidRPr="00482793" w14:paraId="14D90A32" w14:textId="77777777" w:rsidTr="00D30D52">
        <w:trPr>
          <w:trHeight w:val="33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3A54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availableSpace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A62B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int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B0FC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ACEE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Count of the available spaces in the facility</w:t>
            </w:r>
          </w:p>
        </w:tc>
      </w:tr>
      <w:tr w:rsidR="00876658" w:rsidRPr="00482793" w14:paraId="1C8A5654" w14:textId="77777777" w:rsidTr="00D30D5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CA92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deviceTimestamp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3BE7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dateTime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BFDE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9545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Timestamp in the ISO 8601 standard (ex. 2021-06-15T13:45:30.0000000-07:00).</w:t>
            </w:r>
          </w:p>
        </w:tc>
      </w:tr>
      <w:tr w:rsidR="00876658" w:rsidRPr="00482793" w14:paraId="24440C91" w14:textId="77777777" w:rsidTr="00D30D52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E9B54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areas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8B94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array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911A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73EE2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An array of 1 or more area objects</w:t>
            </w:r>
          </w:p>
        </w:tc>
      </w:tr>
      <w:tr w:rsidR="00876658" w:rsidRPr="00482793" w14:paraId="79960DC5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CD72" w14:textId="6A41AB7B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areaId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8626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string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743AF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6F48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Unique ID of the area</w:t>
            </w:r>
          </w:p>
        </w:tc>
      </w:tr>
      <w:tr w:rsidR="00876658" w:rsidRPr="00482793" w14:paraId="32437E36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3F12" w14:textId="745C72C2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name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5CCC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string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7CDFC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60826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Descriptive name of the area</w:t>
            </w:r>
          </w:p>
        </w:tc>
      </w:tr>
      <w:tr w:rsidR="00876658" w:rsidRPr="00482793" w14:paraId="4E340A91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A060" w14:textId="19AB7DF5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spaces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7D02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array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E9269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BA6F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An array of 1 or more space objects</w:t>
            </w:r>
          </w:p>
        </w:tc>
      </w:tr>
      <w:tr w:rsidR="00876658" w:rsidRPr="00482793" w14:paraId="35535E61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3923" w14:textId="630BCEAF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spaceId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D319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string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48B1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6346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Unique ID of the space</w:t>
            </w:r>
          </w:p>
        </w:tc>
      </w:tr>
      <w:tr w:rsidR="00876658" w:rsidRPr="00482793" w14:paraId="7BFFF681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315" w14:textId="5704EFA2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isAvailable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9A049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bool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DA53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278C5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Availability status of the space</w:t>
            </w:r>
          </w:p>
        </w:tc>
      </w:tr>
      <w:tr w:rsidR="00876658" w:rsidRPr="00482793" w14:paraId="5581DDD0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A402" w14:textId="7369EE71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isOverstay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9EFF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bool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04DF0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no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ADDF5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Bool to decide if a vehicle has stayed in a space longer than the time limit.</w:t>
            </w:r>
          </w:p>
        </w:tc>
      </w:tr>
      <w:tr w:rsidR="00876658" w:rsidRPr="00482793" w14:paraId="2518CFAB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75E49" w14:textId="4BBC9B80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timeLimit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8FBAC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int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D7B7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no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6669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Number of hours a space is allowed to be occupied.</w:t>
            </w:r>
          </w:p>
        </w:tc>
      </w:tr>
      <w:tr w:rsidR="00876658" w:rsidRPr="00482793" w14:paraId="2D04E27F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3A0F9" w14:textId="1DA657DE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deviceTimestamp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33FBC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dateTime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0C985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ABF7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Timestamp in the ISO 8601 standard (ex. 2021-06-15T13:45:30.0000000-07:00).</w:t>
            </w:r>
          </w:p>
        </w:tc>
      </w:tr>
      <w:tr w:rsidR="00876658" w:rsidRPr="00482793" w14:paraId="06AE0CBB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EBB8" w14:textId="11859560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sensors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B38E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array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133E4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7B7B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An array of 0 or more sensor objects. If sensors are not supported, return 0 sensors.</w:t>
            </w:r>
          </w:p>
        </w:tc>
      </w:tr>
      <w:tr w:rsidR="00876658" w:rsidRPr="00482793" w14:paraId="27922952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B1CE7" w14:textId="4CC0406B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sensorId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0A1E2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string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F3E62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902EE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Unique ID of the sensor</w:t>
            </w:r>
          </w:p>
        </w:tc>
      </w:tr>
      <w:tr w:rsidR="00876658" w:rsidRPr="00482793" w14:paraId="1AFD007D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805DB" w14:textId="067419B9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lastCommTime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57EF2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dateTime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E255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973E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Timestamp in the ISO 8601 standard (ex. 2021-06-15T13:45:30.0000000-07:00).</w:t>
            </w:r>
          </w:p>
        </w:tc>
      </w:tr>
      <w:tr w:rsidR="00876658" w:rsidRPr="00482793" w14:paraId="115095B4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88284" w14:textId="2F0B814F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spaceId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3EA41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string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9376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D329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The id of the space the sensor is associated with</w:t>
            </w:r>
          </w:p>
        </w:tc>
      </w:tr>
      <w:tr w:rsidR="00876658" w:rsidRPr="00482793" w14:paraId="625066CB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BCAA5" w14:textId="676C88E4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status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9F4E2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string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44CE1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3837" w14:textId="77777777" w:rsidR="00876658" w:rsidRPr="00597CE3" w:rsidRDefault="00876658" w:rsidP="00D30D52">
            <w:pPr>
              <w:keepNext/>
              <w:keepLines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Operational status of the device. Acceptable values include:</w:t>
            </w:r>
          </w:p>
          <w:p w14:paraId="7B078612" w14:textId="77777777" w:rsidR="00876658" w:rsidRPr="00597CE3" w:rsidRDefault="00876658" w:rsidP="00D30D52">
            <w:pPr>
              <w:keepNext/>
              <w:keepLines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1) Active – device is operational, and detection is functional.</w:t>
            </w:r>
          </w:p>
          <w:p w14:paraId="6AAF568D" w14:textId="77777777" w:rsidR="00876658" w:rsidRPr="00597CE3" w:rsidRDefault="00876658" w:rsidP="00D30D52">
            <w:pPr>
              <w:keepNext/>
              <w:keepLines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2) Error – device detection is non-functional.</w:t>
            </w:r>
          </w:p>
          <w:p w14:paraId="63983C5B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3) Out of Service – device detection is intentionally non-functional.</w:t>
            </w:r>
          </w:p>
        </w:tc>
      </w:tr>
      <w:tr w:rsidR="00876658" w:rsidRPr="00482793" w14:paraId="20EEA1C2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5DA0" w14:textId="49CC80D3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batteryLevel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A1D6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double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558FE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no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08B4" w14:textId="4576EB01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Value indicating the level of remaining power in the battery of the device.</w:t>
            </w:r>
          </w:p>
        </w:tc>
      </w:tr>
      <w:tr w:rsidR="00876658" w:rsidRPr="00482793" w14:paraId="2F6E2C54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4413" w14:textId="7E2262B8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isVehiclePresent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07A5F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bool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76E3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yes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4BD47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Bool to decide if the sensor detects a vehicle in the space it is associated to.</w:t>
            </w:r>
          </w:p>
        </w:tc>
      </w:tr>
      <w:tr w:rsidR="00876658" w:rsidRPr="00482793" w14:paraId="0D2C8DE0" w14:textId="77777777" w:rsidTr="00D30D52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5CB2" w14:textId="0832397D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additionalValues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EBC3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string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5C2D" w14:textId="77777777" w:rsidR="00876658" w:rsidRPr="00597CE3" w:rsidRDefault="00876658" w:rsidP="00D30D5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no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CF6FF" w14:textId="77777777" w:rsidR="00876658" w:rsidRPr="00597CE3" w:rsidRDefault="00876658" w:rsidP="00D30D52">
            <w:pPr>
              <w:rPr>
                <w:rFonts w:ascii="Arial" w:hAnsi="Arial" w:cs="Arial"/>
                <w:color w:val="000000"/>
                <w:sz w:val="20"/>
              </w:rPr>
            </w:pPr>
            <w:r w:rsidRPr="00597CE3">
              <w:rPr>
                <w:rFonts w:ascii="Arial" w:hAnsi="Arial" w:cs="Arial"/>
                <w:color w:val="000000"/>
                <w:sz w:val="20"/>
              </w:rPr>
              <w:t>This request allows for additional settings to be added to the request and displayed as necessary.  These additional items must be key value pairs</w:t>
            </w:r>
          </w:p>
        </w:tc>
      </w:tr>
    </w:tbl>
    <w:p w14:paraId="2AF74D6D" w14:textId="77777777" w:rsidR="00686CF7" w:rsidRDefault="00686CF7" w:rsidP="004304FD">
      <w:pPr>
        <w:rPr>
          <w:rFonts w:asciiTheme="minorHAnsi" w:hAnsiTheme="minorHAnsi" w:cstheme="minorHAnsi"/>
          <w:b/>
          <w:bCs/>
          <w:color w:val="4F81BD"/>
          <w:sz w:val="28"/>
          <w:szCs w:val="28"/>
          <w:lang w:val="en-IN"/>
        </w:rPr>
      </w:pPr>
      <w:bookmarkStart w:id="0" w:name="_Hlk91597920"/>
    </w:p>
    <w:p w14:paraId="0C40BB24" w14:textId="77777777" w:rsidR="00934FA4" w:rsidRDefault="00934FA4" w:rsidP="00F323DB">
      <w:pPr>
        <w:widowControl/>
        <w:rPr>
          <w:rFonts w:asciiTheme="minorHAnsi" w:hAnsiTheme="minorHAnsi" w:cstheme="minorHAnsi"/>
          <w:b/>
          <w:bCs/>
          <w:color w:val="4F81BD"/>
          <w:sz w:val="28"/>
          <w:szCs w:val="28"/>
          <w:lang w:val="en-IN"/>
        </w:rPr>
      </w:pPr>
    </w:p>
    <w:p w14:paraId="1F929557" w14:textId="77777777" w:rsidR="00934FA4" w:rsidRDefault="00934FA4" w:rsidP="00F323DB">
      <w:pPr>
        <w:widowControl/>
        <w:rPr>
          <w:rFonts w:asciiTheme="minorHAnsi" w:hAnsiTheme="minorHAnsi" w:cstheme="minorHAnsi"/>
          <w:b/>
          <w:bCs/>
          <w:color w:val="4F81BD"/>
          <w:sz w:val="28"/>
          <w:szCs w:val="28"/>
          <w:lang w:val="en-IN"/>
        </w:rPr>
      </w:pPr>
    </w:p>
    <w:p w14:paraId="0061BE6D" w14:textId="77777777" w:rsidR="00533FED" w:rsidRDefault="00533FED" w:rsidP="00F323DB">
      <w:pPr>
        <w:widowControl/>
        <w:rPr>
          <w:rFonts w:asciiTheme="minorHAnsi" w:hAnsiTheme="minorHAnsi" w:cstheme="minorHAnsi"/>
          <w:b/>
          <w:bCs/>
          <w:color w:val="4F81BD"/>
          <w:sz w:val="28"/>
          <w:szCs w:val="28"/>
          <w:lang w:val="en-IN"/>
        </w:rPr>
      </w:pPr>
    </w:p>
    <w:p w14:paraId="020E4212" w14:textId="77777777" w:rsidR="00934FA4" w:rsidRDefault="00934FA4" w:rsidP="00F323DB">
      <w:pPr>
        <w:widowControl/>
        <w:rPr>
          <w:rFonts w:asciiTheme="minorHAnsi" w:hAnsiTheme="minorHAnsi" w:cstheme="minorHAnsi"/>
          <w:b/>
          <w:bCs/>
          <w:color w:val="4F81BD"/>
          <w:sz w:val="28"/>
          <w:szCs w:val="28"/>
          <w:lang w:val="en-IN"/>
        </w:rPr>
      </w:pPr>
    </w:p>
    <w:p w14:paraId="348AF12E" w14:textId="77777777" w:rsidR="00934FA4" w:rsidRDefault="00934FA4" w:rsidP="00F323DB">
      <w:pPr>
        <w:widowControl/>
        <w:rPr>
          <w:rFonts w:asciiTheme="minorHAnsi" w:hAnsiTheme="minorHAnsi" w:cstheme="minorHAnsi"/>
          <w:b/>
          <w:bCs/>
          <w:color w:val="4F81BD"/>
          <w:sz w:val="28"/>
          <w:szCs w:val="28"/>
          <w:lang w:val="en-IN"/>
        </w:rPr>
      </w:pPr>
    </w:p>
    <w:p w14:paraId="0FB0CA4E" w14:textId="2849DC08" w:rsidR="004304FD" w:rsidRDefault="004304FD" w:rsidP="00F323DB">
      <w:pPr>
        <w:widowControl/>
        <w:rPr>
          <w:rFonts w:asciiTheme="minorHAnsi" w:hAnsiTheme="minorHAnsi" w:cstheme="minorHAnsi"/>
          <w:b/>
          <w:bCs/>
          <w:color w:val="4F81BD"/>
          <w:sz w:val="28"/>
          <w:szCs w:val="28"/>
          <w:lang w:val="en-IN"/>
        </w:rPr>
      </w:pPr>
      <w:r>
        <w:rPr>
          <w:rFonts w:asciiTheme="minorHAnsi" w:hAnsiTheme="minorHAnsi" w:cstheme="minorHAnsi"/>
          <w:b/>
          <w:bCs/>
          <w:color w:val="4F81BD"/>
          <w:sz w:val="28"/>
          <w:szCs w:val="28"/>
          <w:lang w:val="en-IN"/>
        </w:rPr>
        <w:lastRenderedPageBreak/>
        <w:t xml:space="preserve">Document History </w:t>
      </w:r>
    </w:p>
    <w:p w14:paraId="0C4DC391" w14:textId="77777777" w:rsidR="004304FD" w:rsidRDefault="004304FD" w:rsidP="004304FD">
      <w:pPr>
        <w:rPr>
          <w:b/>
          <w:bCs/>
          <w:sz w:val="28"/>
          <w:szCs w:val="28"/>
          <w:lang w:val="en-IN"/>
        </w:rPr>
      </w:pPr>
    </w:p>
    <w:tbl>
      <w:tblPr>
        <w:tblStyle w:val="GridTable1Light-Accent1"/>
        <w:tblW w:w="9630" w:type="dxa"/>
        <w:tblLayout w:type="fixed"/>
        <w:tblLook w:val="04A0" w:firstRow="1" w:lastRow="0" w:firstColumn="1" w:lastColumn="0" w:noHBand="0" w:noVBand="1"/>
      </w:tblPr>
      <w:tblGrid>
        <w:gridCol w:w="624"/>
        <w:gridCol w:w="3061"/>
        <w:gridCol w:w="1261"/>
        <w:gridCol w:w="1171"/>
        <w:gridCol w:w="1171"/>
        <w:gridCol w:w="1171"/>
        <w:gridCol w:w="1171"/>
      </w:tblGrid>
      <w:tr w:rsidR="004304FD" w14:paraId="6448BE4D" w14:textId="77777777" w:rsidTr="00050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1E54521E" w14:textId="77777777" w:rsidR="004304FD" w:rsidRDefault="004304FD">
            <w:pPr>
              <w:jc w:val="center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Rev</w:t>
            </w:r>
          </w:p>
        </w:tc>
        <w:tc>
          <w:tcPr>
            <w:tcW w:w="306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23DF0478" w14:textId="77777777" w:rsidR="004304FD" w:rsidRDefault="00430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</w:t>
            </w:r>
          </w:p>
        </w:tc>
        <w:tc>
          <w:tcPr>
            <w:tcW w:w="126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3DBB3295" w14:textId="77777777" w:rsidR="004304FD" w:rsidRDefault="00430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Authored and Checked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51904071" w14:textId="77777777" w:rsidR="004304FD" w:rsidRDefault="00430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Reviewed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2604FF60" w14:textId="77777777" w:rsidR="004304FD" w:rsidRDefault="00430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Approved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28C5D4ED" w14:textId="77777777" w:rsidR="004304FD" w:rsidRDefault="00430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 Date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shd w:val="clear" w:color="auto" w:fill="C6D9F1"/>
            <w:hideMark/>
          </w:tcPr>
          <w:p w14:paraId="488653C6" w14:textId="77777777" w:rsidR="004304FD" w:rsidRDefault="00430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 More Stringent?</w:t>
            </w:r>
          </w:p>
        </w:tc>
      </w:tr>
      <w:tr w:rsidR="000E570F" w14:paraId="01ECB104" w14:textId="77777777" w:rsidTr="00597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5B974FA" w14:textId="09D421A4" w:rsidR="000E570F" w:rsidRDefault="000E570F" w:rsidP="000E570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F07A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6C96EF7" w14:textId="1882E0F4" w:rsidR="000E570F" w:rsidRDefault="00770E15" w:rsidP="000E5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Supplemental requirements </w:t>
            </w:r>
            <w:r w:rsidR="004949F6">
              <w:rPr>
                <w:rFonts w:ascii="Arial" w:hAnsi="Arial" w:cs="Arial"/>
                <w:sz w:val="18"/>
                <w:szCs w:val="18"/>
              </w:rPr>
              <w:t>for TPAS</w:t>
            </w:r>
          </w:p>
        </w:tc>
        <w:tc>
          <w:tcPr>
            <w:tcW w:w="126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8B2D2E5" w14:textId="6FFCB319" w:rsidR="000E570F" w:rsidRDefault="000E570F" w:rsidP="000E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Meyer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79EB59F" w14:textId="77777777" w:rsidR="000E570F" w:rsidRDefault="000E570F" w:rsidP="000E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Brown </w:t>
            </w:r>
          </w:p>
          <w:p w14:paraId="5717E2D7" w14:textId="77777777" w:rsidR="008F3F99" w:rsidRDefault="000E570F" w:rsidP="000E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Skillern</w:t>
            </w:r>
          </w:p>
          <w:p w14:paraId="3F517AE0" w14:textId="56E9F583" w:rsidR="000E570F" w:rsidRDefault="000E570F" w:rsidP="000E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462BC6">
              <w:rPr>
                <w:rFonts w:ascii="Arial" w:hAnsi="Arial" w:cs="Arial"/>
                <w:sz w:val="18"/>
                <w:szCs w:val="18"/>
              </w:rPr>
              <w:t>.</w:t>
            </w:r>
            <w:r w:rsidR="008F3F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Dunthorn C.</w:t>
            </w:r>
            <w:r w:rsidR="008F3F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Holmes M.</w:t>
            </w:r>
            <w:r w:rsidR="008F3F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DeWitt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3E3BB7E" w14:textId="4C698744" w:rsidR="000E570F" w:rsidRDefault="000E570F" w:rsidP="000E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  <w:r w:rsidR="008F3F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Vollmer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29C9BA1" w14:textId="66DA374C" w:rsidR="000E570F" w:rsidRDefault="008F3F99" w:rsidP="000E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02/09/2026</w:t>
            </w: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D0B3493" w14:textId="00714D71" w:rsidR="000E570F" w:rsidRDefault="008F3F99" w:rsidP="000E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E570F" w14:paraId="1F94FF48" w14:textId="77777777" w:rsidTr="00597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04F901C" w14:textId="26B2487C" w:rsidR="000E570F" w:rsidRDefault="000E570F" w:rsidP="000E570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7588214" w14:textId="209372EC" w:rsidR="000E570F" w:rsidRDefault="000E570F" w:rsidP="000E5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9830611" w14:textId="77777777" w:rsidR="000E570F" w:rsidRDefault="000E570F" w:rsidP="000E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28C9AFC" w14:textId="5A59E610" w:rsidR="000E570F" w:rsidRDefault="000E570F" w:rsidP="000E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7228319" w14:textId="45DBEA46" w:rsidR="000E570F" w:rsidRDefault="000E570F" w:rsidP="000E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20C2FD9" w14:textId="77777777" w:rsidR="000E570F" w:rsidRDefault="000E570F" w:rsidP="000E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8946289" w14:textId="77777777" w:rsidR="000E570F" w:rsidRDefault="000E570F" w:rsidP="000E5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2123B02" w14:textId="77777777" w:rsidR="004304FD" w:rsidRDefault="004304FD" w:rsidP="004304FD">
      <w:pPr>
        <w:pStyle w:val="Default"/>
        <w:keepNext/>
        <w:keepLines/>
        <w:rPr>
          <w:sz w:val="22"/>
          <w:szCs w:val="22"/>
        </w:rPr>
      </w:pPr>
    </w:p>
    <w:sectPr w:rsidR="004304FD" w:rsidSect="00B6669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16A1" w14:textId="77777777" w:rsidR="00F41317" w:rsidRDefault="00F41317">
      <w:r>
        <w:separator/>
      </w:r>
    </w:p>
  </w:endnote>
  <w:endnote w:type="continuationSeparator" w:id="0">
    <w:p w14:paraId="75643171" w14:textId="77777777" w:rsidR="00F41317" w:rsidRDefault="00F41317">
      <w:r>
        <w:continuationSeparator/>
      </w:r>
    </w:p>
  </w:endnote>
  <w:endnote w:type="continuationNotice" w:id="1">
    <w:p w14:paraId="17CC6C6F" w14:textId="77777777" w:rsidR="00F41317" w:rsidRDefault="00F41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1B7E" w14:textId="271CADEC" w:rsidR="00E10F89" w:rsidRDefault="00E10F89">
    <w:pPr>
      <w:pStyle w:val="Footer"/>
      <w:jc w:val="center"/>
    </w:pPr>
    <w:r w:rsidRPr="00AA0C48">
      <w:rPr>
        <w:rFonts w:ascii="Arial" w:hAnsi="Arial" w:cs="Arial"/>
        <w:szCs w:val="22"/>
      </w:rPr>
      <w:t xml:space="preserve">Page </w:t>
    </w:r>
    <w:r w:rsidRPr="00AA0C48">
      <w:rPr>
        <w:rFonts w:ascii="Arial" w:hAnsi="Arial" w:cs="Arial"/>
        <w:szCs w:val="22"/>
      </w:rPr>
      <w:fldChar w:fldCharType="begin"/>
    </w:r>
    <w:r w:rsidRPr="00AA0C48">
      <w:rPr>
        <w:rFonts w:ascii="Arial" w:hAnsi="Arial" w:cs="Arial"/>
        <w:szCs w:val="22"/>
      </w:rPr>
      <w:instrText xml:space="preserve"> PAGE </w:instrText>
    </w:r>
    <w:r w:rsidRPr="00AA0C48">
      <w:rPr>
        <w:rFonts w:ascii="Arial" w:hAnsi="Arial" w:cs="Arial"/>
        <w:szCs w:val="22"/>
      </w:rPr>
      <w:fldChar w:fldCharType="separate"/>
    </w:r>
    <w:r>
      <w:rPr>
        <w:rFonts w:ascii="Arial" w:hAnsi="Arial" w:cs="Arial"/>
        <w:noProof/>
        <w:szCs w:val="22"/>
      </w:rPr>
      <w:t>1</w:t>
    </w:r>
    <w:r w:rsidRPr="00AA0C48">
      <w:rPr>
        <w:rFonts w:ascii="Arial" w:hAnsi="Arial" w:cs="Arial"/>
        <w:szCs w:val="22"/>
      </w:rPr>
      <w:fldChar w:fldCharType="end"/>
    </w:r>
    <w:r w:rsidRPr="00AA0C48">
      <w:rPr>
        <w:rFonts w:ascii="Arial" w:hAnsi="Arial" w:cs="Arial"/>
        <w:szCs w:val="22"/>
      </w:rPr>
      <w:t xml:space="preserve"> of </w:t>
    </w:r>
    <w:r w:rsidRPr="00AA0C48">
      <w:rPr>
        <w:rFonts w:ascii="Arial" w:hAnsi="Arial" w:cs="Arial"/>
        <w:szCs w:val="22"/>
      </w:rPr>
      <w:fldChar w:fldCharType="begin"/>
    </w:r>
    <w:r>
      <w:rPr>
        <w:rFonts w:ascii="Arial" w:hAnsi="Arial" w:cs="Arial"/>
        <w:szCs w:val="22"/>
      </w:rPr>
      <w:instrText>SECTIONPAGES</w:instrText>
    </w:r>
    <w:r w:rsidRPr="00AA0C48">
      <w:rPr>
        <w:rFonts w:ascii="Arial" w:hAnsi="Arial" w:cs="Arial"/>
        <w:szCs w:val="22"/>
      </w:rPr>
      <w:instrText xml:space="preserve"> </w:instrText>
    </w:r>
    <w:r w:rsidRPr="00AA0C48">
      <w:rPr>
        <w:rFonts w:ascii="Arial" w:hAnsi="Arial" w:cs="Arial"/>
        <w:szCs w:val="22"/>
      </w:rPr>
      <w:fldChar w:fldCharType="separate"/>
    </w:r>
    <w:r w:rsidR="00462BC6">
      <w:rPr>
        <w:rFonts w:ascii="Arial" w:hAnsi="Arial" w:cs="Arial"/>
        <w:noProof/>
        <w:szCs w:val="22"/>
      </w:rPr>
      <w:t>4</w:t>
    </w:r>
    <w:r w:rsidRPr="00AA0C48">
      <w:rPr>
        <w:rFonts w:ascii="Arial" w:hAnsi="Arial" w:cs="Arial"/>
        <w:szCs w:val="22"/>
      </w:rPr>
      <w:fldChar w:fldCharType="end"/>
    </w:r>
  </w:p>
  <w:p w14:paraId="78191B7F" w14:textId="77777777" w:rsidR="00E10F89" w:rsidRPr="00ED49EA" w:rsidRDefault="00E10F89" w:rsidP="0062049D">
    <w:pPr>
      <w:pStyle w:val="Footer"/>
      <w:tabs>
        <w:tab w:val="clear" w:pos="8640"/>
        <w:tab w:val="right" w:pos="9360"/>
      </w:tabs>
      <w:jc w:val="center"/>
      <w:rPr>
        <w:rFonts w:ascii="Arial" w:hAnsi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1308" w14:textId="77777777" w:rsidR="00F41317" w:rsidRDefault="00F41317">
      <w:r>
        <w:separator/>
      </w:r>
    </w:p>
  </w:footnote>
  <w:footnote w:type="continuationSeparator" w:id="0">
    <w:p w14:paraId="658503A4" w14:textId="77777777" w:rsidR="00F41317" w:rsidRDefault="00F41317">
      <w:r>
        <w:continuationSeparator/>
      </w:r>
    </w:p>
  </w:footnote>
  <w:footnote w:type="continuationNotice" w:id="1">
    <w:p w14:paraId="2CA0AD77" w14:textId="77777777" w:rsidR="00F41317" w:rsidRDefault="00F41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1B7C" w14:textId="22E5E445" w:rsidR="00E10F89" w:rsidRPr="00ED49EA" w:rsidRDefault="00A7385C" w:rsidP="00ED49EA">
    <w:pPr>
      <w:rPr>
        <w:rFonts w:ascii="Arial" w:hAnsi="Arial" w:cs="Arial"/>
        <w:i/>
        <w:color w:val="000000"/>
        <w:szCs w:val="40"/>
      </w:rPr>
    </w:pPr>
    <w:r>
      <w:rPr>
        <w:rFonts w:ascii="Arial" w:hAnsi="Arial" w:cs="Arial"/>
        <w:i/>
        <w:color w:val="000000"/>
        <w:szCs w:val="40"/>
      </w:rPr>
      <w:t xml:space="preserve">Supplemental </w:t>
    </w:r>
    <w:r w:rsidR="004304FD">
      <w:rPr>
        <w:rFonts w:ascii="Arial" w:hAnsi="Arial" w:cs="Arial"/>
        <w:i/>
        <w:color w:val="000000"/>
        <w:szCs w:val="40"/>
      </w:rPr>
      <w:t>Truck Parking</w:t>
    </w:r>
    <w:r w:rsidR="00E10F89">
      <w:rPr>
        <w:rFonts w:ascii="Arial" w:hAnsi="Arial" w:cs="Arial"/>
        <w:i/>
        <w:color w:val="000000"/>
        <w:szCs w:val="40"/>
      </w:rPr>
      <w:t xml:space="preserve"> Detection System </w:t>
    </w:r>
    <w:r w:rsidR="00A70725">
      <w:rPr>
        <w:rFonts w:ascii="Arial" w:hAnsi="Arial" w:cs="Arial"/>
        <w:i/>
        <w:color w:val="000000"/>
        <w:szCs w:val="40"/>
      </w:rPr>
      <w:t xml:space="preserve">SunGuide </w:t>
    </w:r>
    <w:r w:rsidR="00E10F89">
      <w:rPr>
        <w:rFonts w:ascii="Arial" w:hAnsi="Arial" w:cs="Arial"/>
        <w:i/>
        <w:color w:val="000000"/>
        <w:szCs w:val="40"/>
      </w:rPr>
      <w:t xml:space="preserve">Requirements – </w:t>
    </w:r>
    <w:r w:rsidR="00E621A0">
      <w:rPr>
        <w:rFonts w:ascii="Arial" w:hAnsi="Arial" w:cs="Arial"/>
        <w:i/>
        <w:color w:val="000000"/>
        <w:szCs w:val="40"/>
      </w:rPr>
      <w:t xml:space="preserve">Rev </w:t>
    </w:r>
    <w:r w:rsidR="004304FD">
      <w:rPr>
        <w:rFonts w:ascii="Arial" w:hAnsi="Arial" w:cs="Arial"/>
        <w:i/>
        <w:color w:val="000000"/>
        <w:szCs w:val="40"/>
      </w:rPr>
      <w:t>1</w:t>
    </w:r>
    <w:r w:rsidR="00E621A0">
      <w:rPr>
        <w:rFonts w:ascii="Arial" w:hAnsi="Arial" w:cs="Arial"/>
        <w:i/>
        <w:color w:val="000000"/>
        <w:szCs w:val="40"/>
      </w:rPr>
      <w:t>.0</w:t>
    </w:r>
    <w:r w:rsidR="00535A8A">
      <w:rPr>
        <w:rFonts w:ascii="Arial" w:hAnsi="Arial" w:cs="Arial"/>
        <w:i/>
        <w:color w:val="000000"/>
        <w:szCs w:val="40"/>
      </w:rPr>
      <w:t xml:space="preserve"> Effective</w:t>
    </w:r>
    <w:r w:rsidR="00B3081F">
      <w:rPr>
        <w:rFonts w:ascii="Arial" w:hAnsi="Arial" w:cs="Arial"/>
        <w:i/>
        <w:color w:val="000000"/>
        <w:szCs w:val="40"/>
      </w:rPr>
      <w:t xml:space="preserve"> 02/09/2026</w:t>
    </w:r>
    <w:r w:rsidR="00535A8A">
      <w:rPr>
        <w:rFonts w:ascii="Arial" w:hAnsi="Arial" w:cs="Arial"/>
        <w:i/>
        <w:color w:val="000000"/>
        <w:szCs w:val="40"/>
      </w:rPr>
      <w:t xml:space="preserve"> </w:t>
    </w:r>
  </w:p>
  <w:p w14:paraId="78191B7D" w14:textId="3CDA3C2A" w:rsidR="00E10F89" w:rsidRDefault="00E10F89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191B81" wp14:editId="6E75EB8C">
              <wp:simplePos x="0" y="0"/>
              <wp:positionH relativeFrom="column">
                <wp:posOffset>-28575</wp:posOffset>
              </wp:positionH>
              <wp:positionV relativeFrom="paragraph">
                <wp:posOffset>96520</wp:posOffset>
              </wp:positionV>
              <wp:extent cx="6067425" cy="0"/>
              <wp:effectExtent l="9525" t="10795" r="9525" b="825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73546F3E">
              <v:path fillok="f" arrowok="t" o:connecttype="none"/>
              <o:lock v:ext="edit" shapetype="t"/>
            </v:shapetype>
            <v:shape id="AutoShape 3" style="position:absolute;margin-left:-2.25pt;margin-top:7.6pt;width:47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D41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92B8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7856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5E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328A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B81A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5A03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30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223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663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0A38"/>
    <w:multiLevelType w:val="hybridMultilevel"/>
    <w:tmpl w:val="A348A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5022B"/>
    <w:multiLevelType w:val="hybridMultilevel"/>
    <w:tmpl w:val="17A8FCE4"/>
    <w:lvl w:ilvl="0" w:tplc="7A626872">
      <w:start w:val="1"/>
      <w:numFmt w:val="upp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1128A"/>
    <w:multiLevelType w:val="hybridMultilevel"/>
    <w:tmpl w:val="E098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22341"/>
    <w:multiLevelType w:val="hybridMultilevel"/>
    <w:tmpl w:val="5EB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6635E"/>
    <w:multiLevelType w:val="hybridMultilevel"/>
    <w:tmpl w:val="858A671E"/>
    <w:lvl w:ilvl="0" w:tplc="778005E6">
      <w:start w:val="1"/>
      <w:numFmt w:val="upperRoman"/>
      <w:pStyle w:val="Heading1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415B"/>
    <w:multiLevelType w:val="hybridMultilevel"/>
    <w:tmpl w:val="F1D0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E1FCE"/>
    <w:multiLevelType w:val="hybridMultilevel"/>
    <w:tmpl w:val="9B4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551F1"/>
    <w:multiLevelType w:val="hybridMultilevel"/>
    <w:tmpl w:val="AA80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02517">
    <w:abstractNumId w:val="9"/>
  </w:num>
  <w:num w:numId="2" w16cid:durableId="1311178911">
    <w:abstractNumId w:val="8"/>
  </w:num>
  <w:num w:numId="3" w16cid:durableId="1527711017">
    <w:abstractNumId w:val="7"/>
  </w:num>
  <w:num w:numId="4" w16cid:durableId="950817812">
    <w:abstractNumId w:val="6"/>
  </w:num>
  <w:num w:numId="5" w16cid:durableId="1920213640">
    <w:abstractNumId w:val="5"/>
  </w:num>
  <w:num w:numId="6" w16cid:durableId="7221980">
    <w:abstractNumId w:val="4"/>
  </w:num>
  <w:num w:numId="7" w16cid:durableId="113260156">
    <w:abstractNumId w:val="3"/>
  </w:num>
  <w:num w:numId="8" w16cid:durableId="2065984589">
    <w:abstractNumId w:val="2"/>
  </w:num>
  <w:num w:numId="9" w16cid:durableId="2134709997">
    <w:abstractNumId w:val="1"/>
  </w:num>
  <w:num w:numId="10" w16cid:durableId="4409792">
    <w:abstractNumId w:val="0"/>
  </w:num>
  <w:num w:numId="11" w16cid:durableId="1310093697">
    <w:abstractNumId w:val="14"/>
  </w:num>
  <w:num w:numId="12" w16cid:durableId="1867207713">
    <w:abstractNumId w:val="10"/>
  </w:num>
  <w:num w:numId="13" w16cid:durableId="1240555339">
    <w:abstractNumId w:val="11"/>
  </w:num>
  <w:num w:numId="14" w16cid:durableId="866479856">
    <w:abstractNumId w:val="13"/>
  </w:num>
  <w:num w:numId="15" w16cid:durableId="552159177">
    <w:abstractNumId w:val="16"/>
  </w:num>
  <w:num w:numId="16" w16cid:durableId="361825924">
    <w:abstractNumId w:val="17"/>
  </w:num>
  <w:num w:numId="17" w16cid:durableId="1020089789">
    <w:abstractNumId w:val="15"/>
  </w:num>
  <w:num w:numId="18" w16cid:durableId="149565109">
    <w:abstractNumId w:val="12"/>
  </w:num>
  <w:num w:numId="19" w16cid:durableId="1199315226">
    <w:abstractNumId w:val="13"/>
  </w:num>
  <w:num w:numId="20" w16cid:durableId="8130655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9740355">
    <w:abstractNumId w:val="16"/>
  </w:num>
  <w:num w:numId="22" w16cid:durableId="422847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86"/>
    <w:rsid w:val="000030AF"/>
    <w:rsid w:val="00006B0D"/>
    <w:rsid w:val="00016D0E"/>
    <w:rsid w:val="000207F4"/>
    <w:rsid w:val="00027459"/>
    <w:rsid w:val="00027D6D"/>
    <w:rsid w:val="00036B5E"/>
    <w:rsid w:val="000504F1"/>
    <w:rsid w:val="000512F1"/>
    <w:rsid w:val="00051556"/>
    <w:rsid w:val="000548FA"/>
    <w:rsid w:val="00060B30"/>
    <w:rsid w:val="000643E3"/>
    <w:rsid w:val="0007090C"/>
    <w:rsid w:val="000717C3"/>
    <w:rsid w:val="00072254"/>
    <w:rsid w:val="00072B92"/>
    <w:rsid w:val="0009180D"/>
    <w:rsid w:val="0009474B"/>
    <w:rsid w:val="00095924"/>
    <w:rsid w:val="00096A1F"/>
    <w:rsid w:val="000A0DDD"/>
    <w:rsid w:val="000A2F38"/>
    <w:rsid w:val="000A6309"/>
    <w:rsid w:val="000B0874"/>
    <w:rsid w:val="000C0BAF"/>
    <w:rsid w:val="000D22C9"/>
    <w:rsid w:val="000D495E"/>
    <w:rsid w:val="000E0B6A"/>
    <w:rsid w:val="000E3A38"/>
    <w:rsid w:val="000E570F"/>
    <w:rsid w:val="000E5CA2"/>
    <w:rsid w:val="000E7155"/>
    <w:rsid w:val="000E7DF0"/>
    <w:rsid w:val="000F4008"/>
    <w:rsid w:val="001061DD"/>
    <w:rsid w:val="00117F86"/>
    <w:rsid w:val="00124181"/>
    <w:rsid w:val="00124523"/>
    <w:rsid w:val="00130099"/>
    <w:rsid w:val="0013595E"/>
    <w:rsid w:val="00145182"/>
    <w:rsid w:val="00145C6C"/>
    <w:rsid w:val="00162BB5"/>
    <w:rsid w:val="001655C0"/>
    <w:rsid w:val="00166426"/>
    <w:rsid w:val="001861E7"/>
    <w:rsid w:val="00191612"/>
    <w:rsid w:val="00191C66"/>
    <w:rsid w:val="00192209"/>
    <w:rsid w:val="00193392"/>
    <w:rsid w:val="00194024"/>
    <w:rsid w:val="001A161E"/>
    <w:rsid w:val="001A26C1"/>
    <w:rsid w:val="001A5950"/>
    <w:rsid w:val="001A5AD7"/>
    <w:rsid w:val="001A5B45"/>
    <w:rsid w:val="001A6D59"/>
    <w:rsid w:val="001C1CE7"/>
    <w:rsid w:val="001D0141"/>
    <w:rsid w:val="001E3CCC"/>
    <w:rsid w:val="001E54E8"/>
    <w:rsid w:val="001E6165"/>
    <w:rsid w:val="00200383"/>
    <w:rsid w:val="00206729"/>
    <w:rsid w:val="00221766"/>
    <w:rsid w:val="002221FB"/>
    <w:rsid w:val="00225CB9"/>
    <w:rsid w:val="00233474"/>
    <w:rsid w:val="002345F2"/>
    <w:rsid w:val="002354E0"/>
    <w:rsid w:val="002434D8"/>
    <w:rsid w:val="00277A5F"/>
    <w:rsid w:val="00281061"/>
    <w:rsid w:val="00282224"/>
    <w:rsid w:val="00282FA2"/>
    <w:rsid w:val="00283CA5"/>
    <w:rsid w:val="002850E7"/>
    <w:rsid w:val="002A1B38"/>
    <w:rsid w:val="002A3735"/>
    <w:rsid w:val="002A55C2"/>
    <w:rsid w:val="002A57BA"/>
    <w:rsid w:val="002B0E17"/>
    <w:rsid w:val="002B3D3F"/>
    <w:rsid w:val="002B75BD"/>
    <w:rsid w:val="002C33D4"/>
    <w:rsid w:val="002C4B6F"/>
    <w:rsid w:val="002C6795"/>
    <w:rsid w:val="002E035B"/>
    <w:rsid w:val="002E1354"/>
    <w:rsid w:val="002F7244"/>
    <w:rsid w:val="003017BB"/>
    <w:rsid w:val="00302953"/>
    <w:rsid w:val="003071CA"/>
    <w:rsid w:val="00311903"/>
    <w:rsid w:val="00313052"/>
    <w:rsid w:val="003151E9"/>
    <w:rsid w:val="00317E5C"/>
    <w:rsid w:val="00321499"/>
    <w:rsid w:val="00322083"/>
    <w:rsid w:val="00324C44"/>
    <w:rsid w:val="00327BE7"/>
    <w:rsid w:val="00330040"/>
    <w:rsid w:val="003332CB"/>
    <w:rsid w:val="00333B1B"/>
    <w:rsid w:val="00335749"/>
    <w:rsid w:val="00352B23"/>
    <w:rsid w:val="00354F68"/>
    <w:rsid w:val="00357E03"/>
    <w:rsid w:val="0036081B"/>
    <w:rsid w:val="003616F3"/>
    <w:rsid w:val="003644E7"/>
    <w:rsid w:val="00367065"/>
    <w:rsid w:val="00370B7B"/>
    <w:rsid w:val="0037117F"/>
    <w:rsid w:val="00371359"/>
    <w:rsid w:val="003809EA"/>
    <w:rsid w:val="00383A5A"/>
    <w:rsid w:val="00396E19"/>
    <w:rsid w:val="003A49D4"/>
    <w:rsid w:val="003B750B"/>
    <w:rsid w:val="003C2939"/>
    <w:rsid w:val="003D08F4"/>
    <w:rsid w:val="003D3A92"/>
    <w:rsid w:val="003D3A93"/>
    <w:rsid w:val="003D46D7"/>
    <w:rsid w:val="003D54EA"/>
    <w:rsid w:val="003E39A4"/>
    <w:rsid w:val="003F06A5"/>
    <w:rsid w:val="003F117F"/>
    <w:rsid w:val="003F3AD9"/>
    <w:rsid w:val="003F41F6"/>
    <w:rsid w:val="0040174E"/>
    <w:rsid w:val="004058E8"/>
    <w:rsid w:val="004134C3"/>
    <w:rsid w:val="00416085"/>
    <w:rsid w:val="00423C32"/>
    <w:rsid w:val="004304FD"/>
    <w:rsid w:val="00432C5E"/>
    <w:rsid w:val="0043598A"/>
    <w:rsid w:val="00442991"/>
    <w:rsid w:val="004432CA"/>
    <w:rsid w:val="00446BCB"/>
    <w:rsid w:val="004571CC"/>
    <w:rsid w:val="004604FB"/>
    <w:rsid w:val="00462BC6"/>
    <w:rsid w:val="00465FCA"/>
    <w:rsid w:val="004675E0"/>
    <w:rsid w:val="0048152B"/>
    <w:rsid w:val="00487EBA"/>
    <w:rsid w:val="0049409C"/>
    <w:rsid w:val="004949F6"/>
    <w:rsid w:val="004C7941"/>
    <w:rsid w:val="004D0DD7"/>
    <w:rsid w:val="004E1656"/>
    <w:rsid w:val="004E16F5"/>
    <w:rsid w:val="004E2CB9"/>
    <w:rsid w:val="004E4414"/>
    <w:rsid w:val="004E5514"/>
    <w:rsid w:val="004F210E"/>
    <w:rsid w:val="004F3FB2"/>
    <w:rsid w:val="0050201A"/>
    <w:rsid w:val="00504EA8"/>
    <w:rsid w:val="0050605B"/>
    <w:rsid w:val="005178DE"/>
    <w:rsid w:val="00521FFF"/>
    <w:rsid w:val="00525438"/>
    <w:rsid w:val="00527A1A"/>
    <w:rsid w:val="00530E70"/>
    <w:rsid w:val="00533FED"/>
    <w:rsid w:val="00535A8A"/>
    <w:rsid w:val="00540470"/>
    <w:rsid w:val="0054206F"/>
    <w:rsid w:val="005455E6"/>
    <w:rsid w:val="00547588"/>
    <w:rsid w:val="005506EE"/>
    <w:rsid w:val="005517E2"/>
    <w:rsid w:val="0055266A"/>
    <w:rsid w:val="0055314D"/>
    <w:rsid w:val="00565804"/>
    <w:rsid w:val="00587BD7"/>
    <w:rsid w:val="00592408"/>
    <w:rsid w:val="005929DB"/>
    <w:rsid w:val="005974AC"/>
    <w:rsid w:val="00597CE3"/>
    <w:rsid w:val="005A246F"/>
    <w:rsid w:val="005A47D3"/>
    <w:rsid w:val="005B3A06"/>
    <w:rsid w:val="005D3171"/>
    <w:rsid w:val="005D319D"/>
    <w:rsid w:val="005D687D"/>
    <w:rsid w:val="005D6A11"/>
    <w:rsid w:val="005E02A6"/>
    <w:rsid w:val="005E0963"/>
    <w:rsid w:val="005E4C8A"/>
    <w:rsid w:val="005E5F60"/>
    <w:rsid w:val="005E6C6F"/>
    <w:rsid w:val="005E6CD8"/>
    <w:rsid w:val="005F435A"/>
    <w:rsid w:val="005F6533"/>
    <w:rsid w:val="005F7ED6"/>
    <w:rsid w:val="0062049D"/>
    <w:rsid w:val="00637C83"/>
    <w:rsid w:val="0065517C"/>
    <w:rsid w:val="006608F5"/>
    <w:rsid w:val="0066294A"/>
    <w:rsid w:val="00664B66"/>
    <w:rsid w:val="00667D3E"/>
    <w:rsid w:val="006728FE"/>
    <w:rsid w:val="00675911"/>
    <w:rsid w:val="006846EE"/>
    <w:rsid w:val="00685D23"/>
    <w:rsid w:val="00686CF7"/>
    <w:rsid w:val="0069650A"/>
    <w:rsid w:val="00697FDC"/>
    <w:rsid w:val="006A57CC"/>
    <w:rsid w:val="006A5A6B"/>
    <w:rsid w:val="006A7EB3"/>
    <w:rsid w:val="006B04E1"/>
    <w:rsid w:val="006B71F2"/>
    <w:rsid w:val="006C3496"/>
    <w:rsid w:val="006D03E2"/>
    <w:rsid w:val="006D1A08"/>
    <w:rsid w:val="006E4960"/>
    <w:rsid w:val="006F723C"/>
    <w:rsid w:val="007017A4"/>
    <w:rsid w:val="007038F2"/>
    <w:rsid w:val="00711BA1"/>
    <w:rsid w:val="00713D70"/>
    <w:rsid w:val="00714CB8"/>
    <w:rsid w:val="00716E45"/>
    <w:rsid w:val="00735616"/>
    <w:rsid w:val="007422D2"/>
    <w:rsid w:val="00747032"/>
    <w:rsid w:val="007510D6"/>
    <w:rsid w:val="00762E31"/>
    <w:rsid w:val="00763622"/>
    <w:rsid w:val="00767258"/>
    <w:rsid w:val="00770E15"/>
    <w:rsid w:val="0077395A"/>
    <w:rsid w:val="00776E8A"/>
    <w:rsid w:val="0078178C"/>
    <w:rsid w:val="007828F1"/>
    <w:rsid w:val="0078605D"/>
    <w:rsid w:val="007919DB"/>
    <w:rsid w:val="007A07EE"/>
    <w:rsid w:val="007A6112"/>
    <w:rsid w:val="007A626C"/>
    <w:rsid w:val="007D325A"/>
    <w:rsid w:val="007F41DC"/>
    <w:rsid w:val="00800699"/>
    <w:rsid w:val="00805707"/>
    <w:rsid w:val="00807228"/>
    <w:rsid w:val="00814165"/>
    <w:rsid w:val="008141B0"/>
    <w:rsid w:val="008141ED"/>
    <w:rsid w:val="00815942"/>
    <w:rsid w:val="008205D0"/>
    <w:rsid w:val="008265A3"/>
    <w:rsid w:val="0083003A"/>
    <w:rsid w:val="00830538"/>
    <w:rsid w:val="00830866"/>
    <w:rsid w:val="00834276"/>
    <w:rsid w:val="00842D91"/>
    <w:rsid w:val="008468AD"/>
    <w:rsid w:val="00852C21"/>
    <w:rsid w:val="0085738E"/>
    <w:rsid w:val="00865376"/>
    <w:rsid w:val="00865A51"/>
    <w:rsid w:val="0087017F"/>
    <w:rsid w:val="00871650"/>
    <w:rsid w:val="00871F97"/>
    <w:rsid w:val="00876658"/>
    <w:rsid w:val="00876F57"/>
    <w:rsid w:val="00886BA3"/>
    <w:rsid w:val="00887481"/>
    <w:rsid w:val="008918D8"/>
    <w:rsid w:val="00897CE1"/>
    <w:rsid w:val="008A1535"/>
    <w:rsid w:val="008A53A5"/>
    <w:rsid w:val="008A78CD"/>
    <w:rsid w:val="008D578E"/>
    <w:rsid w:val="008E7924"/>
    <w:rsid w:val="008F0DED"/>
    <w:rsid w:val="008F3F99"/>
    <w:rsid w:val="00900056"/>
    <w:rsid w:val="00920F54"/>
    <w:rsid w:val="00931953"/>
    <w:rsid w:val="00934FA4"/>
    <w:rsid w:val="009378C4"/>
    <w:rsid w:val="0094641E"/>
    <w:rsid w:val="0095047E"/>
    <w:rsid w:val="009526E3"/>
    <w:rsid w:val="009551D2"/>
    <w:rsid w:val="00960C76"/>
    <w:rsid w:val="009646B1"/>
    <w:rsid w:val="00964CA3"/>
    <w:rsid w:val="00966235"/>
    <w:rsid w:val="00970794"/>
    <w:rsid w:val="00970C8D"/>
    <w:rsid w:val="00971486"/>
    <w:rsid w:val="00973099"/>
    <w:rsid w:val="00974ACD"/>
    <w:rsid w:val="00982F4F"/>
    <w:rsid w:val="0099008C"/>
    <w:rsid w:val="00997258"/>
    <w:rsid w:val="009A1CE0"/>
    <w:rsid w:val="009A63E5"/>
    <w:rsid w:val="009B105A"/>
    <w:rsid w:val="009B4BB6"/>
    <w:rsid w:val="009B5DC5"/>
    <w:rsid w:val="009B743C"/>
    <w:rsid w:val="009C0367"/>
    <w:rsid w:val="009C1A98"/>
    <w:rsid w:val="009C6FAA"/>
    <w:rsid w:val="009D0D1B"/>
    <w:rsid w:val="009D1E64"/>
    <w:rsid w:val="009D7468"/>
    <w:rsid w:val="009E3FF0"/>
    <w:rsid w:val="009E7C15"/>
    <w:rsid w:val="009F405C"/>
    <w:rsid w:val="009F44EA"/>
    <w:rsid w:val="009F5683"/>
    <w:rsid w:val="00A01C4B"/>
    <w:rsid w:val="00A03D17"/>
    <w:rsid w:val="00A12818"/>
    <w:rsid w:val="00A1537F"/>
    <w:rsid w:val="00A164D1"/>
    <w:rsid w:val="00A30F18"/>
    <w:rsid w:val="00A3172A"/>
    <w:rsid w:val="00A33B05"/>
    <w:rsid w:val="00A408D2"/>
    <w:rsid w:val="00A4774F"/>
    <w:rsid w:val="00A55F28"/>
    <w:rsid w:val="00A565A5"/>
    <w:rsid w:val="00A618FF"/>
    <w:rsid w:val="00A61F07"/>
    <w:rsid w:val="00A70527"/>
    <w:rsid w:val="00A70725"/>
    <w:rsid w:val="00A7385C"/>
    <w:rsid w:val="00A7723F"/>
    <w:rsid w:val="00A853C9"/>
    <w:rsid w:val="00A87DBF"/>
    <w:rsid w:val="00AA0C48"/>
    <w:rsid w:val="00AA3D1E"/>
    <w:rsid w:val="00AA6B5F"/>
    <w:rsid w:val="00AA7F02"/>
    <w:rsid w:val="00AB0339"/>
    <w:rsid w:val="00AB3571"/>
    <w:rsid w:val="00AC020B"/>
    <w:rsid w:val="00AC61DD"/>
    <w:rsid w:val="00AC7167"/>
    <w:rsid w:val="00AD1179"/>
    <w:rsid w:val="00AD1F27"/>
    <w:rsid w:val="00AD5DDF"/>
    <w:rsid w:val="00AE0691"/>
    <w:rsid w:val="00AE0985"/>
    <w:rsid w:val="00AE6E23"/>
    <w:rsid w:val="00AF134B"/>
    <w:rsid w:val="00AF252D"/>
    <w:rsid w:val="00AF3729"/>
    <w:rsid w:val="00AF6169"/>
    <w:rsid w:val="00AF7FB5"/>
    <w:rsid w:val="00B0138A"/>
    <w:rsid w:val="00B05771"/>
    <w:rsid w:val="00B12615"/>
    <w:rsid w:val="00B175FC"/>
    <w:rsid w:val="00B2108C"/>
    <w:rsid w:val="00B23B9D"/>
    <w:rsid w:val="00B3081F"/>
    <w:rsid w:val="00B43A6A"/>
    <w:rsid w:val="00B454EC"/>
    <w:rsid w:val="00B51CFD"/>
    <w:rsid w:val="00B51E35"/>
    <w:rsid w:val="00B5240E"/>
    <w:rsid w:val="00B6401E"/>
    <w:rsid w:val="00B647DC"/>
    <w:rsid w:val="00B6669F"/>
    <w:rsid w:val="00B67BFC"/>
    <w:rsid w:val="00B71623"/>
    <w:rsid w:val="00B75CFC"/>
    <w:rsid w:val="00B77C3C"/>
    <w:rsid w:val="00B81F3E"/>
    <w:rsid w:val="00B84237"/>
    <w:rsid w:val="00B91C4B"/>
    <w:rsid w:val="00B95823"/>
    <w:rsid w:val="00BA434D"/>
    <w:rsid w:val="00BA74CA"/>
    <w:rsid w:val="00BB4F2C"/>
    <w:rsid w:val="00BC73C2"/>
    <w:rsid w:val="00BE1B8D"/>
    <w:rsid w:val="00BF07A8"/>
    <w:rsid w:val="00C0086F"/>
    <w:rsid w:val="00C01577"/>
    <w:rsid w:val="00C10567"/>
    <w:rsid w:val="00C11A68"/>
    <w:rsid w:val="00C12034"/>
    <w:rsid w:val="00C14ADE"/>
    <w:rsid w:val="00C16890"/>
    <w:rsid w:val="00C376F8"/>
    <w:rsid w:val="00C41227"/>
    <w:rsid w:val="00C4732A"/>
    <w:rsid w:val="00C525B3"/>
    <w:rsid w:val="00C63483"/>
    <w:rsid w:val="00C816BA"/>
    <w:rsid w:val="00C86AE0"/>
    <w:rsid w:val="00CA1A2C"/>
    <w:rsid w:val="00CA2E34"/>
    <w:rsid w:val="00CA2EA2"/>
    <w:rsid w:val="00CB3826"/>
    <w:rsid w:val="00CB752F"/>
    <w:rsid w:val="00CC3B4C"/>
    <w:rsid w:val="00CC79E4"/>
    <w:rsid w:val="00CD2100"/>
    <w:rsid w:val="00CD284C"/>
    <w:rsid w:val="00CD570F"/>
    <w:rsid w:val="00CF12BA"/>
    <w:rsid w:val="00CF5FCD"/>
    <w:rsid w:val="00CF6937"/>
    <w:rsid w:val="00D04D12"/>
    <w:rsid w:val="00D10394"/>
    <w:rsid w:val="00D13D64"/>
    <w:rsid w:val="00D36DFF"/>
    <w:rsid w:val="00D3741B"/>
    <w:rsid w:val="00D42190"/>
    <w:rsid w:val="00D53A9C"/>
    <w:rsid w:val="00D609F8"/>
    <w:rsid w:val="00D63032"/>
    <w:rsid w:val="00D66309"/>
    <w:rsid w:val="00D70500"/>
    <w:rsid w:val="00D825D3"/>
    <w:rsid w:val="00D84B6C"/>
    <w:rsid w:val="00D96B0C"/>
    <w:rsid w:val="00DB3E70"/>
    <w:rsid w:val="00DB5F75"/>
    <w:rsid w:val="00DC2898"/>
    <w:rsid w:val="00DC2DE4"/>
    <w:rsid w:val="00DC6591"/>
    <w:rsid w:val="00DD0E39"/>
    <w:rsid w:val="00DE1A96"/>
    <w:rsid w:val="00DE514D"/>
    <w:rsid w:val="00DF305D"/>
    <w:rsid w:val="00DF3F7B"/>
    <w:rsid w:val="00E00708"/>
    <w:rsid w:val="00E10F89"/>
    <w:rsid w:val="00E3276B"/>
    <w:rsid w:val="00E47924"/>
    <w:rsid w:val="00E52D3C"/>
    <w:rsid w:val="00E577CC"/>
    <w:rsid w:val="00E621A0"/>
    <w:rsid w:val="00E73101"/>
    <w:rsid w:val="00E9155C"/>
    <w:rsid w:val="00E91F31"/>
    <w:rsid w:val="00E93B32"/>
    <w:rsid w:val="00E95E35"/>
    <w:rsid w:val="00EA21C0"/>
    <w:rsid w:val="00EA2937"/>
    <w:rsid w:val="00EA298F"/>
    <w:rsid w:val="00EB207A"/>
    <w:rsid w:val="00EB32D9"/>
    <w:rsid w:val="00EC6AD4"/>
    <w:rsid w:val="00ED355B"/>
    <w:rsid w:val="00ED49EA"/>
    <w:rsid w:val="00ED6A57"/>
    <w:rsid w:val="00EE4663"/>
    <w:rsid w:val="00EF6078"/>
    <w:rsid w:val="00F064ED"/>
    <w:rsid w:val="00F14398"/>
    <w:rsid w:val="00F20345"/>
    <w:rsid w:val="00F22C91"/>
    <w:rsid w:val="00F25419"/>
    <w:rsid w:val="00F25B4D"/>
    <w:rsid w:val="00F323DB"/>
    <w:rsid w:val="00F35E45"/>
    <w:rsid w:val="00F41317"/>
    <w:rsid w:val="00F42E87"/>
    <w:rsid w:val="00F45969"/>
    <w:rsid w:val="00F51532"/>
    <w:rsid w:val="00F53649"/>
    <w:rsid w:val="00F55BF3"/>
    <w:rsid w:val="00F643C4"/>
    <w:rsid w:val="00F67EE1"/>
    <w:rsid w:val="00F758A0"/>
    <w:rsid w:val="00F77A67"/>
    <w:rsid w:val="00F81DEA"/>
    <w:rsid w:val="00F830CF"/>
    <w:rsid w:val="00F865AB"/>
    <w:rsid w:val="00F86EB0"/>
    <w:rsid w:val="00FA2D82"/>
    <w:rsid w:val="00FA6AFC"/>
    <w:rsid w:val="00FB1AE4"/>
    <w:rsid w:val="00FD0A43"/>
    <w:rsid w:val="00FD40DF"/>
    <w:rsid w:val="00FD5515"/>
    <w:rsid w:val="00FD7D79"/>
    <w:rsid w:val="00FE5D7D"/>
    <w:rsid w:val="00FF03DD"/>
    <w:rsid w:val="00FF38E9"/>
    <w:rsid w:val="00FF39B9"/>
    <w:rsid w:val="220E9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91717"/>
  <w15:docId w15:val="{2DB70361-40DF-43BB-81AD-71169388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486"/>
    <w:pPr>
      <w:widowControl w:val="0"/>
    </w:pPr>
    <w:rPr>
      <w:snapToGrid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C44"/>
    <w:pPr>
      <w:keepNext/>
      <w:numPr>
        <w:numId w:val="11"/>
      </w:numPr>
      <w:spacing w:before="240" w:after="60"/>
      <w:ind w:left="360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6D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DFF"/>
  </w:style>
  <w:style w:type="paragraph" w:styleId="Header">
    <w:name w:val="header"/>
    <w:basedOn w:val="Normal"/>
    <w:link w:val="HeaderChar"/>
    <w:rsid w:val="00166426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66426"/>
    <w:rPr>
      <w:snapToGrid w:val="0"/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66426"/>
    <w:rPr>
      <w:snapToGrid w:val="0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971486"/>
    <w:pPr>
      <w:widowControl/>
    </w:pPr>
    <w:rPr>
      <w:sz w:val="20"/>
      <w:szCs w:val="2"/>
    </w:rPr>
  </w:style>
  <w:style w:type="character" w:customStyle="1" w:styleId="BalloonTextChar">
    <w:name w:val="Balloon Text Char"/>
    <w:basedOn w:val="DefaultParagraphFont"/>
    <w:link w:val="BalloonText"/>
    <w:semiHidden/>
    <w:rsid w:val="00971486"/>
    <w:rPr>
      <w:snapToGrid w:val="0"/>
      <w:szCs w:val="2"/>
    </w:rPr>
  </w:style>
  <w:style w:type="paragraph" w:styleId="PlainText">
    <w:name w:val="Plain Text"/>
    <w:basedOn w:val="Normal"/>
    <w:link w:val="PlainTextChar"/>
    <w:rsid w:val="00166426"/>
    <w:pPr>
      <w:widowControl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66426"/>
    <w:rPr>
      <w:rFonts w:ascii="Consolas" w:hAnsi="Consolas" w:cs="Consolas"/>
      <w:snapToGrid w:val="0"/>
      <w:sz w:val="21"/>
      <w:szCs w:val="21"/>
      <w:lang w:val="en-US" w:eastAsia="en-US" w:bidi="ar-SA"/>
    </w:rPr>
  </w:style>
  <w:style w:type="paragraph" w:styleId="NoSpacing">
    <w:name w:val="No Spacing"/>
    <w:link w:val="NoSpacingChar"/>
    <w:qFormat/>
    <w:rsid w:val="00166426"/>
    <w:rPr>
      <w:rFonts w:ascii="Calibri" w:hAnsi="Calibri" w:cs="Calibri"/>
      <w:snapToGrid w:val="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166426"/>
    <w:rPr>
      <w:rFonts w:ascii="Calibri" w:hAnsi="Calibri" w:cs="Calibri"/>
      <w:snapToGrid w:val="0"/>
      <w:sz w:val="22"/>
      <w:szCs w:val="22"/>
      <w:lang w:val="en-US" w:eastAsia="en-US" w:bidi="ar-SA"/>
    </w:rPr>
  </w:style>
  <w:style w:type="paragraph" w:customStyle="1" w:styleId="Default">
    <w:name w:val="Default"/>
    <w:rsid w:val="00166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jRef">
    <w:name w:val="ProjRef"/>
    <w:basedOn w:val="Normal"/>
    <w:rsid w:val="005B3A06"/>
    <w:pPr>
      <w:widowControl/>
      <w:spacing w:before="120" w:after="120"/>
      <w:jc w:val="both"/>
    </w:pPr>
    <w:rPr>
      <w:rFonts w:ascii="Arial" w:hAnsi="Arial" w:cs="Arial"/>
      <w:b/>
      <w:bCs/>
      <w:snapToGrid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9B4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B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BB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BB6"/>
    <w:rPr>
      <w:b/>
      <w:bCs/>
      <w:snapToGrid w:val="0"/>
    </w:rPr>
  </w:style>
  <w:style w:type="paragraph" w:styleId="Revision">
    <w:name w:val="Revision"/>
    <w:hidden/>
    <w:uiPriority w:val="99"/>
    <w:semiHidden/>
    <w:rsid w:val="00525438"/>
    <w:rPr>
      <w:snapToGrid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24C44"/>
    <w:rPr>
      <w:rFonts w:ascii="Arial" w:eastAsia="Times New Roman" w:hAnsi="Arial" w:cs="Times New Roman"/>
      <w:b/>
      <w:bCs/>
      <w:snapToGrid w:val="0"/>
      <w:kern w:val="32"/>
      <w:sz w:val="28"/>
      <w:szCs w:val="32"/>
    </w:rPr>
  </w:style>
  <w:style w:type="paragraph" w:styleId="ListBullet">
    <w:name w:val="List Bullet"/>
    <w:basedOn w:val="Normal"/>
    <w:uiPriority w:val="99"/>
    <w:unhideWhenUsed/>
    <w:rsid w:val="00F42E87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E91F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16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B3826"/>
    <w:rPr>
      <w:color w:val="0000FF"/>
      <w:u w:val="single"/>
    </w:rPr>
  </w:style>
  <w:style w:type="paragraph" w:customStyle="1" w:styleId="Subtitle1">
    <w:name w:val="Subtitle1"/>
    <w:basedOn w:val="Title"/>
    <w:rsid w:val="00CB3826"/>
    <w:pPr>
      <w:widowControl/>
      <w:contextualSpacing w:val="0"/>
      <w:jc w:val="center"/>
      <w:outlineLvl w:val="0"/>
    </w:pPr>
    <w:rPr>
      <w:rFonts w:ascii="Times New Roman" w:eastAsia="Times New Roman" w:hAnsi="Times New Roman" w:cs="Times New Roman"/>
      <w:b/>
      <w:snapToGrid/>
      <w:spacing w:val="0"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B38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826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7828F1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04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04FD"/>
    <w:rPr>
      <w:rFonts w:ascii="Courier New" w:hAnsi="Courier New" w:cs="Courier New"/>
    </w:rPr>
  </w:style>
  <w:style w:type="character" w:customStyle="1" w:styleId="codemirror-widget">
    <w:name w:val="codemirror-widget"/>
    <w:basedOn w:val="DefaultParagraphFont"/>
    <w:rsid w:val="004304FD"/>
  </w:style>
  <w:style w:type="character" w:customStyle="1" w:styleId="cm-string">
    <w:name w:val="cm-string"/>
    <w:basedOn w:val="DefaultParagraphFont"/>
    <w:rsid w:val="004304FD"/>
  </w:style>
  <w:style w:type="character" w:customStyle="1" w:styleId="cm-number">
    <w:name w:val="cm-number"/>
    <w:basedOn w:val="DefaultParagraphFont"/>
    <w:rsid w:val="0043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X.X.X.X/api/stat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0d9232b-3ef6-462c-bf90-a33a2db08da6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0c717cbfc6b7fe379595bb099105a2d5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30097900951b3fd9f63361624848455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3e229276-0242-43fd-ae1c-9005d8cb82af">
      <Terms xmlns="http://schemas.microsoft.com/office/infopath/2007/PartnerControls"/>
    </lcf76f155ced4ddcb4097134ff3c332f>
    <DocumentReviewHistory xmlns="3e229276-0242-43fd-ae1c-9005d8cb82af">&lt;a href="/teams/TrafficEngineeringResearchLab/Lists/Document%20Review%20History/AllItems.aspx?FilterField1=DocumentID&amp;amp;FilterValue1=6915"&gt;History&lt;/a&gt;</DocumentReviewHistory>
    <TaxCatchAll xmlns="b143206f-a859-4af7-99ad-262ed23c3b3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F762-9529-48BF-9DCB-BCBA5B23A99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C48EB51-CA6E-4986-A5E1-981183388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B153B-F285-4284-ABBF-140C40D6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05DEF-CF9E-4398-914B-2EF99D99C2FB}">
  <ds:schemaRefs>
    <ds:schemaRef ds:uri="http://schemas.microsoft.com/office/2006/metadata/properties"/>
    <ds:schemaRef ds:uri="3e229276-0242-43fd-ae1c-9005d8cb82af"/>
    <ds:schemaRef ds:uri="http://schemas.microsoft.com/office/infopath/2007/PartnerControls"/>
    <ds:schemaRef ds:uri="b143206f-a859-4af7-99ad-262ed23c3b3a"/>
  </ds:schemaRefs>
</ds:datastoreItem>
</file>

<file path=customXml/itemProps5.xml><?xml version="1.0" encoding="utf-8"?>
<ds:datastoreItem xmlns:ds="http://schemas.openxmlformats.org/officeDocument/2006/customXml" ds:itemID="{AD4BAC64-ACB8-4F94-9D00-6142987B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779</Words>
  <Characters>4444</Characters>
  <Application>Microsoft Office Word</Application>
  <DocSecurity>0</DocSecurity>
  <Lines>37</Lines>
  <Paragraphs>10</Paragraphs>
  <ScaleCrop>false</ScaleCrop>
  <Company>TERL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dvollmer</dc:creator>
  <cp:keywords/>
  <dc:description/>
  <cp:lastModifiedBy>Burleson, Armelle</cp:lastModifiedBy>
  <cp:revision>66</cp:revision>
  <cp:lastPrinted>2010-04-28T14:17:00Z</cp:lastPrinted>
  <dcterms:created xsi:type="dcterms:W3CDTF">2023-04-10T18:58:00Z</dcterms:created>
  <dcterms:modified xsi:type="dcterms:W3CDTF">2026-02-10T16:01:00Z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95362e10-94a2-4559-8444-92e9a4ddfb4c,18;95362e10-94a2-4559-8444-92e9a4ddfb4c,20;95362e10-94a2-4559-8444-92e9a4ddfb4c,25;95362e10-94a2-4559-8444-92e9a4ddfb4c,29;95362e10-94a2-4559-8444-92e9a4ddfb4c,31;bb88cf02-caa5-4e50-8ac3-88b0ea5c7e7b,48;bb88cf02-caa5-4</vt:lpwstr>
  </property>
  <property fmtid="{D5CDD505-2E9C-101B-9397-08002B2CF9AE}" pid="4" name="finite_state">
    <vt:r8>0</vt:r8>
  </property>
  <property fmtid="{D5CDD505-2E9C-101B-9397-08002B2CF9AE}" pid="5" name="WorkflowChangePath">
    <vt:lpwstr>71f4bc11-7eaf-4f02-a556-85aa4110a3a5,6;71f4bc11-7eaf-4f02-a556-85aa4110a3a5,6;71f4bc11-7eaf-4f02-a556-85aa4110a3a5,11;71f4bc11-7eaf-4f02-a556-85aa4110a3a5,13;95e2be25-36a5-4797-ac1a-978d991955c0,81;</vt:lpwstr>
  </property>
  <property fmtid="{D5CDD505-2E9C-101B-9397-08002B2CF9AE}" pid="6" name="Order">
    <vt:r8>91200</vt:r8>
  </property>
  <property fmtid="{D5CDD505-2E9C-101B-9397-08002B2CF9AE}" pid="7" name="Body">
    <vt:lpwstr/>
  </property>
  <property fmtid="{D5CDD505-2E9C-101B-9397-08002B2CF9AE}" pid="8" name="TaskStatus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Priority">
    <vt:lpwstr/>
  </property>
  <property fmtid="{D5CDD505-2E9C-101B-9397-08002B2CF9AE}" pid="12" name="Predecessors">
    <vt:lpwstr/>
  </property>
  <property fmtid="{D5CDD505-2E9C-101B-9397-08002B2CF9AE}" pid="13" name="Reviewer 5">
    <vt:lpwstr/>
  </property>
  <property fmtid="{D5CDD505-2E9C-101B-9397-08002B2CF9AE}" pid="14" name="Workflow State">
    <vt:lpwstr>Not Running</vt:lpwstr>
  </property>
  <property fmtid="{D5CDD505-2E9C-101B-9397-08002B2CF9AE}" pid="15" name="Document Update Owner">
    <vt:lpwstr/>
  </property>
  <property fmtid="{D5CDD505-2E9C-101B-9397-08002B2CF9AE}" pid="16" name="Reviewer 6">
    <vt:lpwstr/>
  </property>
  <property fmtid="{D5CDD505-2E9C-101B-9397-08002B2CF9AE}" pid="17" name="QCAP">
    <vt:lpwstr/>
  </property>
  <property fmtid="{D5CDD505-2E9C-101B-9397-08002B2CF9AE}" pid="18" name="Reviewer 4">
    <vt:lpwstr/>
  </property>
  <property fmtid="{D5CDD505-2E9C-101B-9397-08002B2CF9AE}" pid="19" name="Reviewer 7">
    <vt:lpwstr/>
  </property>
  <property fmtid="{D5CDD505-2E9C-101B-9397-08002B2CF9AE}" pid="20" name="Document Update Owner 2">
    <vt:lpwstr/>
  </property>
  <property fmtid="{D5CDD505-2E9C-101B-9397-08002B2CF9AE}" pid="21" name="Document Originator">
    <vt:lpwstr>17;#Brooks, Rod</vt:lpwstr>
  </property>
  <property fmtid="{D5CDD505-2E9C-101B-9397-08002B2CF9AE}" pid="22" name="Final Approver">
    <vt:lpwstr>18;#Vollmer, Derek</vt:lpwstr>
  </property>
  <property fmtid="{D5CDD505-2E9C-101B-9397-08002B2CF9AE}" pid="23" name="Reviewer 3">
    <vt:lpwstr/>
  </property>
  <property fmtid="{D5CDD505-2E9C-101B-9397-08002B2CF9AE}" pid="24" name="Reviewer 1">
    <vt:lpwstr>13;#Morgan, Jeffrey</vt:lpwstr>
  </property>
  <property fmtid="{D5CDD505-2E9C-101B-9397-08002B2CF9AE}" pid="25" name="Reviewer 2">
    <vt:lpwstr/>
  </property>
  <property fmtid="{D5CDD505-2E9C-101B-9397-08002B2CF9AE}" pid="26" name="_ExtendedDescription">
    <vt:lpwstr/>
  </property>
  <property fmtid="{D5CDD505-2E9C-101B-9397-08002B2CF9AE}" pid="27" name="MediaServiceImageTags">
    <vt:lpwstr/>
  </property>
  <property fmtid="{D5CDD505-2E9C-101B-9397-08002B2CF9AE}" pid="28" name="MSIP_Label_9b1b62f4-cb9b-4766-8dff-64a7ed23e056_Enabled">
    <vt:lpwstr>true</vt:lpwstr>
  </property>
  <property fmtid="{D5CDD505-2E9C-101B-9397-08002B2CF9AE}" pid="29" name="MSIP_Label_9b1b62f4-cb9b-4766-8dff-64a7ed23e056_SetDate">
    <vt:lpwstr>2026-02-05T14:44:41Z</vt:lpwstr>
  </property>
  <property fmtid="{D5CDD505-2E9C-101B-9397-08002B2CF9AE}" pid="30" name="MSIP_Label_9b1b62f4-cb9b-4766-8dff-64a7ed23e056_Method">
    <vt:lpwstr>Standard</vt:lpwstr>
  </property>
  <property fmtid="{D5CDD505-2E9C-101B-9397-08002B2CF9AE}" pid="31" name="MSIP_Label_9b1b62f4-cb9b-4766-8dff-64a7ed23e056_Name">
    <vt:lpwstr>Public</vt:lpwstr>
  </property>
  <property fmtid="{D5CDD505-2E9C-101B-9397-08002B2CF9AE}" pid="32" name="MSIP_Label_9b1b62f4-cb9b-4766-8dff-64a7ed23e056_SiteId">
    <vt:lpwstr>db21de5d-bc9c-420c-8f3f-8f08f85b5ada</vt:lpwstr>
  </property>
  <property fmtid="{D5CDD505-2E9C-101B-9397-08002B2CF9AE}" pid="33" name="MSIP_Label_9b1b62f4-cb9b-4766-8dff-64a7ed23e056_ActionId">
    <vt:lpwstr>530fa676-549e-4529-abe4-f5ad4f80b5ac</vt:lpwstr>
  </property>
  <property fmtid="{D5CDD505-2E9C-101B-9397-08002B2CF9AE}" pid="34" name="MSIP_Label_9b1b62f4-cb9b-4766-8dff-64a7ed23e056_ContentBits">
    <vt:lpwstr>0</vt:lpwstr>
  </property>
  <property fmtid="{D5CDD505-2E9C-101B-9397-08002B2CF9AE}" pid="35" name="MSIP_Label_9b1b62f4-cb9b-4766-8dff-64a7ed23e056_Tag">
    <vt:lpwstr>10, 3, 0, 1</vt:lpwstr>
  </property>
</Properties>
</file>