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1C89" w14:textId="1B452638" w:rsidR="00AF1A8E" w:rsidRDefault="002E130D" w:rsidP="005D716F">
      <w:pPr>
        <w:pStyle w:val="NoSpacing"/>
      </w:pPr>
      <w:r>
        <w:t>1</w:t>
      </w:r>
      <w:r w:rsidR="003A5176">
        <w:rPr>
          <w:noProof/>
        </w:rPr>
        <mc:AlternateContent>
          <mc:Choice Requires="wpg">
            <w:drawing>
              <wp:inline distT="0" distB="0" distL="0" distR="0" wp14:anchorId="6AA17B8E" wp14:editId="500DF657">
                <wp:extent cx="5646420" cy="3127375"/>
                <wp:effectExtent l="5715" t="6350" r="5715"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3127375"/>
                          <a:chOff x="0" y="0"/>
                          <a:chExt cx="8892" cy="4925"/>
                        </a:xfrm>
                      </wpg:grpSpPr>
                      <pic:pic xmlns:pic="http://schemas.openxmlformats.org/drawingml/2006/picture">
                        <pic:nvPicPr>
                          <pic:cNvPr id="9"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0" y="194"/>
                            <a:ext cx="5520" cy="4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4"/>
                        <wpg:cNvGrpSpPr>
                          <a:grpSpLocks/>
                        </wpg:cNvGrpSpPr>
                        <wpg:grpSpPr bwMode="auto">
                          <a:xfrm>
                            <a:off x="0" y="0"/>
                            <a:ext cx="8892" cy="4925"/>
                            <a:chOff x="0" y="0"/>
                            <a:chExt cx="8892" cy="4925"/>
                          </a:xfrm>
                        </wpg:grpSpPr>
                        <wps:wsp>
                          <wps:cNvPr id="11" name="Freeform 5"/>
                          <wps:cNvSpPr>
                            <a:spLocks/>
                          </wps:cNvSpPr>
                          <wps:spPr bwMode="auto">
                            <a:xfrm>
                              <a:off x="0" y="0"/>
                              <a:ext cx="8892" cy="4925"/>
                            </a:xfrm>
                            <a:custGeom>
                              <a:avLst/>
                              <a:gdLst>
                                <a:gd name="T0" fmla="*/ 8892 w 8892"/>
                                <a:gd name="T1" fmla="*/ 0 h 4925"/>
                                <a:gd name="T2" fmla="*/ 0 w 8892"/>
                                <a:gd name="T3" fmla="*/ 0 h 4925"/>
                                <a:gd name="T4" fmla="*/ 0 w 8892"/>
                                <a:gd name="T5" fmla="*/ 4925 h 4925"/>
                                <a:gd name="T6" fmla="*/ 8892 w 8892"/>
                                <a:gd name="T7" fmla="*/ 4925 h 4925"/>
                                <a:gd name="T8" fmla="*/ 8892 w 8892"/>
                                <a:gd name="T9" fmla="*/ 4903 h 4925"/>
                                <a:gd name="T10" fmla="*/ 46 w 8892"/>
                                <a:gd name="T11" fmla="*/ 4903 h 4925"/>
                                <a:gd name="T12" fmla="*/ 24 w 8892"/>
                                <a:gd name="T13" fmla="*/ 4879 h 4925"/>
                                <a:gd name="T14" fmla="*/ 46 w 8892"/>
                                <a:gd name="T15" fmla="*/ 4879 h 4925"/>
                                <a:gd name="T16" fmla="*/ 46 w 8892"/>
                                <a:gd name="T17" fmla="*/ 46 h 4925"/>
                                <a:gd name="T18" fmla="*/ 24 w 8892"/>
                                <a:gd name="T19" fmla="*/ 46 h 4925"/>
                                <a:gd name="T20" fmla="*/ 46 w 8892"/>
                                <a:gd name="T21" fmla="*/ 24 h 4925"/>
                                <a:gd name="T22" fmla="*/ 8892 w 8892"/>
                                <a:gd name="T23" fmla="*/ 24 h 4925"/>
                                <a:gd name="T24" fmla="*/ 8892 w 8892"/>
                                <a:gd name="T25" fmla="*/ 0 h 4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92" h="4925">
                                  <a:moveTo>
                                    <a:pt x="8892" y="0"/>
                                  </a:moveTo>
                                  <a:lnTo>
                                    <a:pt x="0" y="0"/>
                                  </a:lnTo>
                                  <a:lnTo>
                                    <a:pt x="0" y="4925"/>
                                  </a:lnTo>
                                  <a:lnTo>
                                    <a:pt x="8892" y="4925"/>
                                  </a:lnTo>
                                  <a:lnTo>
                                    <a:pt x="8892" y="4903"/>
                                  </a:lnTo>
                                  <a:lnTo>
                                    <a:pt x="46" y="4903"/>
                                  </a:lnTo>
                                  <a:lnTo>
                                    <a:pt x="24" y="4879"/>
                                  </a:lnTo>
                                  <a:lnTo>
                                    <a:pt x="46" y="4879"/>
                                  </a:lnTo>
                                  <a:lnTo>
                                    <a:pt x="46" y="46"/>
                                  </a:lnTo>
                                  <a:lnTo>
                                    <a:pt x="24" y="46"/>
                                  </a:lnTo>
                                  <a:lnTo>
                                    <a:pt x="46" y="24"/>
                                  </a:lnTo>
                                  <a:lnTo>
                                    <a:pt x="8892" y="24"/>
                                  </a:lnTo>
                                  <a:lnTo>
                                    <a:pt x="8892" y="0"/>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0" y="0"/>
                              <a:ext cx="8892" cy="4925"/>
                            </a:xfrm>
                            <a:custGeom>
                              <a:avLst/>
                              <a:gdLst>
                                <a:gd name="T0" fmla="*/ 46 w 8892"/>
                                <a:gd name="T1" fmla="*/ 4879 h 4925"/>
                                <a:gd name="T2" fmla="*/ 24 w 8892"/>
                                <a:gd name="T3" fmla="*/ 4879 h 4925"/>
                                <a:gd name="T4" fmla="*/ 46 w 8892"/>
                                <a:gd name="T5" fmla="*/ 4903 h 4925"/>
                                <a:gd name="T6" fmla="*/ 46 w 8892"/>
                                <a:gd name="T7" fmla="*/ 4879 h 4925"/>
                              </a:gdLst>
                              <a:ahLst/>
                              <a:cxnLst>
                                <a:cxn ang="0">
                                  <a:pos x="T0" y="T1"/>
                                </a:cxn>
                                <a:cxn ang="0">
                                  <a:pos x="T2" y="T3"/>
                                </a:cxn>
                                <a:cxn ang="0">
                                  <a:pos x="T4" y="T5"/>
                                </a:cxn>
                                <a:cxn ang="0">
                                  <a:pos x="T6" y="T7"/>
                                </a:cxn>
                              </a:cxnLst>
                              <a:rect l="0" t="0" r="r" b="b"/>
                              <a:pathLst>
                                <a:path w="8892" h="4925">
                                  <a:moveTo>
                                    <a:pt x="46" y="4879"/>
                                  </a:moveTo>
                                  <a:lnTo>
                                    <a:pt x="24" y="4879"/>
                                  </a:lnTo>
                                  <a:lnTo>
                                    <a:pt x="46" y="4903"/>
                                  </a:lnTo>
                                  <a:lnTo>
                                    <a:pt x="46" y="4879"/>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0" y="0"/>
                              <a:ext cx="8892" cy="4925"/>
                            </a:xfrm>
                            <a:custGeom>
                              <a:avLst/>
                              <a:gdLst>
                                <a:gd name="T0" fmla="*/ 8846 w 8892"/>
                                <a:gd name="T1" fmla="*/ 4879 h 4925"/>
                                <a:gd name="T2" fmla="*/ 46 w 8892"/>
                                <a:gd name="T3" fmla="*/ 4879 h 4925"/>
                                <a:gd name="T4" fmla="*/ 46 w 8892"/>
                                <a:gd name="T5" fmla="*/ 4903 h 4925"/>
                                <a:gd name="T6" fmla="*/ 8846 w 8892"/>
                                <a:gd name="T7" fmla="*/ 4903 h 4925"/>
                                <a:gd name="T8" fmla="*/ 8846 w 8892"/>
                                <a:gd name="T9" fmla="*/ 4879 h 4925"/>
                              </a:gdLst>
                              <a:ahLst/>
                              <a:cxnLst>
                                <a:cxn ang="0">
                                  <a:pos x="T0" y="T1"/>
                                </a:cxn>
                                <a:cxn ang="0">
                                  <a:pos x="T2" y="T3"/>
                                </a:cxn>
                                <a:cxn ang="0">
                                  <a:pos x="T4" y="T5"/>
                                </a:cxn>
                                <a:cxn ang="0">
                                  <a:pos x="T6" y="T7"/>
                                </a:cxn>
                                <a:cxn ang="0">
                                  <a:pos x="T8" y="T9"/>
                                </a:cxn>
                              </a:cxnLst>
                              <a:rect l="0" t="0" r="r" b="b"/>
                              <a:pathLst>
                                <a:path w="8892" h="4925">
                                  <a:moveTo>
                                    <a:pt x="8846" y="4879"/>
                                  </a:moveTo>
                                  <a:lnTo>
                                    <a:pt x="46" y="4879"/>
                                  </a:lnTo>
                                  <a:lnTo>
                                    <a:pt x="46" y="4903"/>
                                  </a:lnTo>
                                  <a:lnTo>
                                    <a:pt x="8846" y="4903"/>
                                  </a:lnTo>
                                  <a:lnTo>
                                    <a:pt x="8846" y="4879"/>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0" y="0"/>
                              <a:ext cx="8892" cy="4925"/>
                            </a:xfrm>
                            <a:custGeom>
                              <a:avLst/>
                              <a:gdLst>
                                <a:gd name="T0" fmla="*/ 8846 w 8892"/>
                                <a:gd name="T1" fmla="*/ 24 h 4925"/>
                                <a:gd name="T2" fmla="*/ 8846 w 8892"/>
                                <a:gd name="T3" fmla="*/ 4903 h 4925"/>
                                <a:gd name="T4" fmla="*/ 8870 w 8892"/>
                                <a:gd name="T5" fmla="*/ 4879 h 4925"/>
                                <a:gd name="T6" fmla="*/ 8892 w 8892"/>
                                <a:gd name="T7" fmla="*/ 4879 h 4925"/>
                                <a:gd name="T8" fmla="*/ 8892 w 8892"/>
                                <a:gd name="T9" fmla="*/ 46 h 4925"/>
                                <a:gd name="T10" fmla="*/ 8870 w 8892"/>
                                <a:gd name="T11" fmla="*/ 46 h 4925"/>
                                <a:gd name="T12" fmla="*/ 8846 w 8892"/>
                                <a:gd name="T13" fmla="*/ 24 h 4925"/>
                              </a:gdLst>
                              <a:ahLst/>
                              <a:cxnLst>
                                <a:cxn ang="0">
                                  <a:pos x="T0" y="T1"/>
                                </a:cxn>
                                <a:cxn ang="0">
                                  <a:pos x="T2" y="T3"/>
                                </a:cxn>
                                <a:cxn ang="0">
                                  <a:pos x="T4" y="T5"/>
                                </a:cxn>
                                <a:cxn ang="0">
                                  <a:pos x="T6" y="T7"/>
                                </a:cxn>
                                <a:cxn ang="0">
                                  <a:pos x="T8" y="T9"/>
                                </a:cxn>
                                <a:cxn ang="0">
                                  <a:pos x="T10" y="T11"/>
                                </a:cxn>
                                <a:cxn ang="0">
                                  <a:pos x="T12" y="T13"/>
                                </a:cxn>
                              </a:cxnLst>
                              <a:rect l="0" t="0" r="r" b="b"/>
                              <a:pathLst>
                                <a:path w="8892" h="4925">
                                  <a:moveTo>
                                    <a:pt x="8846" y="24"/>
                                  </a:moveTo>
                                  <a:lnTo>
                                    <a:pt x="8846" y="4903"/>
                                  </a:lnTo>
                                  <a:lnTo>
                                    <a:pt x="8870" y="4879"/>
                                  </a:lnTo>
                                  <a:lnTo>
                                    <a:pt x="8892" y="4879"/>
                                  </a:lnTo>
                                  <a:lnTo>
                                    <a:pt x="8892" y="46"/>
                                  </a:lnTo>
                                  <a:lnTo>
                                    <a:pt x="8870" y="46"/>
                                  </a:lnTo>
                                  <a:lnTo>
                                    <a:pt x="8846" y="24"/>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0" y="0"/>
                              <a:ext cx="8892" cy="4925"/>
                            </a:xfrm>
                            <a:custGeom>
                              <a:avLst/>
                              <a:gdLst>
                                <a:gd name="T0" fmla="*/ 8892 w 8892"/>
                                <a:gd name="T1" fmla="*/ 4879 h 4925"/>
                                <a:gd name="T2" fmla="*/ 8870 w 8892"/>
                                <a:gd name="T3" fmla="*/ 4879 h 4925"/>
                                <a:gd name="T4" fmla="*/ 8846 w 8892"/>
                                <a:gd name="T5" fmla="*/ 4903 h 4925"/>
                                <a:gd name="T6" fmla="*/ 8892 w 8892"/>
                                <a:gd name="T7" fmla="*/ 4903 h 4925"/>
                                <a:gd name="T8" fmla="*/ 8892 w 8892"/>
                                <a:gd name="T9" fmla="*/ 4879 h 4925"/>
                              </a:gdLst>
                              <a:ahLst/>
                              <a:cxnLst>
                                <a:cxn ang="0">
                                  <a:pos x="T0" y="T1"/>
                                </a:cxn>
                                <a:cxn ang="0">
                                  <a:pos x="T2" y="T3"/>
                                </a:cxn>
                                <a:cxn ang="0">
                                  <a:pos x="T4" y="T5"/>
                                </a:cxn>
                                <a:cxn ang="0">
                                  <a:pos x="T6" y="T7"/>
                                </a:cxn>
                                <a:cxn ang="0">
                                  <a:pos x="T8" y="T9"/>
                                </a:cxn>
                              </a:cxnLst>
                              <a:rect l="0" t="0" r="r" b="b"/>
                              <a:pathLst>
                                <a:path w="8892" h="4925">
                                  <a:moveTo>
                                    <a:pt x="8892" y="4879"/>
                                  </a:moveTo>
                                  <a:lnTo>
                                    <a:pt x="8870" y="4879"/>
                                  </a:lnTo>
                                  <a:lnTo>
                                    <a:pt x="8846" y="4903"/>
                                  </a:lnTo>
                                  <a:lnTo>
                                    <a:pt x="8892" y="4903"/>
                                  </a:lnTo>
                                  <a:lnTo>
                                    <a:pt x="8892" y="4879"/>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0" y="0"/>
                              <a:ext cx="8892" cy="4925"/>
                            </a:xfrm>
                            <a:custGeom>
                              <a:avLst/>
                              <a:gdLst>
                                <a:gd name="T0" fmla="*/ 46 w 8892"/>
                                <a:gd name="T1" fmla="*/ 24 h 4925"/>
                                <a:gd name="T2" fmla="*/ 24 w 8892"/>
                                <a:gd name="T3" fmla="*/ 46 h 4925"/>
                                <a:gd name="T4" fmla="*/ 46 w 8892"/>
                                <a:gd name="T5" fmla="*/ 46 h 4925"/>
                                <a:gd name="T6" fmla="*/ 46 w 8892"/>
                                <a:gd name="T7" fmla="*/ 24 h 4925"/>
                              </a:gdLst>
                              <a:ahLst/>
                              <a:cxnLst>
                                <a:cxn ang="0">
                                  <a:pos x="T0" y="T1"/>
                                </a:cxn>
                                <a:cxn ang="0">
                                  <a:pos x="T2" y="T3"/>
                                </a:cxn>
                                <a:cxn ang="0">
                                  <a:pos x="T4" y="T5"/>
                                </a:cxn>
                                <a:cxn ang="0">
                                  <a:pos x="T6" y="T7"/>
                                </a:cxn>
                              </a:cxnLst>
                              <a:rect l="0" t="0" r="r" b="b"/>
                              <a:pathLst>
                                <a:path w="8892" h="4925">
                                  <a:moveTo>
                                    <a:pt x="46" y="24"/>
                                  </a:moveTo>
                                  <a:lnTo>
                                    <a:pt x="24" y="46"/>
                                  </a:lnTo>
                                  <a:lnTo>
                                    <a:pt x="46" y="46"/>
                                  </a:lnTo>
                                  <a:lnTo>
                                    <a:pt x="46" y="24"/>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0" y="0"/>
                              <a:ext cx="8892" cy="4925"/>
                            </a:xfrm>
                            <a:custGeom>
                              <a:avLst/>
                              <a:gdLst>
                                <a:gd name="T0" fmla="*/ 8846 w 8892"/>
                                <a:gd name="T1" fmla="*/ 24 h 4925"/>
                                <a:gd name="T2" fmla="*/ 46 w 8892"/>
                                <a:gd name="T3" fmla="*/ 24 h 4925"/>
                                <a:gd name="T4" fmla="*/ 46 w 8892"/>
                                <a:gd name="T5" fmla="*/ 46 h 4925"/>
                                <a:gd name="T6" fmla="*/ 8846 w 8892"/>
                                <a:gd name="T7" fmla="*/ 46 h 4925"/>
                                <a:gd name="T8" fmla="*/ 8846 w 8892"/>
                                <a:gd name="T9" fmla="*/ 24 h 4925"/>
                              </a:gdLst>
                              <a:ahLst/>
                              <a:cxnLst>
                                <a:cxn ang="0">
                                  <a:pos x="T0" y="T1"/>
                                </a:cxn>
                                <a:cxn ang="0">
                                  <a:pos x="T2" y="T3"/>
                                </a:cxn>
                                <a:cxn ang="0">
                                  <a:pos x="T4" y="T5"/>
                                </a:cxn>
                                <a:cxn ang="0">
                                  <a:pos x="T6" y="T7"/>
                                </a:cxn>
                                <a:cxn ang="0">
                                  <a:pos x="T8" y="T9"/>
                                </a:cxn>
                              </a:cxnLst>
                              <a:rect l="0" t="0" r="r" b="b"/>
                              <a:pathLst>
                                <a:path w="8892" h="4925">
                                  <a:moveTo>
                                    <a:pt x="8846" y="24"/>
                                  </a:moveTo>
                                  <a:lnTo>
                                    <a:pt x="46" y="24"/>
                                  </a:lnTo>
                                  <a:lnTo>
                                    <a:pt x="46" y="46"/>
                                  </a:lnTo>
                                  <a:lnTo>
                                    <a:pt x="8846" y="46"/>
                                  </a:lnTo>
                                  <a:lnTo>
                                    <a:pt x="8846" y="24"/>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0" y="0"/>
                              <a:ext cx="8892" cy="4925"/>
                            </a:xfrm>
                            <a:custGeom>
                              <a:avLst/>
                              <a:gdLst>
                                <a:gd name="T0" fmla="*/ 8892 w 8892"/>
                                <a:gd name="T1" fmla="*/ 24 h 4925"/>
                                <a:gd name="T2" fmla="*/ 8846 w 8892"/>
                                <a:gd name="T3" fmla="*/ 24 h 4925"/>
                                <a:gd name="T4" fmla="*/ 8870 w 8892"/>
                                <a:gd name="T5" fmla="*/ 46 h 4925"/>
                                <a:gd name="T6" fmla="*/ 8892 w 8892"/>
                                <a:gd name="T7" fmla="*/ 46 h 4925"/>
                                <a:gd name="T8" fmla="*/ 8892 w 8892"/>
                                <a:gd name="T9" fmla="*/ 24 h 4925"/>
                              </a:gdLst>
                              <a:ahLst/>
                              <a:cxnLst>
                                <a:cxn ang="0">
                                  <a:pos x="T0" y="T1"/>
                                </a:cxn>
                                <a:cxn ang="0">
                                  <a:pos x="T2" y="T3"/>
                                </a:cxn>
                                <a:cxn ang="0">
                                  <a:pos x="T4" y="T5"/>
                                </a:cxn>
                                <a:cxn ang="0">
                                  <a:pos x="T6" y="T7"/>
                                </a:cxn>
                                <a:cxn ang="0">
                                  <a:pos x="T8" y="T9"/>
                                </a:cxn>
                              </a:cxnLst>
                              <a:rect l="0" t="0" r="r" b="b"/>
                              <a:pathLst>
                                <a:path w="8892" h="4925">
                                  <a:moveTo>
                                    <a:pt x="8892" y="24"/>
                                  </a:moveTo>
                                  <a:lnTo>
                                    <a:pt x="8846" y="24"/>
                                  </a:lnTo>
                                  <a:lnTo>
                                    <a:pt x="8870" y="46"/>
                                  </a:lnTo>
                                  <a:lnTo>
                                    <a:pt x="8892" y="46"/>
                                  </a:lnTo>
                                  <a:lnTo>
                                    <a:pt x="8892" y="24"/>
                                  </a:lnTo>
                                  <a:close/>
                                </a:path>
                              </a:pathLst>
                            </a:custGeom>
                            <a:solidFill>
                              <a:srgbClr val="1F42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3"/>
                          <wps:cNvSpPr txBox="1">
                            <a:spLocks noChangeArrowheads="1"/>
                          </wps:cNvSpPr>
                          <wps:spPr bwMode="auto">
                            <a:xfrm>
                              <a:off x="0" y="0"/>
                              <a:ext cx="8892" cy="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147D8" w14:textId="77777777" w:rsidR="00B04290" w:rsidRDefault="00B04290" w:rsidP="003A5176">
                                <w:pPr>
                                  <w:spacing w:before="641"/>
                                  <w:ind w:left="928" w:right="922"/>
                                  <w:jc w:val="center"/>
                                  <w:rPr>
                                    <w:rFonts w:ascii="Calibri Light" w:eastAsia="Calibri Light" w:hAnsi="Calibri Light" w:cs="Calibri Light"/>
                                    <w:sz w:val="72"/>
                                    <w:szCs w:val="72"/>
                                  </w:rPr>
                                </w:pPr>
                                <w:r>
                                  <w:rPr>
                                    <w:rFonts w:ascii="Calibri Light"/>
                                    <w:color w:val="1F4283"/>
                                    <w:spacing w:val="-7"/>
                                    <w:sz w:val="72"/>
                                  </w:rPr>
                                  <w:t>5310</w:t>
                                </w:r>
                                <w:r>
                                  <w:rPr>
                                    <w:rFonts w:ascii="Calibri Light"/>
                                    <w:color w:val="1F4283"/>
                                    <w:spacing w:val="-23"/>
                                    <w:sz w:val="72"/>
                                  </w:rPr>
                                  <w:t xml:space="preserve"> </w:t>
                                </w:r>
                                <w:r>
                                  <w:rPr>
                                    <w:rFonts w:ascii="Calibri Light"/>
                                    <w:color w:val="1F4283"/>
                                    <w:spacing w:val="-7"/>
                                    <w:sz w:val="72"/>
                                  </w:rPr>
                                  <w:t>ON</w:t>
                                </w:r>
                                <w:r>
                                  <w:rPr>
                                    <w:rFonts w:ascii="Calibri Light"/>
                                    <w:color w:val="1F4283"/>
                                    <w:spacing w:val="-8"/>
                                    <w:sz w:val="72"/>
                                  </w:rPr>
                                  <w:t>L</w:t>
                                </w:r>
                                <w:r>
                                  <w:rPr>
                                    <w:rFonts w:ascii="Calibri Light"/>
                                    <w:color w:val="1F4283"/>
                                    <w:spacing w:val="-7"/>
                                    <w:sz w:val="72"/>
                                  </w:rPr>
                                  <w:t>Y</w:t>
                                </w:r>
                                <w:r>
                                  <w:rPr>
                                    <w:rFonts w:ascii="Calibri Light"/>
                                    <w:color w:val="1F4283"/>
                                    <w:spacing w:val="27"/>
                                    <w:sz w:val="72"/>
                                  </w:rPr>
                                  <w:t xml:space="preserve"> </w:t>
                                </w:r>
                                <w:r>
                                  <w:rPr>
                                    <w:rFonts w:ascii="Calibri Light"/>
                                    <w:color w:val="1F4283"/>
                                    <w:spacing w:val="-7"/>
                                    <w:sz w:val="72"/>
                                  </w:rPr>
                                  <w:t>TRAN</w:t>
                                </w:r>
                                <w:r>
                                  <w:rPr>
                                    <w:rFonts w:ascii="Calibri Light"/>
                                    <w:color w:val="1F4283"/>
                                    <w:spacing w:val="-8"/>
                                    <w:sz w:val="72"/>
                                  </w:rPr>
                                  <w:t>SP</w:t>
                                </w:r>
                                <w:r>
                                  <w:rPr>
                                    <w:rFonts w:ascii="Calibri Light"/>
                                    <w:color w:val="1F4283"/>
                                    <w:spacing w:val="-7"/>
                                    <w:sz w:val="72"/>
                                  </w:rPr>
                                  <w:t>ORTATION</w:t>
                                </w:r>
                                <w:r>
                                  <w:rPr>
                                    <w:rFonts w:ascii="Calibri Light"/>
                                    <w:color w:val="1F4283"/>
                                    <w:spacing w:val="26"/>
                                    <w:sz w:val="72"/>
                                  </w:rPr>
                                  <w:t xml:space="preserve"> </w:t>
                                </w:r>
                                <w:r>
                                  <w:rPr>
                                    <w:rFonts w:ascii="Calibri Light"/>
                                    <w:color w:val="1F4283"/>
                                    <w:spacing w:val="-7"/>
                                    <w:sz w:val="72"/>
                                  </w:rPr>
                                  <w:t>O</w:t>
                                </w:r>
                                <w:r>
                                  <w:rPr>
                                    <w:rFonts w:ascii="Calibri Light"/>
                                    <w:color w:val="1F4283"/>
                                    <w:spacing w:val="-8"/>
                                    <w:sz w:val="72"/>
                                  </w:rPr>
                                  <w:t>PE</w:t>
                                </w:r>
                                <w:r>
                                  <w:rPr>
                                    <w:rFonts w:ascii="Calibri Light"/>
                                    <w:color w:val="1F4283"/>
                                    <w:spacing w:val="-7"/>
                                    <w:sz w:val="72"/>
                                  </w:rPr>
                                  <w:t>RATING</w:t>
                                </w:r>
                                <w:r>
                                  <w:rPr>
                                    <w:rFonts w:ascii="Calibri Light"/>
                                    <w:color w:val="1F4283"/>
                                    <w:spacing w:val="-30"/>
                                    <w:sz w:val="72"/>
                                  </w:rPr>
                                  <w:t xml:space="preserve"> </w:t>
                                </w:r>
                                <w:r>
                                  <w:rPr>
                                    <w:rFonts w:ascii="Calibri Light"/>
                                    <w:color w:val="1F4283"/>
                                    <w:spacing w:val="-9"/>
                                    <w:sz w:val="72"/>
                                  </w:rPr>
                                  <w:t>P</w:t>
                                </w:r>
                                <w:r>
                                  <w:rPr>
                                    <w:rFonts w:ascii="Calibri Light"/>
                                    <w:color w:val="1F4283"/>
                                    <w:spacing w:val="-8"/>
                                    <w:sz w:val="72"/>
                                  </w:rPr>
                                  <w:t>ROC</w:t>
                                </w:r>
                                <w:r>
                                  <w:rPr>
                                    <w:rFonts w:ascii="Calibri Light"/>
                                    <w:color w:val="1F4283"/>
                                    <w:spacing w:val="-9"/>
                                    <w:sz w:val="72"/>
                                  </w:rPr>
                                  <w:t>EDU</w:t>
                                </w:r>
                                <w:r>
                                  <w:rPr>
                                    <w:rFonts w:ascii="Calibri Light"/>
                                    <w:color w:val="1F4283"/>
                                    <w:spacing w:val="-8"/>
                                    <w:sz w:val="72"/>
                                  </w:rPr>
                                  <w:t>R</w:t>
                                </w:r>
                                <w:r>
                                  <w:rPr>
                                    <w:rFonts w:ascii="Calibri Light"/>
                                    <w:color w:val="1F4283"/>
                                    <w:spacing w:val="-9"/>
                                    <w:sz w:val="72"/>
                                  </w:rPr>
                                  <w:t>E</w:t>
                                </w:r>
                                <w:r>
                                  <w:rPr>
                                    <w:rFonts w:ascii="Calibri Light"/>
                                    <w:color w:val="1F4283"/>
                                    <w:spacing w:val="23"/>
                                    <w:w w:val="99"/>
                                    <w:sz w:val="72"/>
                                  </w:rPr>
                                  <w:t xml:space="preserve"> </w:t>
                                </w:r>
                                <w:r>
                                  <w:rPr>
                                    <w:rFonts w:ascii="Calibri Light"/>
                                    <w:color w:val="1F4283"/>
                                    <w:spacing w:val="-7"/>
                                    <w:sz w:val="72"/>
                                  </w:rPr>
                                  <w:t>T</w:t>
                                </w:r>
                                <w:r>
                                  <w:rPr>
                                    <w:rFonts w:ascii="Calibri Light"/>
                                    <w:color w:val="1F4283"/>
                                    <w:spacing w:val="-8"/>
                                    <w:sz w:val="72"/>
                                  </w:rPr>
                                  <w:t>EMPL</w:t>
                                </w:r>
                                <w:r>
                                  <w:rPr>
                                    <w:rFonts w:ascii="Calibri Light"/>
                                    <w:color w:val="1F4283"/>
                                    <w:spacing w:val="-7"/>
                                    <w:sz w:val="72"/>
                                  </w:rPr>
                                  <w:t>AT</w:t>
                                </w:r>
                                <w:r>
                                  <w:rPr>
                                    <w:rFonts w:ascii="Calibri Light"/>
                                    <w:color w:val="1F4283"/>
                                    <w:spacing w:val="-8"/>
                                    <w:sz w:val="72"/>
                                  </w:rPr>
                                  <w:t>E</w:t>
                                </w:r>
                              </w:p>
                            </w:txbxContent>
                          </wps:txbx>
                          <wps:bodyPr rot="0" vert="horz" wrap="square" lIns="0" tIns="0" rIns="0" bIns="0" anchor="t" anchorCtr="0" upright="1">
                            <a:noAutofit/>
                          </wps:bodyPr>
                        </wps:wsp>
                      </wpg:grpSp>
                    </wpg:wgp>
                  </a:graphicData>
                </a:graphic>
              </wp:inline>
            </w:drawing>
          </mc:Choice>
          <mc:Fallback>
            <w:pict>
              <v:group w14:anchorId="6AA17B8E" id="Group 8" o:spid="_x0000_s1026" style="width:444.6pt;height:246.25pt;mso-position-horizontal-relative:char;mso-position-vertical-relative:line" coordsize="8892,4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70;top:194;width:5520;height:4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">
                  <v:imagedata r:id="rId8" o:title=""/>
                </v:shape>
                <v:group id="Group 4" o:spid="_x0000_s1028" style="position:absolute;width:8892;height:4925"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29"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" path="m8892,l,,,4925r8892,l8892,4903r-8846,l24,4879r22,l46,46r-22,l46,24r8846,l8892,xe" fillcolor="#1f4283" stroked="f">
                    <v:path arrowok="t" o:connecttype="custom" o:connectlocs="8892,0;0,0;0,4925;8892,4925;8892,4903;46,4903;24,4879;46,4879;46,46;24,46;46,24;8892,24;8892,0" o:connectangles="0,0,0,0,0,0,0,0,0,0,0,0,0"/>
                  </v:shape>
                  <v:shape id="Freeform 6" o:spid="_x0000_s1030"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" path="m46,4879r-22,l46,4903r,-24xe" fillcolor="#1f4283" stroked="f">
                    <v:path arrowok="t" o:connecttype="custom" o:connectlocs="46,4879;24,4879;46,4903;46,4879" o:connectangles="0,0,0,0"/>
                  </v:shape>
                  <v:shape id="Freeform 7" o:spid="_x0000_s1031"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" path="m8846,4879r-8800,l46,4903r8800,l8846,4879xe" fillcolor="#1f4283" stroked="f">
                    <v:path arrowok="t" o:connecttype="custom" o:connectlocs="8846,4879;46,4879;46,4903;8846,4903;8846,4879" o:connectangles="0,0,0,0,0"/>
                  </v:shape>
                  <v:shape id="Freeform 8" o:spid="_x0000_s1032"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" path="m8846,24r,4879l8870,4879r22,l8892,46r-22,l8846,24xe" fillcolor="#1f4283" stroked="f">
                    <v:path arrowok="t" o:connecttype="custom" o:connectlocs="8846,24;8846,4903;8870,4879;8892,4879;8892,46;8870,46;8846,24" o:connectangles="0,0,0,0,0,0,0"/>
                  </v:shape>
                  <v:shape id="Freeform 9" o:spid="_x0000_s1033"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" path="m8892,4879r-22,l8846,4903r46,l8892,4879xe" fillcolor="#1f4283" stroked="f">
                    <v:path arrowok="t" o:connecttype="custom" o:connectlocs="8892,4879;8870,4879;8846,4903;8892,4903;8892,4879" o:connectangles="0,0,0,0,0"/>
                  </v:shape>
                  <v:shape id="Freeform 10" o:spid="_x0000_s1034"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" path="m46,24l24,46r22,l46,24xe" fillcolor="#1f4283" stroked="f">
                    <v:path arrowok="t" o:connecttype="custom" o:connectlocs="46,24;24,46;46,46;46,24" o:connectangles="0,0,0,0"/>
                  </v:shape>
                  <v:shape id="Freeform 11" o:spid="_x0000_s1035"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" path="m8846,24l46,24r,22l8846,46r,-22xe" fillcolor="#1f4283" stroked="f">
                    <v:path arrowok="t" o:connecttype="custom" o:connectlocs="8846,24;46,24;46,46;8846,46;8846,24" o:connectangles="0,0,0,0,0"/>
                  </v:shape>
                  <v:shape id="Freeform 12" o:spid="_x0000_s1036" style="position:absolute;width:8892;height:4925;visibility:visible;mso-wrap-style:square;v-text-anchor:top" coordsize="889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" path="m8892,24r-46,l8870,46r22,l8892,24xe" fillcolor="#1f4283" stroked="f">
                    <v:path arrowok="t" o:connecttype="custom" o:connectlocs="8892,24;8846,24;8870,46;8892,46;8892,24" o:connectangles="0,0,0,0,0"/>
                  </v:shape>
                  <v:shapetype id="_x0000_t202" coordsize="21600,21600" o:spt="202" path="m,l,21600r21600,l21600,xe">
                    <v:stroke joinstyle="miter"/>
                    <v:path gradientshapeok="t" o:connecttype="rect"/>
                  </v:shapetype>
                  <v:shape id="Text Box 13" o:spid="_x0000_s1037" type="#_x0000_t202" style="position:absolute;width:8892;height:4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8F147D8" w14:textId="77777777" w:rsidR="00B04290" w:rsidRDefault="00B04290" w:rsidP="003A5176">
                          <w:pPr>
                            <w:spacing w:before="641"/>
                            <w:ind w:left="928" w:right="922"/>
                            <w:jc w:val="center"/>
                            <w:rPr>
                              <w:rFonts w:ascii="Calibri Light" w:eastAsia="Calibri Light" w:hAnsi="Calibri Light" w:cs="Calibri Light"/>
                              <w:sz w:val="72"/>
                              <w:szCs w:val="72"/>
                            </w:rPr>
                          </w:pPr>
                          <w:r>
                            <w:rPr>
                              <w:rFonts w:ascii="Calibri Light"/>
                              <w:color w:val="1F4283"/>
                              <w:spacing w:val="-7"/>
                              <w:sz w:val="72"/>
                            </w:rPr>
                            <w:t>5310</w:t>
                          </w:r>
                          <w:r>
                            <w:rPr>
                              <w:rFonts w:ascii="Calibri Light"/>
                              <w:color w:val="1F4283"/>
                              <w:spacing w:val="-23"/>
                              <w:sz w:val="72"/>
                            </w:rPr>
                            <w:t xml:space="preserve"> </w:t>
                          </w:r>
                          <w:r>
                            <w:rPr>
                              <w:rFonts w:ascii="Calibri Light"/>
                              <w:color w:val="1F4283"/>
                              <w:spacing w:val="-7"/>
                              <w:sz w:val="72"/>
                            </w:rPr>
                            <w:t>ON</w:t>
                          </w:r>
                          <w:r>
                            <w:rPr>
                              <w:rFonts w:ascii="Calibri Light"/>
                              <w:color w:val="1F4283"/>
                              <w:spacing w:val="-8"/>
                              <w:sz w:val="72"/>
                            </w:rPr>
                            <w:t>L</w:t>
                          </w:r>
                          <w:r>
                            <w:rPr>
                              <w:rFonts w:ascii="Calibri Light"/>
                              <w:color w:val="1F4283"/>
                              <w:spacing w:val="-7"/>
                              <w:sz w:val="72"/>
                            </w:rPr>
                            <w:t>Y</w:t>
                          </w:r>
                          <w:r>
                            <w:rPr>
                              <w:rFonts w:ascii="Calibri Light"/>
                              <w:color w:val="1F4283"/>
                              <w:spacing w:val="27"/>
                              <w:sz w:val="72"/>
                            </w:rPr>
                            <w:t xml:space="preserve"> </w:t>
                          </w:r>
                          <w:r>
                            <w:rPr>
                              <w:rFonts w:ascii="Calibri Light"/>
                              <w:color w:val="1F4283"/>
                              <w:spacing w:val="-7"/>
                              <w:sz w:val="72"/>
                            </w:rPr>
                            <w:t>TRAN</w:t>
                          </w:r>
                          <w:r>
                            <w:rPr>
                              <w:rFonts w:ascii="Calibri Light"/>
                              <w:color w:val="1F4283"/>
                              <w:spacing w:val="-8"/>
                              <w:sz w:val="72"/>
                            </w:rPr>
                            <w:t>SP</w:t>
                          </w:r>
                          <w:r>
                            <w:rPr>
                              <w:rFonts w:ascii="Calibri Light"/>
                              <w:color w:val="1F4283"/>
                              <w:spacing w:val="-7"/>
                              <w:sz w:val="72"/>
                            </w:rPr>
                            <w:t>ORTATION</w:t>
                          </w:r>
                          <w:r>
                            <w:rPr>
                              <w:rFonts w:ascii="Calibri Light"/>
                              <w:color w:val="1F4283"/>
                              <w:spacing w:val="26"/>
                              <w:sz w:val="72"/>
                            </w:rPr>
                            <w:t xml:space="preserve"> </w:t>
                          </w:r>
                          <w:r>
                            <w:rPr>
                              <w:rFonts w:ascii="Calibri Light"/>
                              <w:color w:val="1F4283"/>
                              <w:spacing w:val="-7"/>
                              <w:sz w:val="72"/>
                            </w:rPr>
                            <w:t>O</w:t>
                          </w:r>
                          <w:r>
                            <w:rPr>
                              <w:rFonts w:ascii="Calibri Light"/>
                              <w:color w:val="1F4283"/>
                              <w:spacing w:val="-8"/>
                              <w:sz w:val="72"/>
                            </w:rPr>
                            <w:t>PE</w:t>
                          </w:r>
                          <w:r>
                            <w:rPr>
                              <w:rFonts w:ascii="Calibri Light"/>
                              <w:color w:val="1F4283"/>
                              <w:spacing w:val="-7"/>
                              <w:sz w:val="72"/>
                            </w:rPr>
                            <w:t>RATING</w:t>
                          </w:r>
                          <w:r>
                            <w:rPr>
                              <w:rFonts w:ascii="Calibri Light"/>
                              <w:color w:val="1F4283"/>
                              <w:spacing w:val="-30"/>
                              <w:sz w:val="72"/>
                            </w:rPr>
                            <w:t xml:space="preserve"> </w:t>
                          </w:r>
                          <w:r>
                            <w:rPr>
                              <w:rFonts w:ascii="Calibri Light"/>
                              <w:color w:val="1F4283"/>
                              <w:spacing w:val="-9"/>
                              <w:sz w:val="72"/>
                            </w:rPr>
                            <w:t>P</w:t>
                          </w:r>
                          <w:r>
                            <w:rPr>
                              <w:rFonts w:ascii="Calibri Light"/>
                              <w:color w:val="1F4283"/>
                              <w:spacing w:val="-8"/>
                              <w:sz w:val="72"/>
                            </w:rPr>
                            <w:t>ROC</w:t>
                          </w:r>
                          <w:r>
                            <w:rPr>
                              <w:rFonts w:ascii="Calibri Light"/>
                              <w:color w:val="1F4283"/>
                              <w:spacing w:val="-9"/>
                              <w:sz w:val="72"/>
                            </w:rPr>
                            <w:t>EDU</w:t>
                          </w:r>
                          <w:r>
                            <w:rPr>
                              <w:rFonts w:ascii="Calibri Light"/>
                              <w:color w:val="1F4283"/>
                              <w:spacing w:val="-8"/>
                              <w:sz w:val="72"/>
                            </w:rPr>
                            <w:t>R</w:t>
                          </w:r>
                          <w:r>
                            <w:rPr>
                              <w:rFonts w:ascii="Calibri Light"/>
                              <w:color w:val="1F4283"/>
                              <w:spacing w:val="-9"/>
                              <w:sz w:val="72"/>
                            </w:rPr>
                            <w:t>E</w:t>
                          </w:r>
                          <w:r>
                            <w:rPr>
                              <w:rFonts w:ascii="Calibri Light"/>
                              <w:color w:val="1F4283"/>
                              <w:spacing w:val="23"/>
                              <w:w w:val="99"/>
                              <w:sz w:val="72"/>
                            </w:rPr>
                            <w:t xml:space="preserve"> </w:t>
                          </w:r>
                          <w:r>
                            <w:rPr>
                              <w:rFonts w:ascii="Calibri Light"/>
                              <w:color w:val="1F4283"/>
                              <w:spacing w:val="-7"/>
                              <w:sz w:val="72"/>
                            </w:rPr>
                            <w:t>T</w:t>
                          </w:r>
                          <w:r>
                            <w:rPr>
                              <w:rFonts w:ascii="Calibri Light"/>
                              <w:color w:val="1F4283"/>
                              <w:spacing w:val="-8"/>
                              <w:sz w:val="72"/>
                            </w:rPr>
                            <w:t>EMPL</w:t>
                          </w:r>
                          <w:r>
                            <w:rPr>
                              <w:rFonts w:ascii="Calibri Light"/>
                              <w:color w:val="1F4283"/>
                              <w:spacing w:val="-7"/>
                              <w:sz w:val="72"/>
                            </w:rPr>
                            <w:t>AT</w:t>
                          </w:r>
                          <w:r>
                            <w:rPr>
                              <w:rFonts w:ascii="Calibri Light"/>
                              <w:color w:val="1F4283"/>
                              <w:spacing w:val="-8"/>
                              <w:sz w:val="72"/>
                            </w:rPr>
                            <w:t>E</w:t>
                          </w:r>
                        </w:p>
                      </w:txbxContent>
                    </v:textbox>
                  </v:shape>
                </v:group>
                <w10:anchorlock/>
              </v:group>
            </w:pict>
          </mc:Fallback>
        </mc:AlternateContent>
      </w:r>
    </w:p>
    <w:p w14:paraId="694B9ACB" w14:textId="77777777" w:rsidR="003A5176" w:rsidRDefault="003A5176">
      <w:pPr>
        <w:widowControl/>
        <w:spacing w:line="259" w:lineRule="auto"/>
      </w:pPr>
      <w:r>
        <w:br w:type="page"/>
      </w:r>
    </w:p>
    <w:p w14:paraId="147E5496" w14:textId="77777777" w:rsidR="003A5176" w:rsidRDefault="003A5176" w:rsidP="003A5176"/>
    <w:p w14:paraId="4D7FB51D" w14:textId="77777777" w:rsidR="003A5176" w:rsidRDefault="003A5176" w:rsidP="003A5176"/>
    <w:p w14:paraId="37540356" w14:textId="77777777" w:rsidR="003A5176" w:rsidRDefault="003A5176" w:rsidP="003A5176"/>
    <w:p w14:paraId="2D10C000" w14:textId="77777777" w:rsidR="003A5176" w:rsidRDefault="003A5176" w:rsidP="003A5176"/>
    <w:p w14:paraId="76A29DF5" w14:textId="77777777" w:rsidR="003A5176" w:rsidRDefault="003A5176" w:rsidP="003A5176"/>
    <w:p w14:paraId="5792B7AA" w14:textId="77777777" w:rsidR="003A5176" w:rsidRDefault="003A5176" w:rsidP="003A5176"/>
    <w:p w14:paraId="329CD1BF" w14:textId="77777777" w:rsidR="003A5176" w:rsidRDefault="003A5176" w:rsidP="003A5176"/>
    <w:p w14:paraId="45274FD2" w14:textId="77777777" w:rsidR="003A5176" w:rsidRDefault="003A5176" w:rsidP="003A5176"/>
    <w:p w14:paraId="102E176A" w14:textId="77777777" w:rsidR="003A5176" w:rsidRDefault="003A5176" w:rsidP="003A5176"/>
    <w:p w14:paraId="5344F51B" w14:textId="77777777" w:rsidR="003A5176" w:rsidRDefault="003A5176" w:rsidP="003A5176"/>
    <w:p w14:paraId="177BDE1C" w14:textId="77777777" w:rsidR="003A5176" w:rsidRDefault="003A5176" w:rsidP="003A5176"/>
    <w:p w14:paraId="06048EB9" w14:textId="77777777" w:rsidR="003A5176" w:rsidRDefault="003A5176" w:rsidP="003A5176"/>
    <w:p w14:paraId="77E40BAC" w14:textId="77777777" w:rsidR="003A5176" w:rsidRDefault="003A5176" w:rsidP="003A5176">
      <w:pPr>
        <w:jc w:val="center"/>
      </w:pPr>
      <w:r>
        <w:t>&lt;This Page Intentionally Left Blank&gt;</w:t>
      </w:r>
    </w:p>
    <w:p w14:paraId="02A0B5BB" w14:textId="77777777" w:rsidR="003A5176" w:rsidRDefault="003A5176">
      <w:pPr>
        <w:widowControl/>
        <w:spacing w:line="259" w:lineRule="auto"/>
      </w:pPr>
      <w:r>
        <w:br w:type="page"/>
      </w:r>
    </w:p>
    <w:p w14:paraId="6A687E4E" w14:textId="77777777" w:rsidR="003A5176" w:rsidRPr="003A5176" w:rsidRDefault="003A5176" w:rsidP="003A5176">
      <w:pPr>
        <w:pStyle w:val="NoSpacing"/>
        <w:jc w:val="center"/>
        <w:rPr>
          <w:color w:val="FF0000"/>
        </w:rPr>
      </w:pPr>
      <w:r w:rsidRPr="003A5176">
        <w:rPr>
          <w:color w:val="FF0000"/>
        </w:rPr>
        <w:t>&lt;&lt;&lt;&lt;&lt;&lt;&lt; 5310-Only agencies</w:t>
      </w:r>
      <w:r w:rsidR="00C37B6B">
        <w:rPr>
          <w:color w:val="FF0000"/>
        </w:rPr>
        <w:t xml:space="preserve"> are required</w:t>
      </w:r>
      <w:r w:rsidRPr="003A5176">
        <w:rPr>
          <w:color w:val="FF0000"/>
        </w:rPr>
        <w:t xml:space="preserve"> to develop procedures </w:t>
      </w:r>
      <w:r w:rsidR="00C37B6B">
        <w:rPr>
          <w:color w:val="FF0000"/>
        </w:rPr>
        <w:t>consistent with this template</w:t>
      </w:r>
      <w:r w:rsidRPr="003A5176">
        <w:rPr>
          <w:color w:val="FF0000"/>
        </w:rPr>
        <w:t>&gt;&gt;&gt;&gt;&gt;&gt;</w:t>
      </w:r>
    </w:p>
    <w:p w14:paraId="45C25918" w14:textId="77777777" w:rsidR="003A5176" w:rsidRDefault="003A5176" w:rsidP="003A5176"/>
    <w:p w14:paraId="4BE0C7A2" w14:textId="77777777" w:rsidR="003A5176" w:rsidRDefault="003A5176" w:rsidP="003A5176">
      <w:pPr>
        <w:pStyle w:val="Heading1"/>
      </w:pPr>
      <w:r>
        <w:t>Transportation Operating Procedure Template (5310 only)</w:t>
      </w:r>
    </w:p>
    <w:p w14:paraId="09576A7F" w14:textId="77777777" w:rsidR="003A5176" w:rsidRDefault="003A5176" w:rsidP="003A5176">
      <w:pPr>
        <w:pStyle w:val="Heading2"/>
      </w:pPr>
      <w:r>
        <w:t>Management Commitment</w:t>
      </w:r>
    </w:p>
    <w:p w14:paraId="799D390A" w14:textId="77777777" w:rsidR="003A5176" w:rsidRDefault="003A5176" w:rsidP="003A5176">
      <w:r w:rsidRPr="003A5176">
        <w:rPr>
          <w:color w:val="FF0000"/>
        </w:rPr>
        <w:t xml:space="preserve">(Agency Name) </w:t>
      </w:r>
      <w:r>
        <w:t xml:space="preserve">is committed to providing safe, secure, clean, reliable, and efficient transportation services to its clients. This policy statement serves to express management’s commitment to and involvement in providing and maintaining </w:t>
      </w:r>
      <w:proofErr w:type="gramStart"/>
      <w:r>
        <w:t>a safe</w:t>
      </w:r>
      <w:proofErr w:type="gramEnd"/>
      <w:r>
        <w:t xml:space="preserve"> and secure transportation services. </w:t>
      </w:r>
    </w:p>
    <w:p w14:paraId="1FA22999" w14:textId="77777777" w:rsidR="003A5176" w:rsidRDefault="003A5176" w:rsidP="003A5176">
      <w:r>
        <w:t xml:space="preserve">In the interest of safety and security, and </w:t>
      </w:r>
      <w:proofErr w:type="gramStart"/>
      <w:r>
        <w:t>in order to</w:t>
      </w:r>
      <w:proofErr w:type="gramEnd"/>
      <w:r>
        <w:t xml:space="preserve"> comply with the statutory requirements </w:t>
      </w:r>
      <w:r w:rsidRPr="003A5176">
        <w:rPr>
          <w:color w:val="FF0000"/>
        </w:rPr>
        <w:t>(Agency Name)</w:t>
      </w:r>
      <w:r>
        <w:t xml:space="preserve"> has developed and adopted this Transportation Operating Procedures (TOP) that complies with established safety standards set forth in the State Management Plan. The TOP is intended to document all policies, functions, responsibilities, etc. of the agency necessary to achieve a high degree of system safety and applies to all areas of the transportation services provided, including drivers’ selection, emergency procedures, operations, maintenance, etc.</w:t>
      </w:r>
    </w:p>
    <w:p w14:paraId="2B229AE4" w14:textId="77777777" w:rsidR="003A5176" w:rsidRDefault="003A5176" w:rsidP="003A5176">
      <w:r w:rsidRPr="003A5176">
        <w:rPr>
          <w:color w:val="FF0000"/>
        </w:rPr>
        <w:t xml:space="preserve">(Agency Name) </w:t>
      </w:r>
      <w:r>
        <w:t xml:space="preserve">management is responsible for maintaining a coordinated safety system </w:t>
      </w:r>
      <w:proofErr w:type="gramStart"/>
      <w:r>
        <w:t>in order to</w:t>
      </w:r>
      <w:proofErr w:type="gramEnd"/>
      <w:r>
        <w:t xml:space="preserve"> identify and prevent unsafe acts and conditions that present a potential danger or threat to public safety. Management has responsibility for maintaining and implementing the TOP and complying with the policies, procedures, and standards included in this document. All departments, personnel, and contract service operators, if any, are charged with the responsibility of adhering to this TOP. Any violation of safety and security practices is subject to appropriate administrative action. Management is ultimately responsible for enforcing the TOP and maintaining a safe and secure system. </w:t>
      </w:r>
    </w:p>
    <w:p w14:paraId="699CDB2B" w14:textId="77777777" w:rsidR="003A5176" w:rsidRDefault="003A5176" w:rsidP="003A5176"/>
    <w:p w14:paraId="4190DF41" w14:textId="77777777" w:rsidR="003A5176" w:rsidRDefault="003A5176" w:rsidP="003A5176">
      <w:pPr>
        <w:jc w:val="right"/>
      </w:pPr>
      <w:r>
        <w:t>Signature</w:t>
      </w:r>
    </w:p>
    <w:p w14:paraId="6DD1AA42" w14:textId="77777777" w:rsidR="003A5176" w:rsidRDefault="003A5176" w:rsidP="003A5176">
      <w:pPr>
        <w:jc w:val="right"/>
      </w:pPr>
    </w:p>
    <w:p w14:paraId="1F7DAA87" w14:textId="77777777" w:rsidR="003A5176" w:rsidRDefault="003A5176" w:rsidP="003A5176">
      <w:pPr>
        <w:jc w:val="right"/>
      </w:pPr>
      <w:r>
        <w:t>____________________________</w:t>
      </w:r>
    </w:p>
    <w:p w14:paraId="3303BCF5" w14:textId="77777777" w:rsidR="003A5176" w:rsidRPr="00116610" w:rsidRDefault="003A5176" w:rsidP="003A5176">
      <w:pPr>
        <w:pStyle w:val="NoSpacing"/>
        <w:jc w:val="right"/>
        <w:rPr>
          <w:color w:val="FF0000"/>
        </w:rPr>
      </w:pPr>
      <w:r w:rsidRPr="00116610">
        <w:rPr>
          <w:color w:val="FF0000"/>
        </w:rPr>
        <w:t xml:space="preserve">Printed Name </w:t>
      </w:r>
    </w:p>
    <w:p w14:paraId="3174DA85" w14:textId="77777777" w:rsidR="003A5176" w:rsidRPr="00116610" w:rsidRDefault="003A5176" w:rsidP="003A5176">
      <w:pPr>
        <w:pStyle w:val="NoSpacing"/>
        <w:jc w:val="right"/>
        <w:rPr>
          <w:color w:val="FF0000"/>
        </w:rPr>
      </w:pPr>
      <w:r w:rsidRPr="00116610">
        <w:rPr>
          <w:color w:val="FF0000"/>
        </w:rPr>
        <w:t xml:space="preserve">Executive Director / Signatory Authority </w:t>
      </w:r>
    </w:p>
    <w:p w14:paraId="6AF00026" w14:textId="77777777" w:rsidR="003A5176" w:rsidRPr="00116610" w:rsidRDefault="003A5176" w:rsidP="003A5176">
      <w:pPr>
        <w:pStyle w:val="NoSpacing"/>
        <w:jc w:val="right"/>
        <w:rPr>
          <w:color w:val="FF0000"/>
        </w:rPr>
      </w:pPr>
      <w:r w:rsidRPr="00116610">
        <w:rPr>
          <w:color w:val="FF0000"/>
        </w:rPr>
        <w:t>(Insert Agency Name)</w:t>
      </w:r>
    </w:p>
    <w:p w14:paraId="144297DC" w14:textId="77777777" w:rsidR="003A5176" w:rsidRPr="00116610" w:rsidRDefault="003A5176" w:rsidP="003A5176">
      <w:pPr>
        <w:jc w:val="right"/>
        <w:rPr>
          <w:color w:val="FF0000"/>
        </w:rPr>
      </w:pPr>
      <w:r w:rsidRPr="00116610">
        <w:rPr>
          <w:color w:val="FF0000"/>
        </w:rPr>
        <w:t xml:space="preserve">  Date: Month/Day/Year</w:t>
      </w:r>
    </w:p>
    <w:p w14:paraId="59C895AF" w14:textId="77777777" w:rsidR="003A5176" w:rsidRDefault="003A5176" w:rsidP="003A5176"/>
    <w:p w14:paraId="7F232E57" w14:textId="77777777" w:rsidR="003A5176" w:rsidRDefault="003A5176" w:rsidP="003A5176"/>
    <w:p w14:paraId="03B5C2A9" w14:textId="77777777" w:rsidR="003A5176" w:rsidRDefault="003A5176" w:rsidP="003A5176"/>
    <w:p w14:paraId="6EF97507" w14:textId="77777777" w:rsidR="003A5176" w:rsidRDefault="003A5176" w:rsidP="003A5176"/>
    <w:p w14:paraId="730B911D" w14:textId="77777777" w:rsidR="003A5176" w:rsidRDefault="00C37B6B" w:rsidP="00E27F89">
      <w:pPr>
        <w:pStyle w:val="Heading2"/>
        <w:jc w:val="left"/>
      </w:pPr>
      <w:r>
        <w:t xml:space="preserve">Section 1. </w:t>
      </w:r>
      <w:r w:rsidR="00807450">
        <w:t>Compliance</w:t>
      </w:r>
      <w:r w:rsidR="00BC14A1">
        <w:t>, Periodic Reviews and Updates</w:t>
      </w:r>
    </w:p>
    <w:p w14:paraId="1DCB043E" w14:textId="77777777" w:rsidR="006F2D8B" w:rsidRPr="006F2D8B" w:rsidRDefault="00807450" w:rsidP="003A5176">
      <w:r>
        <w:rPr>
          <w:b/>
          <w:i/>
          <w:u w:val="single"/>
        </w:rPr>
        <w:t>1.1</w:t>
      </w:r>
      <w:r w:rsidR="006F2D8B" w:rsidRPr="006F2D8B">
        <w:rPr>
          <w:u w:val="single"/>
        </w:rPr>
        <w:t xml:space="preserve"> </w:t>
      </w:r>
      <w:r w:rsidR="006F2D8B" w:rsidRPr="006F2D8B">
        <w:rPr>
          <w:b/>
          <w:i/>
          <w:u w:val="single"/>
        </w:rPr>
        <w:t>TOP</w:t>
      </w:r>
      <w:r w:rsidR="006F2D8B">
        <w:rPr>
          <w:b/>
          <w:i/>
          <w:u w:val="single"/>
        </w:rPr>
        <w:t xml:space="preserve"> Compliance</w:t>
      </w:r>
      <w:r w:rsidR="00C37B6B" w:rsidRPr="006F2D8B">
        <w:t xml:space="preserve"> </w:t>
      </w:r>
    </w:p>
    <w:p w14:paraId="106E77FF" w14:textId="77777777" w:rsidR="003A5176" w:rsidRDefault="003A5176" w:rsidP="003A5176">
      <w:r>
        <w:t xml:space="preserve">As an FTA Section 5310 Enhanced Mobility for Seniors and Individuals with Disabilities grant recipient, </w:t>
      </w:r>
      <w:r w:rsidRPr="00526F81">
        <w:rPr>
          <w:color w:val="FF0000"/>
        </w:rPr>
        <w:t xml:space="preserve">(insert agency name) </w:t>
      </w:r>
      <w:r>
        <w:t>agrees to comply with the rules and guidelines</w:t>
      </w:r>
      <w:r w:rsidR="00807450">
        <w:t xml:space="preserve"> described in this </w:t>
      </w:r>
      <w:r w:rsidR="00BC14A1">
        <w:t>document.</w:t>
      </w:r>
    </w:p>
    <w:p w14:paraId="78FE3153" w14:textId="77777777" w:rsidR="00BC14A1" w:rsidRDefault="00BC14A1" w:rsidP="003A5176">
      <w:pPr>
        <w:rPr>
          <w:b/>
          <w:i/>
          <w:u w:val="single"/>
        </w:rPr>
      </w:pPr>
      <w:r w:rsidRPr="00BC14A1">
        <w:rPr>
          <w:b/>
          <w:i/>
          <w:u w:val="single"/>
        </w:rPr>
        <w:t>1.2 Reviews and Updates</w:t>
      </w:r>
    </w:p>
    <w:p w14:paraId="4AB72620" w14:textId="77777777" w:rsidR="00BC14A1" w:rsidRPr="00BC14A1" w:rsidRDefault="00BC14A1" w:rsidP="003A5176">
      <w:pPr>
        <w:rPr>
          <w:color w:val="FF0000"/>
        </w:rPr>
      </w:pPr>
      <w:r>
        <w:rPr>
          <w:color w:val="FF0000"/>
        </w:rPr>
        <w:t xml:space="preserve">Describe the agency’s unique process for periodic reviews and updates to this document. </w:t>
      </w:r>
    </w:p>
    <w:p w14:paraId="6F3E85E5" w14:textId="77777777" w:rsidR="003A5176" w:rsidRPr="00C37B6B" w:rsidRDefault="00C37B6B" w:rsidP="00526F81">
      <w:pPr>
        <w:pStyle w:val="Heading3"/>
        <w:rPr>
          <w:rFonts w:asciiTheme="minorHAnsi" w:hAnsiTheme="minorHAnsi" w:cstheme="minorHAnsi"/>
          <w:sz w:val="36"/>
          <w:szCs w:val="36"/>
        </w:rPr>
      </w:pPr>
      <w:r w:rsidRPr="00C37B6B">
        <w:rPr>
          <w:rFonts w:asciiTheme="minorHAnsi" w:hAnsiTheme="minorHAnsi" w:cstheme="minorHAnsi"/>
          <w:sz w:val="36"/>
          <w:szCs w:val="36"/>
        </w:rPr>
        <w:t xml:space="preserve">Section 2. </w:t>
      </w:r>
      <w:r w:rsidR="003A5176" w:rsidRPr="00C37B6B">
        <w:rPr>
          <w:rFonts w:asciiTheme="minorHAnsi" w:hAnsiTheme="minorHAnsi" w:cstheme="minorHAnsi"/>
          <w:sz w:val="36"/>
          <w:szCs w:val="36"/>
        </w:rPr>
        <w:t>Vehicle Maintenance</w:t>
      </w:r>
    </w:p>
    <w:p w14:paraId="4CA38E16" w14:textId="77777777" w:rsidR="006F2D8B" w:rsidRPr="006F2D8B" w:rsidRDefault="00C37B6B" w:rsidP="003A5176">
      <w:pPr>
        <w:rPr>
          <w:b/>
          <w:i/>
          <w:u w:val="single"/>
        </w:rPr>
      </w:pPr>
      <w:r w:rsidRPr="006F2D8B">
        <w:rPr>
          <w:b/>
          <w:i/>
          <w:u w:val="single"/>
        </w:rPr>
        <w:t>2.1</w:t>
      </w:r>
      <w:r w:rsidR="00DA3FD6">
        <w:rPr>
          <w:b/>
          <w:i/>
          <w:u w:val="single"/>
        </w:rPr>
        <w:t xml:space="preserve"> </w:t>
      </w:r>
      <w:r w:rsidR="006F2D8B">
        <w:rPr>
          <w:b/>
          <w:i/>
          <w:u w:val="single"/>
        </w:rPr>
        <w:t>Vehicle Inventory</w:t>
      </w:r>
      <w:r w:rsidRPr="006F2D8B">
        <w:rPr>
          <w:b/>
          <w:i/>
          <w:u w:val="single"/>
        </w:rPr>
        <w:t xml:space="preserve"> </w:t>
      </w:r>
    </w:p>
    <w:p w14:paraId="398ED169" w14:textId="77777777" w:rsidR="003A5176" w:rsidRDefault="00B04290" w:rsidP="003A5176">
      <w:r>
        <w:t xml:space="preserve">The following table describes </w:t>
      </w:r>
      <w:r w:rsidR="003A5176">
        <w:t xml:space="preserve">the vehicle fleet inventory maintained by </w:t>
      </w:r>
      <w:r w:rsidR="003A5176" w:rsidRPr="00526F81">
        <w:rPr>
          <w:color w:val="FF0000"/>
        </w:rPr>
        <w:t>(insert agency name)</w:t>
      </w:r>
      <w:r w:rsidR="003A5176">
        <w:t>:</w:t>
      </w:r>
    </w:p>
    <w:tbl>
      <w:tblPr>
        <w:tblStyle w:val="TableGrid2"/>
        <w:tblW w:w="0" w:type="auto"/>
        <w:tblInd w:w="0" w:type="dxa"/>
        <w:tblLook w:val="04A0" w:firstRow="1" w:lastRow="0" w:firstColumn="1" w:lastColumn="0" w:noHBand="0" w:noVBand="1"/>
      </w:tblPr>
      <w:tblGrid>
        <w:gridCol w:w="895"/>
        <w:gridCol w:w="2250"/>
        <w:gridCol w:w="809"/>
        <w:gridCol w:w="1981"/>
        <w:gridCol w:w="761"/>
        <w:gridCol w:w="1327"/>
        <w:gridCol w:w="1327"/>
      </w:tblGrid>
      <w:tr w:rsidR="00526F81" w14:paraId="1326735D" w14:textId="77777777" w:rsidTr="000E3B75">
        <w:tc>
          <w:tcPr>
            <w:tcW w:w="895" w:type="dxa"/>
            <w:tcBorders>
              <w:top w:val="single" w:sz="4" w:space="0" w:color="auto"/>
              <w:left w:val="single" w:sz="4" w:space="0" w:color="auto"/>
              <w:bottom w:val="single" w:sz="4" w:space="0" w:color="auto"/>
              <w:right w:val="single" w:sz="4" w:space="0" w:color="auto"/>
            </w:tcBorders>
            <w:hideMark/>
          </w:tcPr>
          <w:p w14:paraId="370486CE" w14:textId="77777777" w:rsidR="00526F81" w:rsidRDefault="00526F81" w:rsidP="000E3B75">
            <w:pPr>
              <w:spacing w:after="120"/>
              <w:rPr>
                <w:b/>
              </w:rPr>
            </w:pPr>
            <w:r>
              <w:rPr>
                <w:b/>
              </w:rPr>
              <w:t>Unit ID</w:t>
            </w:r>
          </w:p>
        </w:tc>
        <w:tc>
          <w:tcPr>
            <w:tcW w:w="2250" w:type="dxa"/>
            <w:tcBorders>
              <w:top w:val="single" w:sz="4" w:space="0" w:color="auto"/>
              <w:left w:val="single" w:sz="4" w:space="0" w:color="auto"/>
              <w:bottom w:val="single" w:sz="4" w:space="0" w:color="auto"/>
              <w:right w:val="single" w:sz="4" w:space="0" w:color="auto"/>
            </w:tcBorders>
            <w:hideMark/>
          </w:tcPr>
          <w:p w14:paraId="43B468A0" w14:textId="77777777" w:rsidR="00526F81" w:rsidRDefault="00526F81" w:rsidP="000E3B75">
            <w:pPr>
              <w:spacing w:after="120"/>
              <w:rPr>
                <w:b/>
              </w:rPr>
            </w:pPr>
            <w:r>
              <w:rPr>
                <w:b/>
              </w:rPr>
              <w:t>VIN</w:t>
            </w:r>
          </w:p>
        </w:tc>
        <w:tc>
          <w:tcPr>
            <w:tcW w:w="809" w:type="dxa"/>
            <w:tcBorders>
              <w:top w:val="single" w:sz="4" w:space="0" w:color="auto"/>
              <w:left w:val="single" w:sz="4" w:space="0" w:color="auto"/>
              <w:bottom w:val="single" w:sz="4" w:space="0" w:color="auto"/>
              <w:right w:val="single" w:sz="4" w:space="0" w:color="auto"/>
            </w:tcBorders>
            <w:hideMark/>
          </w:tcPr>
          <w:p w14:paraId="7B1E8927" w14:textId="77777777" w:rsidR="00526F81" w:rsidRDefault="00526F81" w:rsidP="000E3B75">
            <w:pPr>
              <w:spacing w:after="120"/>
              <w:rPr>
                <w:b/>
              </w:rPr>
            </w:pPr>
            <w:r>
              <w:rPr>
                <w:b/>
              </w:rPr>
              <w:t>Year</w:t>
            </w:r>
          </w:p>
        </w:tc>
        <w:tc>
          <w:tcPr>
            <w:tcW w:w="1981" w:type="dxa"/>
            <w:tcBorders>
              <w:top w:val="single" w:sz="4" w:space="0" w:color="auto"/>
              <w:left w:val="single" w:sz="4" w:space="0" w:color="auto"/>
              <w:bottom w:val="single" w:sz="4" w:space="0" w:color="auto"/>
              <w:right w:val="single" w:sz="4" w:space="0" w:color="auto"/>
            </w:tcBorders>
            <w:hideMark/>
          </w:tcPr>
          <w:p w14:paraId="5D80A4DD" w14:textId="77777777" w:rsidR="00526F81" w:rsidRDefault="00526F81" w:rsidP="000E3B75">
            <w:pPr>
              <w:spacing w:after="120"/>
              <w:rPr>
                <w:b/>
              </w:rPr>
            </w:pPr>
            <w:r>
              <w:rPr>
                <w:b/>
              </w:rPr>
              <w:t>Make/Model</w:t>
            </w:r>
          </w:p>
        </w:tc>
        <w:tc>
          <w:tcPr>
            <w:tcW w:w="761" w:type="dxa"/>
            <w:tcBorders>
              <w:top w:val="single" w:sz="4" w:space="0" w:color="auto"/>
              <w:left w:val="single" w:sz="4" w:space="0" w:color="auto"/>
              <w:bottom w:val="single" w:sz="4" w:space="0" w:color="auto"/>
              <w:right w:val="single" w:sz="4" w:space="0" w:color="auto"/>
            </w:tcBorders>
            <w:hideMark/>
          </w:tcPr>
          <w:p w14:paraId="2B418A54" w14:textId="77777777" w:rsidR="00526F81" w:rsidRDefault="00526F81" w:rsidP="000E3B75">
            <w:pPr>
              <w:spacing w:after="120"/>
              <w:rPr>
                <w:b/>
              </w:rPr>
            </w:pPr>
            <w:r>
              <w:rPr>
                <w:b/>
              </w:rPr>
              <w:t>W/C Lift</w:t>
            </w:r>
          </w:p>
        </w:tc>
        <w:tc>
          <w:tcPr>
            <w:tcW w:w="1327" w:type="dxa"/>
            <w:tcBorders>
              <w:top w:val="single" w:sz="4" w:space="0" w:color="auto"/>
              <w:left w:val="single" w:sz="4" w:space="0" w:color="auto"/>
              <w:bottom w:val="single" w:sz="4" w:space="0" w:color="auto"/>
              <w:right w:val="single" w:sz="4" w:space="0" w:color="auto"/>
            </w:tcBorders>
            <w:hideMark/>
          </w:tcPr>
          <w:p w14:paraId="0C647C67" w14:textId="77777777" w:rsidR="00526F81" w:rsidRDefault="00526F81" w:rsidP="000E3B75">
            <w:pPr>
              <w:spacing w:after="120"/>
              <w:rPr>
                <w:b/>
              </w:rPr>
            </w:pPr>
            <w:r>
              <w:rPr>
                <w:b/>
              </w:rPr>
              <w:t>Total Vehicle Mileage</w:t>
            </w:r>
          </w:p>
        </w:tc>
        <w:tc>
          <w:tcPr>
            <w:tcW w:w="1327" w:type="dxa"/>
            <w:tcBorders>
              <w:top w:val="single" w:sz="4" w:space="0" w:color="auto"/>
              <w:left w:val="single" w:sz="4" w:space="0" w:color="auto"/>
              <w:bottom w:val="single" w:sz="4" w:space="0" w:color="auto"/>
              <w:right w:val="single" w:sz="4" w:space="0" w:color="auto"/>
            </w:tcBorders>
            <w:hideMark/>
          </w:tcPr>
          <w:p w14:paraId="060544A0" w14:textId="77777777" w:rsidR="00526F81" w:rsidRDefault="00526F81" w:rsidP="000E3B75">
            <w:pPr>
              <w:spacing w:after="120"/>
              <w:rPr>
                <w:b/>
              </w:rPr>
            </w:pPr>
            <w:r>
              <w:rPr>
                <w:b/>
              </w:rPr>
              <w:t>Annual Vehicle Mileage</w:t>
            </w:r>
          </w:p>
        </w:tc>
      </w:tr>
      <w:tr w:rsidR="00526F81" w14:paraId="7E12D45C" w14:textId="77777777" w:rsidTr="000E3B75">
        <w:tc>
          <w:tcPr>
            <w:tcW w:w="895" w:type="dxa"/>
            <w:tcBorders>
              <w:top w:val="single" w:sz="4" w:space="0" w:color="auto"/>
              <w:left w:val="single" w:sz="4" w:space="0" w:color="auto"/>
              <w:bottom w:val="single" w:sz="4" w:space="0" w:color="auto"/>
              <w:right w:val="single" w:sz="4" w:space="0" w:color="auto"/>
            </w:tcBorders>
          </w:tcPr>
          <w:p w14:paraId="452463F8" w14:textId="77777777" w:rsidR="00526F81" w:rsidRDefault="00526F81" w:rsidP="000E3B75">
            <w:pPr>
              <w:spacing w:after="120"/>
            </w:pPr>
          </w:p>
        </w:tc>
        <w:tc>
          <w:tcPr>
            <w:tcW w:w="2250" w:type="dxa"/>
            <w:tcBorders>
              <w:top w:val="single" w:sz="4" w:space="0" w:color="auto"/>
              <w:left w:val="single" w:sz="4" w:space="0" w:color="auto"/>
              <w:bottom w:val="single" w:sz="4" w:space="0" w:color="auto"/>
              <w:right w:val="single" w:sz="4" w:space="0" w:color="auto"/>
            </w:tcBorders>
          </w:tcPr>
          <w:p w14:paraId="201BE8E1" w14:textId="77777777" w:rsidR="00526F81" w:rsidRDefault="00526F81" w:rsidP="000E3B75">
            <w:pPr>
              <w:spacing w:after="120"/>
            </w:pPr>
          </w:p>
        </w:tc>
        <w:tc>
          <w:tcPr>
            <w:tcW w:w="809" w:type="dxa"/>
            <w:tcBorders>
              <w:top w:val="single" w:sz="4" w:space="0" w:color="auto"/>
              <w:left w:val="single" w:sz="4" w:space="0" w:color="auto"/>
              <w:bottom w:val="single" w:sz="4" w:space="0" w:color="auto"/>
              <w:right w:val="single" w:sz="4" w:space="0" w:color="auto"/>
            </w:tcBorders>
          </w:tcPr>
          <w:p w14:paraId="69C1B3A9" w14:textId="77777777" w:rsidR="00526F81" w:rsidRDefault="00526F81" w:rsidP="000E3B75">
            <w:pPr>
              <w:spacing w:after="120"/>
            </w:pPr>
          </w:p>
        </w:tc>
        <w:tc>
          <w:tcPr>
            <w:tcW w:w="1981" w:type="dxa"/>
            <w:tcBorders>
              <w:top w:val="single" w:sz="4" w:space="0" w:color="auto"/>
              <w:left w:val="single" w:sz="4" w:space="0" w:color="auto"/>
              <w:bottom w:val="single" w:sz="4" w:space="0" w:color="auto"/>
              <w:right w:val="single" w:sz="4" w:space="0" w:color="auto"/>
            </w:tcBorders>
          </w:tcPr>
          <w:p w14:paraId="471655E0" w14:textId="77777777" w:rsidR="00526F81" w:rsidRDefault="00526F81" w:rsidP="000E3B75">
            <w:pPr>
              <w:spacing w:after="120"/>
            </w:pPr>
          </w:p>
        </w:tc>
        <w:tc>
          <w:tcPr>
            <w:tcW w:w="761" w:type="dxa"/>
            <w:tcBorders>
              <w:top w:val="single" w:sz="4" w:space="0" w:color="auto"/>
              <w:left w:val="single" w:sz="4" w:space="0" w:color="auto"/>
              <w:bottom w:val="single" w:sz="4" w:space="0" w:color="auto"/>
              <w:right w:val="single" w:sz="4" w:space="0" w:color="auto"/>
            </w:tcBorders>
          </w:tcPr>
          <w:p w14:paraId="3EE95967"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191794E5"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38B7CBD1" w14:textId="77777777" w:rsidR="00526F81" w:rsidRDefault="00526F81" w:rsidP="000E3B75">
            <w:pPr>
              <w:spacing w:after="120"/>
            </w:pPr>
          </w:p>
        </w:tc>
      </w:tr>
      <w:tr w:rsidR="00526F81" w14:paraId="788CA6CF" w14:textId="77777777" w:rsidTr="000E3B75">
        <w:tc>
          <w:tcPr>
            <w:tcW w:w="895" w:type="dxa"/>
            <w:tcBorders>
              <w:top w:val="single" w:sz="4" w:space="0" w:color="auto"/>
              <w:left w:val="single" w:sz="4" w:space="0" w:color="auto"/>
              <w:bottom w:val="single" w:sz="4" w:space="0" w:color="auto"/>
              <w:right w:val="single" w:sz="4" w:space="0" w:color="auto"/>
            </w:tcBorders>
          </w:tcPr>
          <w:p w14:paraId="3369B98B" w14:textId="77777777" w:rsidR="00526F81" w:rsidRDefault="00526F81" w:rsidP="000E3B75">
            <w:pPr>
              <w:spacing w:after="120"/>
            </w:pPr>
          </w:p>
        </w:tc>
        <w:tc>
          <w:tcPr>
            <w:tcW w:w="2250" w:type="dxa"/>
            <w:tcBorders>
              <w:top w:val="single" w:sz="4" w:space="0" w:color="auto"/>
              <w:left w:val="single" w:sz="4" w:space="0" w:color="auto"/>
              <w:bottom w:val="single" w:sz="4" w:space="0" w:color="auto"/>
              <w:right w:val="single" w:sz="4" w:space="0" w:color="auto"/>
            </w:tcBorders>
          </w:tcPr>
          <w:p w14:paraId="79FFE787" w14:textId="77777777" w:rsidR="00526F81" w:rsidRDefault="00526F81" w:rsidP="000E3B75">
            <w:pPr>
              <w:spacing w:after="120"/>
            </w:pPr>
          </w:p>
        </w:tc>
        <w:tc>
          <w:tcPr>
            <w:tcW w:w="809" w:type="dxa"/>
            <w:tcBorders>
              <w:top w:val="single" w:sz="4" w:space="0" w:color="auto"/>
              <w:left w:val="single" w:sz="4" w:space="0" w:color="auto"/>
              <w:bottom w:val="single" w:sz="4" w:space="0" w:color="auto"/>
              <w:right w:val="single" w:sz="4" w:space="0" w:color="auto"/>
            </w:tcBorders>
          </w:tcPr>
          <w:p w14:paraId="696224AB" w14:textId="77777777" w:rsidR="00526F81" w:rsidRDefault="00526F81" w:rsidP="000E3B75">
            <w:pPr>
              <w:spacing w:after="120"/>
            </w:pPr>
          </w:p>
        </w:tc>
        <w:tc>
          <w:tcPr>
            <w:tcW w:w="1981" w:type="dxa"/>
            <w:tcBorders>
              <w:top w:val="single" w:sz="4" w:space="0" w:color="auto"/>
              <w:left w:val="single" w:sz="4" w:space="0" w:color="auto"/>
              <w:bottom w:val="single" w:sz="4" w:space="0" w:color="auto"/>
              <w:right w:val="single" w:sz="4" w:space="0" w:color="auto"/>
            </w:tcBorders>
          </w:tcPr>
          <w:p w14:paraId="7525B36C" w14:textId="77777777" w:rsidR="00526F81" w:rsidRDefault="00526F81" w:rsidP="000E3B75">
            <w:pPr>
              <w:spacing w:after="120"/>
            </w:pPr>
          </w:p>
        </w:tc>
        <w:tc>
          <w:tcPr>
            <w:tcW w:w="761" w:type="dxa"/>
            <w:tcBorders>
              <w:top w:val="single" w:sz="4" w:space="0" w:color="auto"/>
              <w:left w:val="single" w:sz="4" w:space="0" w:color="auto"/>
              <w:bottom w:val="single" w:sz="4" w:space="0" w:color="auto"/>
              <w:right w:val="single" w:sz="4" w:space="0" w:color="auto"/>
            </w:tcBorders>
          </w:tcPr>
          <w:p w14:paraId="42612760"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24307281"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71A59687" w14:textId="77777777" w:rsidR="00526F81" w:rsidRDefault="00526F81" w:rsidP="000E3B75">
            <w:pPr>
              <w:spacing w:after="120"/>
            </w:pPr>
          </w:p>
        </w:tc>
      </w:tr>
      <w:tr w:rsidR="00526F81" w14:paraId="3C2BDBA4" w14:textId="77777777" w:rsidTr="000E3B75">
        <w:tc>
          <w:tcPr>
            <w:tcW w:w="895" w:type="dxa"/>
            <w:tcBorders>
              <w:top w:val="single" w:sz="4" w:space="0" w:color="auto"/>
              <w:left w:val="single" w:sz="4" w:space="0" w:color="auto"/>
              <w:bottom w:val="single" w:sz="4" w:space="0" w:color="auto"/>
              <w:right w:val="single" w:sz="4" w:space="0" w:color="auto"/>
            </w:tcBorders>
          </w:tcPr>
          <w:p w14:paraId="46E85773" w14:textId="77777777" w:rsidR="00526F81" w:rsidRDefault="00526F81" w:rsidP="000E3B75">
            <w:pPr>
              <w:spacing w:after="120"/>
            </w:pPr>
          </w:p>
        </w:tc>
        <w:tc>
          <w:tcPr>
            <w:tcW w:w="2250" w:type="dxa"/>
            <w:tcBorders>
              <w:top w:val="single" w:sz="4" w:space="0" w:color="auto"/>
              <w:left w:val="single" w:sz="4" w:space="0" w:color="auto"/>
              <w:bottom w:val="single" w:sz="4" w:space="0" w:color="auto"/>
              <w:right w:val="single" w:sz="4" w:space="0" w:color="auto"/>
            </w:tcBorders>
          </w:tcPr>
          <w:p w14:paraId="5A6FA12E" w14:textId="77777777" w:rsidR="00526F81" w:rsidRDefault="00526F81" w:rsidP="000E3B75">
            <w:pPr>
              <w:spacing w:after="120"/>
            </w:pPr>
          </w:p>
        </w:tc>
        <w:tc>
          <w:tcPr>
            <w:tcW w:w="809" w:type="dxa"/>
            <w:tcBorders>
              <w:top w:val="single" w:sz="4" w:space="0" w:color="auto"/>
              <w:left w:val="single" w:sz="4" w:space="0" w:color="auto"/>
              <w:bottom w:val="single" w:sz="4" w:space="0" w:color="auto"/>
              <w:right w:val="single" w:sz="4" w:space="0" w:color="auto"/>
            </w:tcBorders>
          </w:tcPr>
          <w:p w14:paraId="078749B7" w14:textId="77777777" w:rsidR="00526F81" w:rsidRDefault="00526F81" w:rsidP="000E3B75">
            <w:pPr>
              <w:spacing w:after="120"/>
            </w:pPr>
          </w:p>
        </w:tc>
        <w:tc>
          <w:tcPr>
            <w:tcW w:w="1981" w:type="dxa"/>
            <w:tcBorders>
              <w:top w:val="single" w:sz="4" w:space="0" w:color="auto"/>
              <w:left w:val="single" w:sz="4" w:space="0" w:color="auto"/>
              <w:bottom w:val="single" w:sz="4" w:space="0" w:color="auto"/>
              <w:right w:val="single" w:sz="4" w:space="0" w:color="auto"/>
            </w:tcBorders>
          </w:tcPr>
          <w:p w14:paraId="6C23A973" w14:textId="77777777" w:rsidR="00526F81" w:rsidRDefault="00526F81" w:rsidP="000E3B75">
            <w:pPr>
              <w:spacing w:after="120"/>
            </w:pPr>
          </w:p>
        </w:tc>
        <w:tc>
          <w:tcPr>
            <w:tcW w:w="761" w:type="dxa"/>
            <w:tcBorders>
              <w:top w:val="single" w:sz="4" w:space="0" w:color="auto"/>
              <w:left w:val="single" w:sz="4" w:space="0" w:color="auto"/>
              <w:bottom w:val="single" w:sz="4" w:space="0" w:color="auto"/>
              <w:right w:val="single" w:sz="4" w:space="0" w:color="auto"/>
            </w:tcBorders>
          </w:tcPr>
          <w:p w14:paraId="2F2894EB"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42E5C3D4" w14:textId="77777777" w:rsidR="00526F81" w:rsidRDefault="00526F81" w:rsidP="000E3B75">
            <w:pPr>
              <w:spacing w:after="120"/>
            </w:pPr>
          </w:p>
        </w:tc>
        <w:tc>
          <w:tcPr>
            <w:tcW w:w="1327" w:type="dxa"/>
            <w:tcBorders>
              <w:top w:val="single" w:sz="4" w:space="0" w:color="auto"/>
              <w:left w:val="single" w:sz="4" w:space="0" w:color="auto"/>
              <w:bottom w:val="single" w:sz="4" w:space="0" w:color="auto"/>
              <w:right w:val="single" w:sz="4" w:space="0" w:color="auto"/>
            </w:tcBorders>
          </w:tcPr>
          <w:p w14:paraId="0396684C" w14:textId="77777777" w:rsidR="00526F81" w:rsidRDefault="00526F81" w:rsidP="000E3B75">
            <w:pPr>
              <w:spacing w:after="120"/>
            </w:pPr>
          </w:p>
        </w:tc>
      </w:tr>
    </w:tbl>
    <w:p w14:paraId="7995E69C" w14:textId="77777777" w:rsidR="003A5176" w:rsidRDefault="003A5176" w:rsidP="003A5176">
      <w:r>
        <w:tab/>
      </w:r>
      <w:r>
        <w:tab/>
      </w:r>
      <w:r>
        <w:tab/>
      </w:r>
      <w:r>
        <w:tab/>
      </w:r>
      <w:r>
        <w:tab/>
      </w:r>
      <w:r>
        <w:tab/>
      </w:r>
    </w:p>
    <w:p w14:paraId="06BCEC2E" w14:textId="77777777" w:rsidR="00B83A28" w:rsidRPr="00B83A28" w:rsidRDefault="00C37B6B" w:rsidP="003A5176">
      <w:pPr>
        <w:rPr>
          <w:b/>
          <w:i/>
          <w:u w:val="single"/>
        </w:rPr>
      </w:pPr>
      <w:r w:rsidRPr="00B83A28">
        <w:rPr>
          <w:b/>
          <w:i/>
          <w:u w:val="single"/>
        </w:rPr>
        <w:t>2.2</w:t>
      </w:r>
      <w:r w:rsidR="00B83A28">
        <w:rPr>
          <w:b/>
          <w:i/>
          <w:u w:val="single"/>
        </w:rPr>
        <w:t xml:space="preserve"> Preventative Maintenance</w:t>
      </w:r>
    </w:p>
    <w:p w14:paraId="18BD5DC8" w14:textId="77777777" w:rsidR="003A5176" w:rsidRDefault="003A5176" w:rsidP="003A5176">
      <w:r w:rsidRPr="00526F81">
        <w:rPr>
          <w:color w:val="FF0000"/>
        </w:rPr>
        <w:t xml:space="preserve">(insert agency name) </w:t>
      </w:r>
      <w:r>
        <w:t>maintains the vehicles by performing the following regularly scheduled preve</w:t>
      </w:r>
      <w:r w:rsidR="00E27F89">
        <w:t>ntative maintenance inspections.</w:t>
      </w:r>
    </w:p>
    <w:p w14:paraId="33C3768F" w14:textId="77777777" w:rsidR="00807450" w:rsidRDefault="00C37B6B" w:rsidP="00C37B6B">
      <w:pPr>
        <w:contextualSpacing/>
      </w:pPr>
      <w:r>
        <w:rPr>
          <w:b/>
          <w:i/>
          <w:u w:val="single"/>
        </w:rPr>
        <w:t xml:space="preserve">2.2a </w:t>
      </w:r>
      <w:r w:rsidRPr="00521E7D">
        <w:rPr>
          <w:b/>
          <w:i/>
          <w:u w:val="single"/>
        </w:rPr>
        <w:t>Pre-Trip</w:t>
      </w:r>
      <w:r>
        <w:rPr>
          <w:b/>
          <w:i/>
          <w:u w:val="single"/>
        </w:rPr>
        <w:t>/Post-Trip</w:t>
      </w:r>
      <w:r w:rsidRPr="00521E7D">
        <w:rPr>
          <w:b/>
          <w:i/>
          <w:u w:val="single"/>
        </w:rPr>
        <w:t xml:space="preserve"> Inspections</w:t>
      </w:r>
    </w:p>
    <w:p w14:paraId="6CA80890" w14:textId="77777777" w:rsidR="00B04290" w:rsidRPr="00807450" w:rsidRDefault="00B04290" w:rsidP="00C37B6B">
      <w:pPr>
        <w:contextualSpacing/>
      </w:pPr>
    </w:p>
    <w:p w14:paraId="055D7A7F" w14:textId="77777777" w:rsidR="00C37B6B" w:rsidRDefault="00C37B6B" w:rsidP="00C37B6B">
      <w:r w:rsidRPr="00526F81">
        <w:rPr>
          <w:color w:val="FF0000"/>
        </w:rPr>
        <w:t xml:space="preserve">(insert agency name) </w:t>
      </w:r>
      <w:r>
        <w:t xml:space="preserve">conducts daily pre-operational and post-operational inspections of vehicles to ensure maximum passenger safety conditions.  Pre-trip/post-trip </w:t>
      </w:r>
      <w:r w:rsidRPr="00521E7D">
        <w:t xml:space="preserve">inspections are performed by </w:t>
      </w:r>
      <w:r w:rsidRPr="00521E7D">
        <w:rPr>
          <w:color w:val="FF0000"/>
        </w:rPr>
        <w:t>(driver</w:t>
      </w:r>
      <w:r>
        <w:rPr>
          <w:color w:val="FF0000"/>
        </w:rPr>
        <w:t>s</w:t>
      </w:r>
      <w:r w:rsidRPr="00521E7D">
        <w:rPr>
          <w:color w:val="FF0000"/>
        </w:rPr>
        <w:t>, staff, etc.)</w:t>
      </w:r>
      <w:r>
        <w:t xml:space="preserve"> and documented on checklist f</w:t>
      </w:r>
      <w:r w:rsidRPr="00521E7D">
        <w:t>orms</w:t>
      </w:r>
      <w:r>
        <w:t xml:space="preserve"> that indicate the date, mileage and condition of vehicle components at the time of the inspection</w:t>
      </w:r>
      <w:r w:rsidR="00116610">
        <w:t xml:space="preserve"> </w:t>
      </w:r>
      <w:r w:rsidR="00116610">
        <w:rPr>
          <w:color w:val="FF0000"/>
        </w:rPr>
        <w:t>(attach checklist forms)</w:t>
      </w:r>
      <w:r>
        <w:t xml:space="preserve">.  </w:t>
      </w:r>
      <w:r w:rsidRPr="00521E7D">
        <w:t xml:space="preserve">  </w:t>
      </w:r>
    </w:p>
    <w:p w14:paraId="6E31091D" w14:textId="77777777" w:rsidR="00B83A28" w:rsidRPr="00B83A28" w:rsidRDefault="00C37B6B" w:rsidP="00C37B6B">
      <w:pPr>
        <w:rPr>
          <w:b/>
          <w:i/>
          <w:u w:val="single"/>
        </w:rPr>
      </w:pPr>
      <w:r w:rsidRPr="00B83A28">
        <w:rPr>
          <w:b/>
          <w:i/>
          <w:u w:val="single"/>
        </w:rPr>
        <w:t xml:space="preserve">2.2b </w:t>
      </w:r>
      <w:r w:rsidR="00B83A28">
        <w:rPr>
          <w:b/>
          <w:i/>
          <w:u w:val="single"/>
        </w:rPr>
        <w:t>Defects and Repairs</w:t>
      </w:r>
    </w:p>
    <w:p w14:paraId="6A379977" w14:textId="77777777" w:rsidR="00C37B6B" w:rsidRDefault="00C37B6B" w:rsidP="00C37B6B">
      <w:pPr>
        <w:rPr>
          <w:color w:val="FF0000"/>
        </w:rPr>
      </w:pPr>
      <w:r w:rsidRPr="00713C23">
        <w:rPr>
          <w:color w:val="FF0000"/>
        </w:rPr>
        <w:t xml:space="preserve">Describe the agency’s unique policies and practices for ensuring safety related defects are communicated to </w:t>
      </w:r>
      <w:r>
        <w:rPr>
          <w:color w:val="FF0000"/>
        </w:rPr>
        <w:t xml:space="preserve">agency staff to initiate necessary repairs.  </w:t>
      </w:r>
      <w:r w:rsidR="00116610">
        <w:rPr>
          <w:color w:val="FF0000"/>
        </w:rPr>
        <w:t>Provide</w:t>
      </w:r>
      <w:r w:rsidRPr="00713C23">
        <w:rPr>
          <w:color w:val="FF0000"/>
        </w:rPr>
        <w:t xml:space="preserve"> the agency’s process for </w:t>
      </w:r>
      <w:r>
        <w:rPr>
          <w:color w:val="FF0000"/>
        </w:rPr>
        <w:t xml:space="preserve">ensuring all safety related defects found during these inspections are repaired in a timely </w:t>
      </w:r>
      <w:proofErr w:type="gramStart"/>
      <w:r>
        <w:rPr>
          <w:color w:val="FF0000"/>
        </w:rPr>
        <w:t>manner</w:t>
      </w:r>
      <w:r w:rsidR="00116610">
        <w:rPr>
          <w:color w:val="FF0000"/>
        </w:rPr>
        <w:t>, and</w:t>
      </w:r>
      <w:proofErr w:type="gramEnd"/>
      <w:r w:rsidR="00116610">
        <w:rPr>
          <w:color w:val="FF0000"/>
        </w:rPr>
        <w:t xml:space="preserve"> describe h</w:t>
      </w:r>
      <w:r>
        <w:rPr>
          <w:color w:val="FF0000"/>
        </w:rPr>
        <w:t xml:space="preserve">ow </w:t>
      </w:r>
      <w:r w:rsidR="00116610">
        <w:rPr>
          <w:color w:val="FF0000"/>
        </w:rPr>
        <w:t>the agency documents the</w:t>
      </w:r>
      <w:r>
        <w:rPr>
          <w:color w:val="FF0000"/>
        </w:rPr>
        <w:t xml:space="preserve"> defect</w:t>
      </w:r>
      <w:r w:rsidR="00116610">
        <w:rPr>
          <w:color w:val="FF0000"/>
        </w:rPr>
        <w:t>s/corresponding repairs in the vehicle history files.</w:t>
      </w:r>
    </w:p>
    <w:p w14:paraId="720754DA" w14:textId="77777777" w:rsidR="00C37B6B" w:rsidRPr="003D6813" w:rsidRDefault="00C37B6B" w:rsidP="00C37B6B">
      <w:pPr>
        <w:rPr>
          <w:color w:val="FF0000"/>
        </w:rPr>
      </w:pPr>
      <w:r w:rsidRPr="003D6813">
        <w:rPr>
          <w:color w:val="FF0000"/>
        </w:rPr>
        <w:t>The following is an example and should only be used as a guide for inserting the agency’s unique policies:</w:t>
      </w:r>
    </w:p>
    <w:p w14:paraId="1E4F1B3F" w14:textId="77777777" w:rsidR="00C37B6B" w:rsidRPr="00C37B6B" w:rsidRDefault="00C37B6B" w:rsidP="00C37B6B">
      <w:pPr>
        <w:ind w:left="720"/>
        <w:rPr>
          <w:i/>
          <w:color w:val="FF0000"/>
        </w:rPr>
      </w:pPr>
      <w:r w:rsidRPr="00C37B6B">
        <w:rPr>
          <w:rFonts w:cstheme="minorHAnsi"/>
          <w:i/>
          <w:color w:val="FF0000"/>
        </w:rPr>
        <w:t xml:space="preserve">Completed pre-trip inspection forms are submitted to the Transportation Manager and reviewed before the vehicle begins service.  If a safety related defect is found during the pre-trip inspection, the vehicle is repaired before it returns to being used for service.  Repairs stemming from defects identified during pre-trip/post-trip inspections are documented along with the inspection form with the identified defect(s).  This information is stored in the vehicle’s history file for the life of the vehicle.        </w:t>
      </w:r>
    </w:p>
    <w:p w14:paraId="5BD4F0AA" w14:textId="77777777" w:rsidR="006F2D8B" w:rsidRPr="00521E7D" w:rsidRDefault="006F2D8B" w:rsidP="006F2D8B">
      <w:pPr>
        <w:contextualSpacing/>
      </w:pPr>
      <w:r>
        <w:rPr>
          <w:b/>
          <w:i/>
          <w:u w:val="single"/>
        </w:rPr>
        <w:t xml:space="preserve">2.3 </w:t>
      </w:r>
      <w:r w:rsidR="00B83A28">
        <w:rPr>
          <w:b/>
          <w:i/>
          <w:u w:val="single"/>
        </w:rPr>
        <w:t>Routine Scheduled Maintenance</w:t>
      </w:r>
    </w:p>
    <w:p w14:paraId="13218D1E" w14:textId="77777777" w:rsidR="00B83A28" w:rsidRDefault="00B83A28" w:rsidP="006F2D8B">
      <w:pPr>
        <w:contextualSpacing/>
        <w:rPr>
          <w:color w:val="FF0000"/>
        </w:rPr>
      </w:pPr>
    </w:p>
    <w:p w14:paraId="092F65D5" w14:textId="77777777" w:rsidR="006F2D8B" w:rsidRDefault="006F2D8B" w:rsidP="006F2D8B">
      <w:pPr>
        <w:contextualSpacing/>
      </w:pPr>
      <w:r w:rsidRPr="00526F81">
        <w:rPr>
          <w:color w:val="FF0000"/>
        </w:rPr>
        <w:t xml:space="preserve">(insert agency name) </w:t>
      </w:r>
      <w:r>
        <w:t xml:space="preserve">conducts routine </w:t>
      </w:r>
      <w:r w:rsidRPr="00521E7D">
        <w:t>scheduled preventative maintenance</w:t>
      </w:r>
      <w:r w:rsidR="00807450">
        <w:t xml:space="preserve"> (PM)</w:t>
      </w:r>
      <w:r w:rsidRPr="00521E7D">
        <w:t xml:space="preserve"> inspections </w:t>
      </w:r>
      <w:r>
        <w:t xml:space="preserve">for each vehicle in the fleet inventory to ensure vehicle safety and longevity.    </w:t>
      </w:r>
    </w:p>
    <w:p w14:paraId="7A625D1D" w14:textId="77777777" w:rsidR="006F2D8B" w:rsidRDefault="006F2D8B" w:rsidP="006F2D8B">
      <w:pPr>
        <w:contextualSpacing/>
      </w:pPr>
    </w:p>
    <w:p w14:paraId="2A9B1F57" w14:textId="77777777" w:rsidR="00B83A28" w:rsidRPr="00B83A28" w:rsidRDefault="00B83A28" w:rsidP="006F2D8B">
      <w:pPr>
        <w:contextualSpacing/>
        <w:rPr>
          <w:b/>
          <w:i/>
          <w:u w:val="single"/>
        </w:rPr>
      </w:pPr>
      <w:r w:rsidRPr="00B83A28">
        <w:rPr>
          <w:b/>
          <w:i/>
          <w:u w:val="single"/>
        </w:rPr>
        <w:t>2.3a Intervals</w:t>
      </w:r>
      <w:r w:rsidR="00116610">
        <w:rPr>
          <w:b/>
          <w:i/>
          <w:u w:val="single"/>
        </w:rPr>
        <w:t xml:space="preserve">, </w:t>
      </w:r>
      <w:r w:rsidRPr="00B83A28">
        <w:rPr>
          <w:b/>
          <w:i/>
          <w:u w:val="single"/>
        </w:rPr>
        <w:t>Sequences</w:t>
      </w:r>
      <w:r w:rsidR="00116610">
        <w:rPr>
          <w:b/>
          <w:i/>
          <w:u w:val="single"/>
        </w:rPr>
        <w:t>, and Tracking</w:t>
      </w:r>
    </w:p>
    <w:p w14:paraId="1C0E258C" w14:textId="77777777" w:rsidR="00B83A28" w:rsidRDefault="00B83A28" w:rsidP="006F2D8B">
      <w:pPr>
        <w:contextualSpacing/>
        <w:rPr>
          <w:color w:val="FF0000"/>
        </w:rPr>
      </w:pPr>
    </w:p>
    <w:p w14:paraId="65C336A3" w14:textId="77777777" w:rsidR="006F2D8B" w:rsidRDefault="00E27F89" w:rsidP="006F2D8B">
      <w:pPr>
        <w:contextualSpacing/>
        <w:rPr>
          <w:color w:val="FF0000"/>
        </w:rPr>
      </w:pPr>
      <w:r>
        <w:rPr>
          <w:color w:val="FF0000"/>
        </w:rPr>
        <w:t>Describe</w:t>
      </w:r>
      <w:r w:rsidR="006F2D8B" w:rsidRPr="008344E7">
        <w:rPr>
          <w:color w:val="FF0000"/>
        </w:rPr>
        <w:t xml:space="preserve"> </w:t>
      </w:r>
      <w:proofErr w:type="gramStart"/>
      <w:r w:rsidR="006F2D8B" w:rsidRPr="008344E7">
        <w:rPr>
          <w:color w:val="FF0000"/>
        </w:rPr>
        <w:t>all of</w:t>
      </w:r>
      <w:proofErr w:type="gramEnd"/>
      <w:r w:rsidR="006F2D8B" w:rsidRPr="008344E7">
        <w:rPr>
          <w:color w:val="FF0000"/>
        </w:rPr>
        <w:t xml:space="preserve"> the target intervals </w:t>
      </w:r>
      <w:r w:rsidR="006F2D8B">
        <w:rPr>
          <w:color w:val="FF0000"/>
        </w:rPr>
        <w:t xml:space="preserve">and sequences used to conduct the </w:t>
      </w:r>
      <w:r w:rsidR="00116610">
        <w:rPr>
          <w:color w:val="FF0000"/>
        </w:rPr>
        <w:t>following inspections/services:</w:t>
      </w:r>
    </w:p>
    <w:p w14:paraId="0D13EFB2" w14:textId="77777777" w:rsidR="006F2D8B" w:rsidRPr="006F2D8B" w:rsidRDefault="006F2D8B" w:rsidP="006F2D8B">
      <w:pPr>
        <w:pStyle w:val="ListParagraph"/>
        <w:numPr>
          <w:ilvl w:val="0"/>
          <w:numId w:val="13"/>
        </w:numPr>
        <w:rPr>
          <w:color w:val="FF0000"/>
        </w:rPr>
      </w:pPr>
      <w:r w:rsidRPr="006F2D8B">
        <w:rPr>
          <w:color w:val="FF0000"/>
        </w:rPr>
        <w:t>PM inspections</w:t>
      </w:r>
    </w:p>
    <w:p w14:paraId="50DF4965" w14:textId="77777777" w:rsidR="006F2D8B" w:rsidRPr="006F2D8B" w:rsidRDefault="006F2D8B" w:rsidP="006F2D8B">
      <w:pPr>
        <w:pStyle w:val="ListParagraph"/>
        <w:numPr>
          <w:ilvl w:val="0"/>
          <w:numId w:val="13"/>
        </w:numPr>
        <w:rPr>
          <w:color w:val="FF0000"/>
        </w:rPr>
      </w:pPr>
      <w:r w:rsidRPr="006F2D8B">
        <w:rPr>
          <w:color w:val="FF0000"/>
        </w:rPr>
        <w:t>Oil/filters (if different from PM inspection interval)</w:t>
      </w:r>
    </w:p>
    <w:p w14:paraId="210F7758" w14:textId="77777777" w:rsidR="006F2D8B" w:rsidRPr="006F2D8B" w:rsidRDefault="00324357" w:rsidP="006F2D8B">
      <w:pPr>
        <w:pStyle w:val="ListParagraph"/>
        <w:numPr>
          <w:ilvl w:val="0"/>
          <w:numId w:val="13"/>
        </w:numPr>
        <w:rPr>
          <w:color w:val="FF0000"/>
        </w:rPr>
      </w:pPr>
      <w:r>
        <w:rPr>
          <w:color w:val="FF0000"/>
        </w:rPr>
        <w:t>Original Equipment Manufacturer (</w:t>
      </w:r>
      <w:r w:rsidR="006F2D8B" w:rsidRPr="006F2D8B">
        <w:rPr>
          <w:color w:val="FF0000"/>
        </w:rPr>
        <w:t>OEM</w:t>
      </w:r>
      <w:r>
        <w:rPr>
          <w:color w:val="FF0000"/>
        </w:rPr>
        <w:t>)</w:t>
      </w:r>
      <w:r w:rsidR="006F2D8B" w:rsidRPr="006F2D8B">
        <w:rPr>
          <w:color w:val="FF0000"/>
        </w:rPr>
        <w:t>-required maintenance services (such as transmission service, engine tune up, etc.)</w:t>
      </w:r>
    </w:p>
    <w:p w14:paraId="696221AA" w14:textId="77777777" w:rsidR="006F2D8B" w:rsidRPr="00B04290" w:rsidRDefault="006F2D8B" w:rsidP="006F2D8B">
      <w:pPr>
        <w:pStyle w:val="ListParagraph"/>
        <w:numPr>
          <w:ilvl w:val="0"/>
          <w:numId w:val="13"/>
        </w:numPr>
        <w:rPr>
          <w:color w:val="FF0000"/>
        </w:rPr>
      </w:pPr>
      <w:r w:rsidRPr="006F2D8B">
        <w:rPr>
          <w:color w:val="FF0000"/>
        </w:rPr>
        <w:t>ADA components such as wheelchair lifts, ramps, and related accessories (if different than PM inspection interval)</w:t>
      </w:r>
    </w:p>
    <w:p w14:paraId="74B26786" w14:textId="77777777" w:rsidR="006F2D8B" w:rsidRPr="005838A9" w:rsidRDefault="006F2D8B" w:rsidP="006F2D8B">
      <w:pPr>
        <w:contextualSpacing/>
        <w:rPr>
          <w:color w:val="FF0000"/>
        </w:rPr>
      </w:pPr>
      <w:r w:rsidRPr="005838A9">
        <w:rPr>
          <w:color w:val="FF0000"/>
        </w:rPr>
        <w:t>Describe the agency’s method for tracki</w:t>
      </w:r>
      <w:r>
        <w:rPr>
          <w:color w:val="FF0000"/>
        </w:rPr>
        <w:t>ng upcoming PM inspections, oil changes, and other OEM services to ensure they are scheduled on time.</w:t>
      </w:r>
      <w:r w:rsidRPr="005838A9">
        <w:rPr>
          <w:color w:val="FF0000"/>
        </w:rPr>
        <w:t xml:space="preserve"> </w:t>
      </w:r>
    </w:p>
    <w:p w14:paraId="7B3A67AD" w14:textId="77777777" w:rsidR="006F2D8B" w:rsidRPr="005838A9" w:rsidRDefault="006F2D8B" w:rsidP="006F2D8B">
      <w:pPr>
        <w:contextualSpacing/>
        <w:rPr>
          <w:color w:val="FF0000"/>
        </w:rPr>
      </w:pPr>
    </w:p>
    <w:p w14:paraId="0AA85C8D" w14:textId="77777777" w:rsidR="00B83A28" w:rsidRPr="00B83A28" w:rsidRDefault="00B83A28" w:rsidP="006F2D8B">
      <w:pPr>
        <w:contextualSpacing/>
        <w:rPr>
          <w:b/>
          <w:i/>
          <w:u w:val="single"/>
        </w:rPr>
      </w:pPr>
      <w:r w:rsidRPr="00B83A28">
        <w:rPr>
          <w:b/>
          <w:i/>
          <w:u w:val="single"/>
        </w:rPr>
        <w:t>2.3b Outsourcing</w:t>
      </w:r>
    </w:p>
    <w:p w14:paraId="77F334B5" w14:textId="77777777" w:rsidR="00B83A28" w:rsidRDefault="00B83A28" w:rsidP="006F2D8B">
      <w:pPr>
        <w:contextualSpacing/>
        <w:rPr>
          <w:b/>
          <w:i/>
          <w:color w:val="FF0000"/>
          <w:u w:val="single"/>
        </w:rPr>
      </w:pPr>
    </w:p>
    <w:p w14:paraId="4839F964" w14:textId="77777777" w:rsidR="006F2D8B" w:rsidRDefault="006F2D8B" w:rsidP="006F2D8B">
      <w:pPr>
        <w:contextualSpacing/>
        <w:rPr>
          <w:color w:val="FF0000"/>
        </w:rPr>
      </w:pPr>
      <w:r>
        <w:rPr>
          <w:color w:val="FF0000"/>
        </w:rPr>
        <w:t xml:space="preserve">List the contact information for each outsource maintenance provider that conducts routine PM inspections and services and attach any service agreements implemented between the agency and </w:t>
      </w:r>
      <w:proofErr w:type="gramStart"/>
      <w:r>
        <w:rPr>
          <w:color w:val="FF0000"/>
        </w:rPr>
        <w:t>their</w:t>
      </w:r>
      <w:proofErr w:type="gramEnd"/>
      <w:r>
        <w:rPr>
          <w:color w:val="FF0000"/>
        </w:rPr>
        <w:t xml:space="preserve"> outsource provider that establishes standards for the outsource provider to follow when conducting PM inspections.</w:t>
      </w:r>
    </w:p>
    <w:p w14:paraId="7321520F" w14:textId="77777777" w:rsidR="006F2D8B" w:rsidRPr="005838A9" w:rsidRDefault="006F2D8B" w:rsidP="006F2D8B">
      <w:pPr>
        <w:contextualSpacing/>
        <w:rPr>
          <w:color w:val="FF0000"/>
        </w:rPr>
      </w:pPr>
    </w:p>
    <w:p w14:paraId="6055F665" w14:textId="77777777" w:rsidR="00B83A28" w:rsidRPr="00B83A28" w:rsidRDefault="00B83A28" w:rsidP="006F2D8B">
      <w:pPr>
        <w:contextualSpacing/>
        <w:rPr>
          <w:b/>
          <w:i/>
          <w:u w:val="single"/>
        </w:rPr>
      </w:pPr>
      <w:r w:rsidRPr="00B83A28">
        <w:rPr>
          <w:b/>
          <w:i/>
          <w:u w:val="single"/>
        </w:rPr>
        <w:t>2.3c Defects and Repairs</w:t>
      </w:r>
    </w:p>
    <w:p w14:paraId="5CDA5EBA" w14:textId="77777777" w:rsidR="00B83A28" w:rsidRDefault="00B83A28" w:rsidP="006F2D8B">
      <w:pPr>
        <w:contextualSpacing/>
        <w:rPr>
          <w:color w:val="FF0000"/>
        </w:rPr>
      </w:pPr>
    </w:p>
    <w:p w14:paraId="4070DDD6" w14:textId="77777777" w:rsidR="006F2D8B" w:rsidRPr="005838A9" w:rsidRDefault="006F2D8B" w:rsidP="006F2D8B">
      <w:pPr>
        <w:contextualSpacing/>
        <w:rPr>
          <w:color w:val="FF0000"/>
        </w:rPr>
      </w:pPr>
      <w:r w:rsidRPr="005838A9">
        <w:rPr>
          <w:color w:val="FF0000"/>
        </w:rPr>
        <w:t xml:space="preserve">Describe the agency’s procedures for ensuring all safety related defects </w:t>
      </w:r>
      <w:r>
        <w:rPr>
          <w:color w:val="FF0000"/>
        </w:rPr>
        <w:t xml:space="preserve">identified during the PM inspection </w:t>
      </w:r>
      <w:r w:rsidRPr="005838A9">
        <w:rPr>
          <w:color w:val="FF0000"/>
        </w:rPr>
        <w:t>are repaired before the vehicle is returned to service</w:t>
      </w:r>
      <w:r>
        <w:rPr>
          <w:color w:val="FF0000"/>
        </w:rPr>
        <w:t xml:space="preserve">.  </w:t>
      </w:r>
      <w:r w:rsidR="00E27F89">
        <w:rPr>
          <w:color w:val="FF0000"/>
        </w:rPr>
        <w:t>Describe h</w:t>
      </w:r>
      <w:r>
        <w:rPr>
          <w:color w:val="FF0000"/>
        </w:rPr>
        <w:t xml:space="preserve">ow </w:t>
      </w:r>
      <w:r w:rsidR="00E27F89">
        <w:rPr>
          <w:color w:val="FF0000"/>
        </w:rPr>
        <w:t xml:space="preserve">the agency prioritizes </w:t>
      </w:r>
      <w:r>
        <w:rPr>
          <w:color w:val="FF0000"/>
        </w:rPr>
        <w:t>non-saf</w:t>
      </w:r>
      <w:r w:rsidR="00E27F89">
        <w:rPr>
          <w:color w:val="FF0000"/>
        </w:rPr>
        <w:t>ety related defects for repair.</w:t>
      </w:r>
      <w:r>
        <w:rPr>
          <w:color w:val="FF0000"/>
        </w:rPr>
        <w:t xml:space="preserve">  </w:t>
      </w:r>
      <w:r w:rsidRPr="005838A9">
        <w:rPr>
          <w:color w:val="FF0000"/>
        </w:rPr>
        <w:t xml:space="preserve">  </w:t>
      </w:r>
    </w:p>
    <w:p w14:paraId="44FB3388" w14:textId="77777777" w:rsidR="006F2D8B" w:rsidRDefault="006F2D8B" w:rsidP="006F2D8B">
      <w:pPr>
        <w:contextualSpacing/>
        <w:rPr>
          <w:color w:val="FF0000"/>
        </w:rPr>
      </w:pPr>
    </w:p>
    <w:p w14:paraId="73F4CB9C" w14:textId="77777777" w:rsidR="00B83A28" w:rsidRPr="00B83A28" w:rsidRDefault="00B83A28" w:rsidP="006F2D8B">
      <w:pPr>
        <w:contextualSpacing/>
        <w:rPr>
          <w:b/>
          <w:i/>
          <w:u w:val="single"/>
        </w:rPr>
      </w:pPr>
      <w:r w:rsidRPr="00B83A28">
        <w:rPr>
          <w:b/>
          <w:i/>
          <w:u w:val="single"/>
        </w:rPr>
        <w:t xml:space="preserve">2.3d Warranties </w:t>
      </w:r>
    </w:p>
    <w:p w14:paraId="11340C65" w14:textId="77777777" w:rsidR="00B83A28" w:rsidRDefault="00B83A28" w:rsidP="006F2D8B">
      <w:pPr>
        <w:contextualSpacing/>
        <w:rPr>
          <w:color w:val="FF0000"/>
        </w:rPr>
      </w:pPr>
    </w:p>
    <w:p w14:paraId="14CC47C0" w14:textId="77777777" w:rsidR="006F2D8B" w:rsidRDefault="006F2D8B" w:rsidP="006F2D8B">
      <w:pPr>
        <w:contextualSpacing/>
        <w:rPr>
          <w:color w:val="FF0000"/>
        </w:rPr>
      </w:pPr>
      <w:r>
        <w:rPr>
          <w:color w:val="FF0000"/>
        </w:rPr>
        <w:t>Describe the agency’s process for ensuring warranty repairs are made when applicable</w:t>
      </w:r>
      <w:r w:rsidR="00E41DCF">
        <w:rPr>
          <w:color w:val="FF0000"/>
        </w:rPr>
        <w:t xml:space="preserve">, and how the agency tracks and monitors </w:t>
      </w:r>
      <w:r>
        <w:rPr>
          <w:color w:val="FF0000"/>
        </w:rPr>
        <w:t>warran</w:t>
      </w:r>
      <w:r w:rsidR="00E41DCF">
        <w:rPr>
          <w:color w:val="FF0000"/>
        </w:rPr>
        <w:t xml:space="preserve">ty status. </w:t>
      </w:r>
    </w:p>
    <w:p w14:paraId="7BE9480B" w14:textId="77777777" w:rsidR="006F2D8B" w:rsidRDefault="006F2D8B" w:rsidP="006F2D8B">
      <w:pPr>
        <w:contextualSpacing/>
        <w:rPr>
          <w:color w:val="FF0000"/>
        </w:rPr>
      </w:pPr>
    </w:p>
    <w:p w14:paraId="3F7DD026" w14:textId="77777777" w:rsidR="00B83A28" w:rsidRPr="00B83A28" w:rsidRDefault="00B83A28" w:rsidP="006F2D8B">
      <w:pPr>
        <w:contextualSpacing/>
        <w:rPr>
          <w:b/>
          <w:i/>
          <w:u w:val="single"/>
        </w:rPr>
      </w:pPr>
      <w:r w:rsidRPr="00B83A28">
        <w:rPr>
          <w:b/>
          <w:i/>
          <w:u w:val="single"/>
        </w:rPr>
        <w:t>2.3e Vehicle Cleaning</w:t>
      </w:r>
    </w:p>
    <w:p w14:paraId="58A708E9" w14:textId="77777777" w:rsidR="00B83A28" w:rsidRDefault="00B83A28" w:rsidP="006F2D8B">
      <w:pPr>
        <w:contextualSpacing/>
        <w:rPr>
          <w:color w:val="FF0000"/>
        </w:rPr>
      </w:pPr>
    </w:p>
    <w:p w14:paraId="1B0DBAF3" w14:textId="77777777" w:rsidR="006F2D8B" w:rsidRDefault="006F2D8B" w:rsidP="006F2D8B">
      <w:pPr>
        <w:contextualSpacing/>
        <w:rPr>
          <w:color w:val="FF0000"/>
        </w:rPr>
      </w:pPr>
      <w:r>
        <w:rPr>
          <w:color w:val="FF0000"/>
        </w:rPr>
        <w:t>Describe the agency’s procedures as they relate to vehicle exterior and interior cleaning</w:t>
      </w:r>
      <w:r w:rsidR="00E41DCF">
        <w:rPr>
          <w:color w:val="FF0000"/>
        </w:rPr>
        <w:t xml:space="preserve">, and how often the agency cleans the vehicles. </w:t>
      </w:r>
    </w:p>
    <w:p w14:paraId="78C9A9C1" w14:textId="77777777" w:rsidR="006F2D8B" w:rsidRDefault="006F2D8B" w:rsidP="006F2D8B">
      <w:pPr>
        <w:contextualSpacing/>
        <w:rPr>
          <w:color w:val="FF0000"/>
        </w:rPr>
      </w:pPr>
    </w:p>
    <w:p w14:paraId="6B825B21" w14:textId="77777777" w:rsidR="006F2D8B" w:rsidRPr="00B04290" w:rsidRDefault="006F2D8B" w:rsidP="006F2D8B">
      <w:pPr>
        <w:rPr>
          <w:color w:val="FF0000"/>
        </w:rPr>
      </w:pPr>
      <w:r w:rsidRPr="00B04290">
        <w:rPr>
          <w:color w:val="FF0000"/>
        </w:rPr>
        <w:t>The following is an example using FDOT minimum standards and should only be used as a guide for inserting the agency’s own unique policies:</w:t>
      </w:r>
    </w:p>
    <w:p w14:paraId="02EEF14F" w14:textId="77777777" w:rsidR="006F2D8B" w:rsidRPr="006F2D8B" w:rsidRDefault="006F2D8B" w:rsidP="006F2D8B">
      <w:pPr>
        <w:spacing w:after="120"/>
        <w:ind w:left="720"/>
        <w:jc w:val="both"/>
        <w:rPr>
          <w:rFonts w:cstheme="minorHAnsi"/>
          <w:i/>
          <w:color w:val="FF0000"/>
        </w:rPr>
      </w:pPr>
      <w:r w:rsidRPr="006F2D8B">
        <w:rPr>
          <w:rFonts w:cstheme="minorHAnsi"/>
          <w:i/>
          <w:color w:val="FF0000"/>
        </w:rPr>
        <w:t xml:space="preserve">Vehicles receive scheduled preventative maintenance inspections and oil changes every 6,000 miles using a progressive </w:t>
      </w:r>
      <w:proofErr w:type="gramStart"/>
      <w:r w:rsidRPr="006F2D8B">
        <w:rPr>
          <w:rFonts w:cstheme="minorHAnsi"/>
          <w:i/>
          <w:color w:val="FF0000"/>
        </w:rPr>
        <w:t>A,B</w:t>
      </w:r>
      <w:proofErr w:type="gramEnd"/>
      <w:r w:rsidRPr="006F2D8B">
        <w:rPr>
          <w:rFonts w:cstheme="minorHAnsi"/>
          <w:i/>
          <w:color w:val="FF0000"/>
        </w:rPr>
        <w:t xml:space="preserve">,A,C sequence.  Vehicle mileages are tracked using an Excel spreadsheet to schedule upcoming preventative maintenance inspections and related OEM services.  </w:t>
      </w:r>
    </w:p>
    <w:p w14:paraId="23AC21F7" w14:textId="77777777" w:rsidR="006F2D8B" w:rsidRPr="006F2D8B" w:rsidRDefault="006F2D8B" w:rsidP="006F2D8B">
      <w:pPr>
        <w:spacing w:after="120"/>
        <w:ind w:left="720"/>
        <w:jc w:val="both"/>
        <w:rPr>
          <w:rFonts w:cstheme="minorHAnsi"/>
          <w:i/>
          <w:color w:val="FF0000"/>
        </w:rPr>
      </w:pPr>
      <w:r w:rsidRPr="006F2D8B">
        <w:rPr>
          <w:rFonts w:cstheme="minorHAnsi"/>
          <w:i/>
          <w:color w:val="FF0000"/>
        </w:rPr>
        <w:t>The following outsource maintenance providers conduct the preventative maintenance inspections and related OEM services:</w:t>
      </w:r>
    </w:p>
    <w:p w14:paraId="1D9FD867" w14:textId="77777777" w:rsidR="006F2D8B" w:rsidRPr="006F2D8B" w:rsidRDefault="006F2D8B" w:rsidP="006F2D8B">
      <w:pPr>
        <w:spacing w:after="120"/>
        <w:ind w:firstLine="720"/>
        <w:jc w:val="both"/>
        <w:rPr>
          <w:rFonts w:cstheme="minorHAnsi"/>
          <w:i/>
          <w:color w:val="FF0000"/>
        </w:rPr>
      </w:pPr>
      <w:r w:rsidRPr="006F2D8B">
        <w:rPr>
          <w:rFonts w:cstheme="minorHAnsi"/>
          <w:i/>
          <w:color w:val="FF0000"/>
        </w:rPr>
        <w:t>Name:</w:t>
      </w:r>
    </w:p>
    <w:p w14:paraId="183D9F78" w14:textId="77777777" w:rsidR="006F2D8B" w:rsidRPr="006F2D8B" w:rsidRDefault="006F2D8B" w:rsidP="006F2D8B">
      <w:pPr>
        <w:spacing w:after="120"/>
        <w:ind w:firstLine="720"/>
        <w:jc w:val="both"/>
        <w:rPr>
          <w:rFonts w:cstheme="minorHAnsi"/>
          <w:i/>
          <w:color w:val="FF0000"/>
        </w:rPr>
      </w:pPr>
      <w:r w:rsidRPr="006F2D8B">
        <w:rPr>
          <w:rFonts w:cstheme="minorHAnsi"/>
          <w:i/>
          <w:color w:val="FF0000"/>
        </w:rPr>
        <w:t>Address:</w:t>
      </w:r>
    </w:p>
    <w:p w14:paraId="0F1B6CFA" w14:textId="77777777" w:rsidR="006F2D8B" w:rsidRPr="006F2D8B" w:rsidRDefault="006F2D8B" w:rsidP="006F2D8B">
      <w:pPr>
        <w:spacing w:after="120"/>
        <w:ind w:firstLine="720"/>
        <w:jc w:val="both"/>
        <w:rPr>
          <w:rFonts w:cstheme="minorHAnsi"/>
          <w:i/>
          <w:color w:val="FF0000"/>
        </w:rPr>
      </w:pPr>
      <w:r w:rsidRPr="006F2D8B">
        <w:rPr>
          <w:rFonts w:cstheme="minorHAnsi"/>
          <w:i/>
          <w:color w:val="FF0000"/>
        </w:rPr>
        <w:t xml:space="preserve">Phone number: </w:t>
      </w:r>
    </w:p>
    <w:p w14:paraId="2A307702" w14:textId="77777777" w:rsidR="006F2D8B" w:rsidRPr="006F2D8B" w:rsidRDefault="006F2D8B" w:rsidP="006F2D8B">
      <w:pPr>
        <w:spacing w:after="120"/>
        <w:ind w:left="720"/>
        <w:jc w:val="both"/>
        <w:rPr>
          <w:rFonts w:cstheme="minorHAnsi"/>
          <w:i/>
          <w:color w:val="FF0000"/>
        </w:rPr>
      </w:pPr>
      <w:r w:rsidRPr="006F2D8B">
        <w:rPr>
          <w:rFonts w:cstheme="minorHAnsi"/>
          <w:i/>
          <w:color w:val="FF0000"/>
        </w:rPr>
        <w:t xml:space="preserve">(insert agency name) has developed a service agreement with (insert outsource maintenance provider) to conduct PM inspections.  The agreement ensures these inspections meet FDOT’s maintenance standards.  See attached.      </w:t>
      </w:r>
    </w:p>
    <w:p w14:paraId="20524672" w14:textId="77777777" w:rsidR="006F2D8B" w:rsidRPr="006F2D8B" w:rsidRDefault="006F2D8B" w:rsidP="006F2D8B">
      <w:pPr>
        <w:spacing w:after="120"/>
        <w:ind w:left="720"/>
        <w:jc w:val="both"/>
        <w:rPr>
          <w:rFonts w:cstheme="minorHAnsi"/>
          <w:i/>
          <w:color w:val="FF0000"/>
        </w:rPr>
      </w:pPr>
      <w:r w:rsidRPr="006F2D8B">
        <w:rPr>
          <w:rFonts w:cstheme="minorHAnsi"/>
          <w:i/>
          <w:color w:val="FF0000"/>
        </w:rPr>
        <w:t xml:space="preserve">When a vehicle is due for a PM inspection, it is taken out of service until the inspection and all necessary repairs are completed.  If safety related defects were identified during the inspection, the vehicle is removed from service until the appropriate repairs are made.  Any vehicle defects identified during inspections are checked against the vehicle’s warranty status to determine if the repair should be covered by the manufacturer.  An inspection checklist is used to document the vehicle’s condition at the time of the inspection that meets FDOT standards.  The PM inspection </w:t>
      </w:r>
      <w:proofErr w:type="gramStart"/>
      <w:r w:rsidRPr="006F2D8B">
        <w:rPr>
          <w:rFonts w:cstheme="minorHAnsi"/>
          <w:i/>
          <w:color w:val="FF0000"/>
        </w:rPr>
        <w:t>forms</w:t>
      </w:r>
      <w:proofErr w:type="gramEnd"/>
      <w:r w:rsidRPr="006F2D8B">
        <w:rPr>
          <w:rFonts w:cstheme="minorHAnsi"/>
          <w:i/>
          <w:color w:val="FF0000"/>
        </w:rPr>
        <w:t xml:space="preserve"> and corresponding repair documentation are filed in the vehicle’s history file for the life of the vehicle. </w:t>
      </w:r>
    </w:p>
    <w:p w14:paraId="0F65382B" w14:textId="77777777" w:rsidR="006F2D8B" w:rsidRPr="006F2D8B" w:rsidRDefault="006F2D8B" w:rsidP="006F2D8B">
      <w:pPr>
        <w:spacing w:after="120"/>
        <w:ind w:left="720"/>
        <w:jc w:val="both"/>
        <w:rPr>
          <w:rFonts w:cstheme="minorHAnsi"/>
          <w:i/>
          <w:color w:val="FF0000"/>
        </w:rPr>
      </w:pPr>
      <w:r w:rsidRPr="006F2D8B">
        <w:rPr>
          <w:rFonts w:cstheme="minorHAnsi"/>
          <w:i/>
          <w:color w:val="FF0000"/>
        </w:rPr>
        <w:t>The vehicle’s exterior is washed weekly by agency staff.  The vehicle’s interior is cleaned daily by the drivers and more thoroughly during the weekly exterior cleaning.</w:t>
      </w:r>
    </w:p>
    <w:p w14:paraId="3928784D" w14:textId="77777777" w:rsidR="003A5176" w:rsidRDefault="00324357" w:rsidP="001F59FE">
      <w:pPr>
        <w:pStyle w:val="Heading4"/>
      </w:pPr>
      <w:r>
        <w:t>2.4</w:t>
      </w:r>
      <w:r w:rsidR="00997E8C">
        <w:t xml:space="preserve"> </w:t>
      </w:r>
      <w:r w:rsidR="003A5176">
        <w:t>Vehicle History Files</w:t>
      </w:r>
    </w:p>
    <w:p w14:paraId="609C0207" w14:textId="77777777" w:rsidR="003A5176" w:rsidRDefault="003A5176" w:rsidP="003A5176">
      <w:r>
        <w:t>Vehicle history files are maintained for each vehicle for the life of that vehicle.  Each file includes the following:</w:t>
      </w:r>
    </w:p>
    <w:p w14:paraId="5C06C180" w14:textId="77777777" w:rsidR="003A5176" w:rsidRDefault="003A5176" w:rsidP="001F59FE">
      <w:pPr>
        <w:pStyle w:val="ListParagraph"/>
        <w:numPr>
          <w:ilvl w:val="0"/>
          <w:numId w:val="4"/>
        </w:numPr>
      </w:pPr>
      <w:r>
        <w:t xml:space="preserve">Identification of the vehicle, including make, model, license number or other means of positive identification and </w:t>
      </w:r>
      <w:proofErr w:type="gramStart"/>
      <w:r>
        <w:t>ownership;</w:t>
      </w:r>
      <w:proofErr w:type="gramEnd"/>
    </w:p>
    <w:p w14:paraId="0A3A281D" w14:textId="77777777" w:rsidR="003A5176" w:rsidRDefault="003A5176" w:rsidP="001F59FE">
      <w:pPr>
        <w:pStyle w:val="ListParagraph"/>
        <w:numPr>
          <w:ilvl w:val="0"/>
          <w:numId w:val="4"/>
        </w:numPr>
      </w:pPr>
      <w:r>
        <w:t xml:space="preserve">Date, mileage and description of each inspection, maintenance, repair or lubrication </w:t>
      </w:r>
      <w:proofErr w:type="gramStart"/>
      <w:r>
        <w:t>performed;</w:t>
      </w:r>
      <w:proofErr w:type="gramEnd"/>
    </w:p>
    <w:p w14:paraId="7421A77D" w14:textId="77777777" w:rsidR="003A5176" w:rsidRDefault="003A5176" w:rsidP="001F59FE">
      <w:pPr>
        <w:pStyle w:val="ListParagraph"/>
        <w:numPr>
          <w:ilvl w:val="0"/>
          <w:numId w:val="4"/>
        </w:numPr>
      </w:pPr>
      <w:r>
        <w:t xml:space="preserve">The name and address of any business firm performing an inspection, maintenance, repair or </w:t>
      </w:r>
      <w:proofErr w:type="gramStart"/>
      <w:r>
        <w:t>lubrication;</w:t>
      </w:r>
      <w:proofErr w:type="gramEnd"/>
    </w:p>
    <w:p w14:paraId="4A236723" w14:textId="77777777" w:rsidR="003A5176" w:rsidRPr="00E27F89" w:rsidRDefault="003A5176" w:rsidP="001F59FE">
      <w:pPr>
        <w:pStyle w:val="ListParagraph"/>
        <w:numPr>
          <w:ilvl w:val="0"/>
          <w:numId w:val="4"/>
        </w:numPr>
        <w:rPr>
          <w:color w:val="FF0000"/>
        </w:rPr>
      </w:pPr>
      <w:r w:rsidRPr="00E27F89">
        <w:rPr>
          <w:color w:val="FF0000"/>
        </w:rPr>
        <w:t>List additional documents that appear in vehicle history files, if applicable</w:t>
      </w:r>
    </w:p>
    <w:p w14:paraId="4B3885F4" w14:textId="77777777" w:rsidR="003A5176" w:rsidRDefault="00324357" w:rsidP="001F59FE">
      <w:pPr>
        <w:pStyle w:val="Heading4"/>
      </w:pPr>
      <w:r>
        <w:t>2.5</w:t>
      </w:r>
      <w:r w:rsidR="00997E8C">
        <w:t xml:space="preserve"> </w:t>
      </w:r>
      <w:r w:rsidR="003A5176">
        <w:t>Lift Maintenance</w:t>
      </w:r>
    </w:p>
    <w:p w14:paraId="5277AC1E" w14:textId="77777777" w:rsidR="003A5176" w:rsidRDefault="003A5176" w:rsidP="003A5176">
      <w:r>
        <w:t>As part of the preventative maintenance on wheelchair lifts, a complete cycle of the lift is performed during the operators’ pre-trip inspection.  The operators report, by the most immediate means available, any lift failures.</w:t>
      </w:r>
    </w:p>
    <w:p w14:paraId="5412E9DE" w14:textId="77777777" w:rsidR="003A5176" w:rsidRDefault="003A5176" w:rsidP="003A5176">
      <w:r>
        <w:t xml:space="preserve">The lifts are serviced on preventative maintenance inspections according to the manufacturer’s specifications.  Instructions for normal and emergency operation of the lift or ramp are carried or displayed in every accessible vehicle. </w:t>
      </w:r>
    </w:p>
    <w:p w14:paraId="74A2C3DC" w14:textId="77777777" w:rsidR="003A5176" w:rsidRDefault="00324357" w:rsidP="001F59FE">
      <w:pPr>
        <w:pStyle w:val="Heading4"/>
      </w:pPr>
      <w:r>
        <w:t>2.6</w:t>
      </w:r>
      <w:r w:rsidR="00997E8C">
        <w:t xml:space="preserve"> </w:t>
      </w:r>
      <w:r w:rsidR="003A5176">
        <w:t>Information Management</w:t>
      </w:r>
    </w:p>
    <w:p w14:paraId="2340C370" w14:textId="77777777" w:rsidR="003A5176" w:rsidRPr="003D6813" w:rsidRDefault="003A5176" w:rsidP="003A5176">
      <w:r>
        <w:t xml:space="preserve">Maintenance activities are regularly monitored and analyzed by the </w:t>
      </w:r>
      <w:r w:rsidRPr="001F59FE">
        <w:rPr>
          <w:color w:val="FF0000"/>
        </w:rPr>
        <w:t>(Transportation Manager or other staff)</w:t>
      </w:r>
      <w:r>
        <w:t xml:space="preserve">.  This information is used to adjust the preventative maintenance program as needed. </w:t>
      </w:r>
      <w:r w:rsidRPr="001F59FE">
        <w:rPr>
          <w:color w:val="FF0000"/>
        </w:rPr>
        <w:t xml:space="preserve">(If </w:t>
      </w:r>
      <w:proofErr w:type="gramStart"/>
      <w:r w:rsidRPr="001F59FE">
        <w:rPr>
          <w:color w:val="FF0000"/>
        </w:rPr>
        <w:t>agency</w:t>
      </w:r>
      <w:proofErr w:type="gramEnd"/>
      <w:r w:rsidRPr="001F59FE">
        <w:rPr>
          <w:color w:val="FF0000"/>
        </w:rPr>
        <w:t xml:space="preserve"> uses computerized maintenance software program or </w:t>
      </w:r>
      <w:proofErr w:type="spellStart"/>
      <w:r w:rsidRPr="001F59FE">
        <w:rPr>
          <w:color w:val="FF0000"/>
        </w:rPr>
        <w:t>PrMPT</w:t>
      </w:r>
      <w:proofErr w:type="spellEnd"/>
      <w:r w:rsidRPr="001F59FE">
        <w:rPr>
          <w:color w:val="FF0000"/>
        </w:rPr>
        <w:t xml:space="preserve"> online maintenance database, describe the program’s capabilities and how they are used to monitor the maintenance program</w:t>
      </w:r>
      <w:r w:rsidR="00B04290">
        <w:rPr>
          <w:color w:val="FF0000"/>
        </w:rPr>
        <w:t>. This section should include a description of how often the agency monitors the records and by whom</w:t>
      </w:r>
      <w:r w:rsidRPr="001F59FE">
        <w:rPr>
          <w:color w:val="FF0000"/>
        </w:rPr>
        <w:t>)</w:t>
      </w:r>
      <w:r>
        <w:t>.</w:t>
      </w:r>
    </w:p>
    <w:p w14:paraId="0696648D" w14:textId="77777777" w:rsidR="003A5176" w:rsidRDefault="00324357" w:rsidP="001F59FE">
      <w:pPr>
        <w:pStyle w:val="Heading4"/>
      </w:pPr>
      <w:r>
        <w:t>2.7</w:t>
      </w:r>
      <w:r w:rsidR="00997E8C">
        <w:t xml:space="preserve"> </w:t>
      </w:r>
      <w:r w:rsidR="003A5176">
        <w:t>Warranty</w:t>
      </w:r>
    </w:p>
    <w:p w14:paraId="529C25ED" w14:textId="77777777" w:rsidR="003A5176" w:rsidRDefault="003A5176" w:rsidP="003A5176">
      <w:r>
        <w:t xml:space="preserve">A warranty recovery system, or warranty records of claims submitted and received, are maintained by </w:t>
      </w:r>
      <w:r w:rsidRPr="00414B28">
        <w:rPr>
          <w:color w:val="FF0000"/>
        </w:rPr>
        <w:t>(insert agency name)</w:t>
      </w:r>
      <w:r>
        <w:t xml:space="preserve">.  All warranty paperwork is filed </w:t>
      </w:r>
      <w:r w:rsidRPr="00414B28">
        <w:rPr>
          <w:color w:val="FF0000"/>
        </w:rPr>
        <w:t>(insert file location)</w:t>
      </w:r>
      <w:r>
        <w:t>.</w:t>
      </w:r>
    </w:p>
    <w:p w14:paraId="4B67D17C" w14:textId="77777777" w:rsidR="003A5176" w:rsidRDefault="003A5176" w:rsidP="003A5176">
      <w:r>
        <w:t xml:space="preserve">Warranty repairs are identified by maintaining a list of items from the manufacturer that are under warranty and when the warranty expires.  When a component fails it is checked against the list for time and/or mileage to determine if it is still under warranty.  Documentation of warranty repairs, claims, and a recovery program are kept on file to guarantee the cost of the defects under warranty is paid by the equipment manufacturer and not the agency. </w:t>
      </w:r>
    </w:p>
    <w:p w14:paraId="68DC5A76" w14:textId="77777777" w:rsidR="001F59FE" w:rsidRDefault="001F59FE">
      <w:pPr>
        <w:widowControl/>
        <w:spacing w:line="259" w:lineRule="auto"/>
      </w:pPr>
      <w:r>
        <w:br w:type="page"/>
      </w:r>
    </w:p>
    <w:p w14:paraId="68874797" w14:textId="77777777" w:rsidR="003A5176" w:rsidRPr="00E27F89" w:rsidRDefault="00997E8C" w:rsidP="00997E8C">
      <w:pPr>
        <w:pStyle w:val="Heading3"/>
        <w:tabs>
          <w:tab w:val="left" w:pos="4710"/>
        </w:tabs>
        <w:rPr>
          <w:rFonts w:ascii="Calibri" w:hAnsi="Calibri" w:cs="Calibri"/>
          <w:sz w:val="36"/>
          <w:szCs w:val="36"/>
        </w:rPr>
      </w:pPr>
      <w:r w:rsidRPr="00E27F89">
        <w:rPr>
          <w:rFonts w:ascii="Calibri" w:hAnsi="Calibri" w:cs="Calibri"/>
          <w:sz w:val="36"/>
          <w:szCs w:val="36"/>
        </w:rPr>
        <w:t xml:space="preserve">Section 3. </w:t>
      </w:r>
      <w:r w:rsidR="003A5176" w:rsidRPr="00E27F89">
        <w:rPr>
          <w:rFonts w:ascii="Calibri" w:hAnsi="Calibri" w:cs="Calibri"/>
          <w:sz w:val="36"/>
          <w:szCs w:val="36"/>
        </w:rPr>
        <w:t>Transit Operations</w:t>
      </w:r>
      <w:r w:rsidRPr="00E27F89">
        <w:rPr>
          <w:rFonts w:ascii="Calibri" w:hAnsi="Calibri" w:cs="Calibri"/>
          <w:sz w:val="36"/>
          <w:szCs w:val="36"/>
        </w:rPr>
        <w:tab/>
      </w:r>
    </w:p>
    <w:p w14:paraId="28D26D2F" w14:textId="77777777" w:rsidR="003A5176" w:rsidRDefault="00997E8C" w:rsidP="001F59FE">
      <w:pPr>
        <w:pStyle w:val="Heading4"/>
      </w:pPr>
      <w:r>
        <w:t xml:space="preserve">3.1 </w:t>
      </w:r>
      <w:r w:rsidR="003A5176">
        <w:t>Driver Qualifications and Training</w:t>
      </w:r>
    </w:p>
    <w:p w14:paraId="2BB36B2F" w14:textId="77777777" w:rsidR="00352C66" w:rsidRPr="00352C66" w:rsidRDefault="00352C66" w:rsidP="00352C66">
      <w:r w:rsidRPr="001F59FE">
        <w:rPr>
          <w:color w:val="FF0000"/>
        </w:rPr>
        <w:t xml:space="preserve">(insert agency name) </w:t>
      </w:r>
      <w:r>
        <w:t>requires the following qualifications when hiring drivers to operate transit vehicles:</w:t>
      </w:r>
    </w:p>
    <w:p w14:paraId="1D23AC03" w14:textId="77777777" w:rsidR="0038065C" w:rsidRPr="00352C66" w:rsidRDefault="0038065C" w:rsidP="003A5176">
      <w:pPr>
        <w:rPr>
          <w:b/>
          <w:i/>
          <w:u w:val="single"/>
        </w:rPr>
      </w:pPr>
      <w:r w:rsidRPr="00352C66">
        <w:rPr>
          <w:b/>
          <w:i/>
          <w:u w:val="single"/>
        </w:rPr>
        <w:t>3.1a Licenses</w:t>
      </w:r>
    </w:p>
    <w:p w14:paraId="7C8AC2EE" w14:textId="77777777" w:rsidR="00324357" w:rsidRPr="00324357" w:rsidRDefault="003A5176" w:rsidP="00324357">
      <w:pPr>
        <w:pStyle w:val="ListParagraph"/>
        <w:numPr>
          <w:ilvl w:val="0"/>
          <w:numId w:val="5"/>
        </w:numPr>
      </w:pPr>
      <w:proofErr w:type="gramStart"/>
      <w:r w:rsidRPr="00324357">
        <w:t>Applicant</w:t>
      </w:r>
      <w:proofErr w:type="gramEnd"/>
      <w:r w:rsidRPr="00324357">
        <w:t xml:space="preserve"> must have a valid driver li</w:t>
      </w:r>
      <w:r w:rsidR="00E41DCF" w:rsidRPr="00324357">
        <w:t>cense</w:t>
      </w:r>
      <w:r w:rsidR="00324357" w:rsidRPr="00324357">
        <w:t>.</w:t>
      </w:r>
    </w:p>
    <w:p w14:paraId="72652E7A" w14:textId="77777777" w:rsidR="003A5176" w:rsidRPr="00352C66" w:rsidRDefault="003A5176" w:rsidP="00324357">
      <w:pPr>
        <w:pStyle w:val="ListParagraph"/>
        <w:numPr>
          <w:ilvl w:val="0"/>
          <w:numId w:val="5"/>
        </w:numPr>
      </w:pPr>
      <w:r w:rsidRPr="00324357">
        <w:t>A CDL with passenger endorsement is required for opera</w:t>
      </w:r>
      <w:r w:rsidR="00E41DCF" w:rsidRPr="00324357">
        <w:t>tors that drive a vehicle</w:t>
      </w:r>
      <w:r w:rsidRPr="00324357">
        <w:t xml:space="preserve"> with a gross vehicl</w:t>
      </w:r>
      <w:r w:rsidRPr="00352C66">
        <w:t xml:space="preserve">e weight ratio of 26,001 pounds or over or any vehicle designed to accommodate 16 or more passengers including the driver.   </w:t>
      </w:r>
    </w:p>
    <w:p w14:paraId="2EB4EEA4" w14:textId="77777777" w:rsidR="003A5176" w:rsidRDefault="00324357" w:rsidP="003A5176">
      <w:pPr>
        <w:rPr>
          <w:color w:val="FF0000"/>
        </w:rPr>
      </w:pPr>
      <w:bookmarkStart w:id="0" w:name="_Hlk526416439"/>
      <w:r w:rsidRPr="001F59FE">
        <w:rPr>
          <w:color w:val="FF0000"/>
        </w:rPr>
        <w:t xml:space="preserve"> </w:t>
      </w:r>
      <w:r w:rsidR="003A5176" w:rsidRPr="001F59FE">
        <w:rPr>
          <w:color w:val="FF0000"/>
        </w:rPr>
        <w:t xml:space="preserve">(insert agency name) </w:t>
      </w:r>
      <w:r w:rsidR="003A5176">
        <w:t xml:space="preserve">will ensure </w:t>
      </w:r>
      <w:bookmarkEnd w:id="0"/>
      <w:r w:rsidR="003A5176">
        <w:t xml:space="preserve">that all drivers continue to maintain a valid driver license while operating </w:t>
      </w:r>
      <w:proofErr w:type="gramStart"/>
      <w:r w:rsidR="003A5176">
        <w:t>vehicles</w:t>
      </w:r>
      <w:r w:rsidR="00AE2B67">
        <w:t>, and</w:t>
      </w:r>
      <w:proofErr w:type="gramEnd"/>
      <w:r w:rsidR="00AE2B67">
        <w:t xml:space="preserve"> maintain a copy of each driver’s license on file</w:t>
      </w:r>
      <w:r w:rsidR="003A5176">
        <w:t xml:space="preserve">. </w:t>
      </w:r>
      <w:r w:rsidR="003A5176" w:rsidRPr="001F59FE">
        <w:rPr>
          <w:color w:val="FF0000"/>
        </w:rPr>
        <w:t>(insert agency name)</w:t>
      </w:r>
      <w:r w:rsidR="003A5176">
        <w:t xml:space="preserve"> shall not permit a driver to operate transit vehicle when such driver’s license has been suspended, cancelled, or revoked. </w:t>
      </w:r>
      <w:r w:rsidR="003A5176" w:rsidRPr="001F59FE">
        <w:rPr>
          <w:color w:val="FF0000"/>
        </w:rPr>
        <w:t xml:space="preserve">(insert agency name) </w:t>
      </w:r>
      <w:r w:rsidR="003A5176">
        <w:t xml:space="preserve">shall require a driver who receives a notice that his or her license to operate a motor vehicle has been suspended, cancelled, or revoked to notify his or her employer of the contents of the notice immediately, no later than the end of the business day following the day he or she received the notice. </w:t>
      </w:r>
      <w:r w:rsidR="003A5176" w:rsidRPr="001F59FE">
        <w:rPr>
          <w:color w:val="FF0000"/>
        </w:rPr>
        <w:t>(Describe how this is verified)</w:t>
      </w:r>
    </w:p>
    <w:p w14:paraId="6E33C7D7" w14:textId="77777777" w:rsidR="0038065C" w:rsidRPr="0038065C" w:rsidRDefault="0038065C" w:rsidP="003A5176">
      <w:pPr>
        <w:rPr>
          <w:b/>
          <w:i/>
          <w:u w:val="single"/>
        </w:rPr>
      </w:pPr>
      <w:r>
        <w:rPr>
          <w:b/>
          <w:i/>
          <w:u w:val="single"/>
        </w:rPr>
        <w:t>3.1b Additional Qualifications</w:t>
      </w:r>
    </w:p>
    <w:p w14:paraId="53868122" w14:textId="77777777" w:rsidR="0038065C" w:rsidRPr="0038065C" w:rsidRDefault="0038065C" w:rsidP="0038065C">
      <w:pPr>
        <w:rPr>
          <w:color w:val="FF0000"/>
        </w:rPr>
      </w:pPr>
      <w:r w:rsidRPr="0038065C">
        <w:rPr>
          <w:color w:val="FF0000"/>
        </w:rPr>
        <w:t>Describe the process</w:t>
      </w:r>
      <w:r>
        <w:rPr>
          <w:color w:val="FF0000"/>
        </w:rPr>
        <w:t>es</w:t>
      </w:r>
      <w:r w:rsidRPr="0038065C">
        <w:rPr>
          <w:color w:val="FF0000"/>
        </w:rPr>
        <w:t xml:space="preserve"> for:</w:t>
      </w:r>
    </w:p>
    <w:p w14:paraId="6A14E345" w14:textId="77777777" w:rsidR="0038065C" w:rsidRDefault="0038065C" w:rsidP="0038065C">
      <w:pPr>
        <w:pStyle w:val="ListParagraph"/>
        <w:numPr>
          <w:ilvl w:val="1"/>
          <w:numId w:val="5"/>
        </w:numPr>
        <w:rPr>
          <w:color w:val="FF0000"/>
        </w:rPr>
      </w:pPr>
      <w:r>
        <w:rPr>
          <w:color w:val="FF0000"/>
        </w:rPr>
        <w:t>How</w:t>
      </w:r>
      <w:r w:rsidRPr="00E41DCF">
        <w:rPr>
          <w:color w:val="FF0000"/>
        </w:rPr>
        <w:t xml:space="preserve"> the agency requires drivers to obtain a medical certification </w:t>
      </w:r>
    </w:p>
    <w:p w14:paraId="3E5FB9D0" w14:textId="77777777" w:rsidR="0038065C" w:rsidRPr="00BC14A1" w:rsidRDefault="0038065C" w:rsidP="003A5176">
      <w:pPr>
        <w:pStyle w:val="ListParagraph"/>
        <w:numPr>
          <w:ilvl w:val="1"/>
          <w:numId w:val="5"/>
        </w:numPr>
        <w:rPr>
          <w:color w:val="FF0000"/>
        </w:rPr>
      </w:pPr>
      <w:r>
        <w:rPr>
          <w:color w:val="FF0000"/>
        </w:rPr>
        <w:t>How the agency conducts</w:t>
      </w:r>
      <w:r w:rsidRPr="0038065C">
        <w:rPr>
          <w:color w:val="FF0000"/>
        </w:rPr>
        <w:t xml:space="preserve"> background check</w:t>
      </w:r>
      <w:r>
        <w:rPr>
          <w:color w:val="FF0000"/>
        </w:rPr>
        <w:t>s</w:t>
      </w:r>
      <w:r w:rsidRPr="0038065C">
        <w:rPr>
          <w:color w:val="FF0000"/>
        </w:rPr>
        <w:t xml:space="preserve"> (Level I or Level II)</w:t>
      </w:r>
    </w:p>
    <w:p w14:paraId="7968420B" w14:textId="77777777" w:rsidR="00997E8C" w:rsidRPr="00997E8C" w:rsidRDefault="0038065C" w:rsidP="003A5176">
      <w:pPr>
        <w:rPr>
          <w:b/>
          <w:i/>
          <w:u w:val="single"/>
        </w:rPr>
      </w:pPr>
      <w:r>
        <w:rPr>
          <w:b/>
          <w:i/>
          <w:u w:val="single"/>
        </w:rPr>
        <w:t>3.1c</w:t>
      </w:r>
      <w:r w:rsidR="00997E8C" w:rsidRPr="00997E8C">
        <w:rPr>
          <w:b/>
          <w:i/>
          <w:u w:val="single"/>
        </w:rPr>
        <w:t xml:space="preserve"> Training</w:t>
      </w:r>
    </w:p>
    <w:p w14:paraId="2FBA85E6" w14:textId="77777777" w:rsidR="003A5176" w:rsidRDefault="0038065C" w:rsidP="003A5176">
      <w:r w:rsidRPr="0038065C">
        <w:rPr>
          <w:color w:val="FF0000"/>
        </w:rPr>
        <w:t xml:space="preserve">(Insert agency name) </w:t>
      </w:r>
      <w:r>
        <w:t>provides</w:t>
      </w:r>
      <w:r w:rsidR="003A5176">
        <w:t xml:space="preserve"> </w:t>
      </w:r>
      <w:r>
        <w:t xml:space="preserve">training </w:t>
      </w:r>
      <w:r w:rsidR="003A5176">
        <w:t>to ensure the driver has adequate skills and capabilities to safely operate each type of vehicle being operated. This training includes:</w:t>
      </w:r>
    </w:p>
    <w:p w14:paraId="21AFA398" w14:textId="77777777" w:rsidR="003A5176" w:rsidRDefault="003A5176" w:rsidP="001F59FE">
      <w:pPr>
        <w:pStyle w:val="ListParagraph"/>
        <w:numPr>
          <w:ilvl w:val="0"/>
          <w:numId w:val="6"/>
        </w:numPr>
      </w:pPr>
      <w:r>
        <w:t>Bus equipment familiarization</w:t>
      </w:r>
    </w:p>
    <w:p w14:paraId="6A23CC4B" w14:textId="77777777" w:rsidR="003A5176" w:rsidRDefault="003A5176" w:rsidP="001F59FE">
      <w:pPr>
        <w:pStyle w:val="ListParagraph"/>
        <w:numPr>
          <w:ilvl w:val="0"/>
          <w:numId w:val="6"/>
        </w:numPr>
      </w:pPr>
      <w:r>
        <w:t>Basic operations and maneuvering</w:t>
      </w:r>
    </w:p>
    <w:p w14:paraId="7A613D6C" w14:textId="77777777" w:rsidR="003A5176" w:rsidRDefault="003A5176" w:rsidP="001F59FE">
      <w:pPr>
        <w:pStyle w:val="ListParagraph"/>
        <w:numPr>
          <w:ilvl w:val="0"/>
          <w:numId w:val="6"/>
        </w:numPr>
      </w:pPr>
      <w:r>
        <w:t>Boarding and alighting passengers</w:t>
      </w:r>
    </w:p>
    <w:p w14:paraId="7F7E52D0" w14:textId="77777777" w:rsidR="003A5176" w:rsidRDefault="003A5176" w:rsidP="001F59FE">
      <w:pPr>
        <w:pStyle w:val="ListParagraph"/>
        <w:numPr>
          <w:ilvl w:val="0"/>
          <w:numId w:val="6"/>
        </w:numPr>
      </w:pPr>
      <w:r>
        <w:t>Operation of wheelchair lifts and other special equipment</w:t>
      </w:r>
    </w:p>
    <w:p w14:paraId="2C3BFC0F" w14:textId="77777777" w:rsidR="003A5176" w:rsidRDefault="003A5176" w:rsidP="001F59FE">
      <w:pPr>
        <w:pStyle w:val="ListParagraph"/>
        <w:numPr>
          <w:ilvl w:val="0"/>
          <w:numId w:val="6"/>
        </w:numPr>
      </w:pPr>
      <w:r>
        <w:t>Passenger assistance and securement</w:t>
      </w:r>
    </w:p>
    <w:p w14:paraId="1441A717" w14:textId="77777777" w:rsidR="003A5176" w:rsidRDefault="003A5176" w:rsidP="001F59FE">
      <w:pPr>
        <w:pStyle w:val="ListParagraph"/>
        <w:numPr>
          <w:ilvl w:val="0"/>
          <w:numId w:val="6"/>
        </w:numPr>
      </w:pPr>
      <w:r>
        <w:t>Defensive driving</w:t>
      </w:r>
    </w:p>
    <w:p w14:paraId="35B3D674" w14:textId="77777777" w:rsidR="00D6275F" w:rsidRDefault="003A5176" w:rsidP="003A5176">
      <w:pPr>
        <w:pStyle w:val="ListParagraph"/>
        <w:numPr>
          <w:ilvl w:val="0"/>
          <w:numId w:val="6"/>
        </w:numPr>
      </w:pPr>
      <w:r>
        <w:t>Distracted driving</w:t>
      </w:r>
    </w:p>
    <w:p w14:paraId="4F36E35A" w14:textId="77777777" w:rsidR="00D6275F" w:rsidRDefault="003A5176" w:rsidP="003A5176">
      <w:pPr>
        <w:pStyle w:val="ListParagraph"/>
        <w:numPr>
          <w:ilvl w:val="0"/>
          <w:numId w:val="6"/>
        </w:numPr>
      </w:pPr>
      <w:r>
        <w:t>Vehicle and equipment inspections</w:t>
      </w:r>
    </w:p>
    <w:p w14:paraId="07BCCAEA" w14:textId="77777777" w:rsidR="003A5176" w:rsidRDefault="003A5176" w:rsidP="00D6275F">
      <w:r>
        <w:t xml:space="preserve"> </w:t>
      </w:r>
      <w:r w:rsidRPr="00D6275F">
        <w:rPr>
          <w:color w:val="FF0000"/>
        </w:rPr>
        <w:t>(Describe how training is obtained and how often drivers receive refresher training)</w:t>
      </w:r>
    </w:p>
    <w:p w14:paraId="70C136F7" w14:textId="77777777" w:rsidR="003A5176" w:rsidRPr="00026CAA" w:rsidRDefault="00997E8C" w:rsidP="00742DE8">
      <w:pPr>
        <w:pStyle w:val="Heading3"/>
        <w:rPr>
          <w:rFonts w:asciiTheme="minorHAnsi" w:hAnsiTheme="minorHAnsi" w:cstheme="minorHAnsi"/>
          <w:sz w:val="36"/>
          <w:szCs w:val="36"/>
        </w:rPr>
      </w:pPr>
      <w:r w:rsidRPr="00026CAA">
        <w:rPr>
          <w:rFonts w:asciiTheme="minorHAnsi" w:hAnsiTheme="minorHAnsi" w:cstheme="minorHAnsi"/>
          <w:sz w:val="36"/>
          <w:szCs w:val="36"/>
        </w:rPr>
        <w:t xml:space="preserve">Section 4. </w:t>
      </w:r>
      <w:r w:rsidR="003A5176" w:rsidRPr="00026CAA">
        <w:rPr>
          <w:rFonts w:asciiTheme="minorHAnsi" w:hAnsiTheme="minorHAnsi" w:cstheme="minorHAnsi"/>
          <w:sz w:val="36"/>
          <w:szCs w:val="36"/>
        </w:rPr>
        <w:t>Safety</w:t>
      </w:r>
    </w:p>
    <w:p w14:paraId="4DD2885F" w14:textId="65C621DF" w:rsidR="00997E8C" w:rsidRPr="00026CAA" w:rsidRDefault="00997E8C" w:rsidP="003A5176">
      <w:pPr>
        <w:rPr>
          <w:rFonts w:cstheme="minorHAnsi"/>
          <w:b/>
          <w:i/>
          <w:u w:val="single"/>
        </w:rPr>
      </w:pPr>
      <w:r w:rsidRPr="00026CAA">
        <w:rPr>
          <w:rFonts w:cstheme="minorHAnsi"/>
          <w:b/>
          <w:i/>
          <w:u w:val="single"/>
        </w:rPr>
        <w:t>4.</w:t>
      </w:r>
      <w:r w:rsidR="002E130D">
        <w:rPr>
          <w:rFonts w:cstheme="minorHAnsi"/>
          <w:b/>
          <w:i/>
          <w:u w:val="single"/>
        </w:rPr>
        <w:t>1</w:t>
      </w:r>
      <w:r w:rsidRPr="00026CAA">
        <w:rPr>
          <w:rFonts w:cstheme="minorHAnsi"/>
          <w:b/>
          <w:i/>
          <w:u w:val="single"/>
        </w:rPr>
        <w:t xml:space="preserve"> Fitness for Duty</w:t>
      </w:r>
    </w:p>
    <w:p w14:paraId="20C686E5" w14:textId="77777777" w:rsidR="003A5176" w:rsidRDefault="003A5176" w:rsidP="003A5176">
      <w:pPr>
        <w:rPr>
          <w:rFonts w:cstheme="minorHAnsi"/>
          <w:color w:val="FF0000"/>
        </w:rPr>
      </w:pPr>
      <w:r w:rsidRPr="00026CAA">
        <w:rPr>
          <w:rFonts w:cstheme="minorHAnsi"/>
        </w:rPr>
        <w:t xml:space="preserve">Drivers are not permitted to operate a vehicle when his or her ability is impaired, or likely to be impaired by fatigue, illness, or other causes. </w:t>
      </w:r>
      <w:r w:rsidRPr="00026CAA">
        <w:rPr>
          <w:rFonts w:cstheme="minorHAnsi"/>
          <w:color w:val="FF0000"/>
        </w:rPr>
        <w:t>(Describe how agency ensures or monitors this policy)</w:t>
      </w:r>
    </w:p>
    <w:p w14:paraId="432046B7" w14:textId="77777777" w:rsidR="002E130D" w:rsidRPr="00026CAA" w:rsidRDefault="002E130D" w:rsidP="003A5176">
      <w:pPr>
        <w:rPr>
          <w:rFonts w:cstheme="minorHAnsi"/>
        </w:rPr>
      </w:pPr>
    </w:p>
    <w:p w14:paraId="7B31C59F" w14:textId="3D0B811F" w:rsidR="00026CAA" w:rsidRPr="00026CAA" w:rsidRDefault="00026CAA" w:rsidP="003A5176">
      <w:pPr>
        <w:rPr>
          <w:rFonts w:cstheme="minorHAnsi"/>
          <w:b/>
          <w:i/>
          <w:u w:val="single"/>
        </w:rPr>
      </w:pPr>
      <w:r w:rsidRPr="00026CAA">
        <w:rPr>
          <w:rFonts w:cstheme="minorHAnsi"/>
          <w:b/>
          <w:i/>
          <w:u w:val="single"/>
        </w:rPr>
        <w:t>4.</w:t>
      </w:r>
      <w:r w:rsidR="002E130D">
        <w:rPr>
          <w:rFonts w:cstheme="minorHAnsi"/>
          <w:b/>
          <w:i/>
          <w:u w:val="single"/>
        </w:rPr>
        <w:t>2</w:t>
      </w:r>
      <w:r w:rsidRPr="00026CAA">
        <w:rPr>
          <w:rFonts w:cstheme="minorHAnsi"/>
          <w:b/>
          <w:i/>
          <w:u w:val="single"/>
        </w:rPr>
        <w:t xml:space="preserve"> Compliance</w:t>
      </w:r>
    </w:p>
    <w:p w14:paraId="3F775B13" w14:textId="77777777" w:rsidR="00AB6DEF" w:rsidRPr="00026CAA" w:rsidRDefault="003A5176" w:rsidP="003A5176">
      <w:pPr>
        <w:rPr>
          <w:rFonts w:cstheme="minorHAnsi"/>
          <w:color w:val="FF0000"/>
        </w:rPr>
      </w:pPr>
      <w:r w:rsidRPr="00026CAA">
        <w:rPr>
          <w:rFonts w:cstheme="minorHAnsi"/>
        </w:rPr>
        <w:t xml:space="preserve">Vehicles </w:t>
      </w:r>
      <w:r w:rsidR="0038065C">
        <w:rPr>
          <w:rFonts w:cstheme="minorHAnsi"/>
        </w:rPr>
        <w:t>shall be</w:t>
      </w:r>
      <w:r w:rsidRPr="00026CAA">
        <w:rPr>
          <w:rFonts w:cstheme="minorHAnsi"/>
        </w:rPr>
        <w:t xml:space="preserve"> operated in compliance with applicable traffic regulations, ordinances, and the laws of jurisdiction in which they are being operated. </w:t>
      </w:r>
      <w:r w:rsidRPr="00026CAA">
        <w:rPr>
          <w:rFonts w:cstheme="minorHAnsi"/>
          <w:color w:val="FF0000"/>
        </w:rPr>
        <w:t>(Describe how agency ensures or monitors this policy)</w:t>
      </w:r>
    </w:p>
    <w:p w14:paraId="60EDBA8C" w14:textId="3271B9D7" w:rsidR="00252563" w:rsidRPr="00324357" w:rsidRDefault="00026CAA" w:rsidP="00252563">
      <w:pPr>
        <w:pStyle w:val="Heading3"/>
        <w:rPr>
          <w:rFonts w:asciiTheme="minorHAnsi" w:hAnsiTheme="minorHAnsi" w:cstheme="minorHAnsi"/>
          <w:i/>
          <w:sz w:val="22"/>
          <w:szCs w:val="22"/>
          <w:u w:val="single"/>
        </w:rPr>
      </w:pPr>
      <w:r w:rsidRPr="00324357">
        <w:rPr>
          <w:rFonts w:asciiTheme="minorHAnsi" w:hAnsiTheme="minorHAnsi" w:cstheme="minorHAnsi"/>
          <w:i/>
          <w:sz w:val="22"/>
          <w:szCs w:val="22"/>
          <w:u w:val="single"/>
        </w:rPr>
        <w:t>4.</w:t>
      </w:r>
      <w:r w:rsidR="002E130D">
        <w:rPr>
          <w:rFonts w:asciiTheme="minorHAnsi" w:hAnsiTheme="minorHAnsi" w:cstheme="minorHAnsi"/>
          <w:i/>
          <w:sz w:val="22"/>
          <w:szCs w:val="22"/>
          <w:u w:val="single"/>
        </w:rPr>
        <w:t xml:space="preserve">3 </w:t>
      </w:r>
      <w:r w:rsidR="00252563" w:rsidRPr="00324357">
        <w:rPr>
          <w:rFonts w:asciiTheme="minorHAnsi" w:hAnsiTheme="minorHAnsi" w:cstheme="minorHAnsi"/>
          <w:i/>
          <w:sz w:val="22"/>
          <w:szCs w:val="22"/>
          <w:u w:val="single"/>
        </w:rPr>
        <w:t>Emergency Situations</w:t>
      </w:r>
    </w:p>
    <w:p w14:paraId="1B1A741D" w14:textId="77777777" w:rsidR="00792B18" w:rsidRPr="00026CAA" w:rsidRDefault="00252563" w:rsidP="003A5176">
      <w:pPr>
        <w:rPr>
          <w:color w:val="FF0000"/>
        </w:rPr>
      </w:pPr>
      <w:r w:rsidRPr="001F59FE">
        <w:rPr>
          <w:color w:val="FF0000"/>
        </w:rPr>
        <w:t>Describe how drivers are trained to respond to various emergency situations away from the property. This should also include agency policies and procedures regarding emergencies invol</w:t>
      </w:r>
      <w:r w:rsidR="0038065C">
        <w:rPr>
          <w:color w:val="FF0000"/>
        </w:rPr>
        <w:t>ving vehicles.</w:t>
      </w:r>
    </w:p>
    <w:p w14:paraId="60E53B8C" w14:textId="6D73385B" w:rsidR="003A5176" w:rsidRPr="00324357" w:rsidRDefault="0038065C" w:rsidP="002E130D">
      <w:pPr>
        <w:pStyle w:val="Heading4"/>
        <w:numPr>
          <w:ilvl w:val="1"/>
          <w:numId w:val="25"/>
        </w:numPr>
      </w:pPr>
      <w:r w:rsidRPr="00324357">
        <w:t xml:space="preserve">Personal </w:t>
      </w:r>
      <w:r w:rsidR="003A5176" w:rsidRPr="00324357">
        <w:t>Wireless Communication Policy</w:t>
      </w:r>
    </w:p>
    <w:p w14:paraId="552A60D8" w14:textId="77777777" w:rsidR="003A5176" w:rsidRDefault="0038065C" w:rsidP="0038065C">
      <w:r>
        <w:t>Drivers are prohibited from using</w:t>
      </w:r>
      <w:r w:rsidR="003A5176">
        <w:t xml:space="preserve"> a personal wireless co</w:t>
      </w:r>
      <w:r>
        <w:t>mmunication device</w:t>
      </w:r>
      <w:r w:rsidR="003A5176">
        <w:t xml:space="preserve"> while the transit vehicle is in motion.</w:t>
      </w:r>
      <w:r>
        <w:t xml:space="preserve"> The driver must turn off a</w:t>
      </w:r>
      <w:r w:rsidR="003A5176">
        <w:t>ll personal wireless communicat</w:t>
      </w:r>
      <w:r>
        <w:t>ions devices and remove</w:t>
      </w:r>
      <w:r w:rsidR="003A5176">
        <w:t xml:space="preserve"> any earpieces whi</w:t>
      </w:r>
      <w:r>
        <w:t>le occupying the driver’s seat.</w:t>
      </w:r>
    </w:p>
    <w:p w14:paraId="55D22964" w14:textId="77777777" w:rsidR="003A5176" w:rsidRPr="00DE6C3C" w:rsidRDefault="00DE6C3C" w:rsidP="00DE6C3C">
      <w:pPr>
        <w:rPr>
          <w:color w:val="FF0000"/>
        </w:rPr>
      </w:pPr>
      <w:r w:rsidRPr="00DE6C3C">
        <w:rPr>
          <w:color w:val="FF0000"/>
        </w:rPr>
        <w:t>Describe the</w:t>
      </w:r>
      <w:r w:rsidR="0038065C" w:rsidRPr="00DE6C3C">
        <w:rPr>
          <w:color w:val="FF0000"/>
        </w:rPr>
        <w:t xml:space="preserve"> agency’s</w:t>
      </w:r>
      <w:r w:rsidR="003A5176" w:rsidRPr="00DE6C3C">
        <w:rPr>
          <w:color w:val="FF0000"/>
        </w:rPr>
        <w:t xml:space="preserve"> policy on the use of a wireless communications device issued to the driver by the transit system</w:t>
      </w:r>
      <w:r w:rsidR="0038065C" w:rsidRPr="00DE6C3C">
        <w:rPr>
          <w:color w:val="FF0000"/>
        </w:rPr>
        <w:t xml:space="preserve"> </w:t>
      </w:r>
      <w:r>
        <w:rPr>
          <w:color w:val="FF0000"/>
        </w:rPr>
        <w:t>and state</w:t>
      </w:r>
      <w:r w:rsidR="0038065C" w:rsidRPr="00DE6C3C">
        <w:rPr>
          <w:color w:val="FF0000"/>
        </w:rPr>
        <w:t xml:space="preserve"> that its use</w:t>
      </w:r>
      <w:r w:rsidR="003A5176" w:rsidRPr="00DE6C3C">
        <w:rPr>
          <w:color w:val="FF0000"/>
        </w:rPr>
        <w:t xml:space="preserve"> will not interfere</w:t>
      </w:r>
      <w:r>
        <w:rPr>
          <w:color w:val="FF0000"/>
        </w:rPr>
        <w:t xml:space="preserve"> with</w:t>
      </w:r>
      <w:r w:rsidR="003A5176" w:rsidRPr="00DE6C3C">
        <w:rPr>
          <w:color w:val="FF0000"/>
        </w:rPr>
        <w:t xml:space="preserve"> the driver’s safety related duties</w:t>
      </w:r>
      <w:r>
        <w:rPr>
          <w:color w:val="FF0000"/>
        </w:rPr>
        <w:t xml:space="preserve">. Describe how </w:t>
      </w:r>
      <w:r w:rsidRPr="00DE6C3C">
        <w:rPr>
          <w:color w:val="FF0000"/>
        </w:rPr>
        <w:t>t</w:t>
      </w:r>
      <w:r w:rsidR="003A5176" w:rsidRPr="00DE6C3C">
        <w:rPr>
          <w:color w:val="FF0000"/>
        </w:rPr>
        <w:t xml:space="preserve">he driver </w:t>
      </w:r>
      <w:r w:rsidRPr="00DE6C3C">
        <w:rPr>
          <w:color w:val="FF0000"/>
        </w:rPr>
        <w:t xml:space="preserve">receives training that </w:t>
      </w:r>
      <w:r w:rsidR="003A5176" w:rsidRPr="00DE6C3C">
        <w:rPr>
          <w:color w:val="FF0000"/>
        </w:rPr>
        <w:t>addresses hazards associated with the use of a wireless communications device</w:t>
      </w:r>
      <w:r>
        <w:rPr>
          <w:color w:val="FF0000"/>
        </w:rPr>
        <w:t xml:space="preserve">. </w:t>
      </w:r>
    </w:p>
    <w:p w14:paraId="7A8AC2E2" w14:textId="2F68AA92" w:rsidR="003A5176" w:rsidRPr="00324357" w:rsidRDefault="00026CAA" w:rsidP="00742DE8">
      <w:pPr>
        <w:pStyle w:val="Heading4"/>
      </w:pPr>
      <w:r w:rsidRPr="00324357">
        <w:t>4.</w:t>
      </w:r>
      <w:r w:rsidR="002E130D">
        <w:t>5</w:t>
      </w:r>
      <w:r w:rsidRPr="00324357">
        <w:t xml:space="preserve"> </w:t>
      </w:r>
      <w:r w:rsidR="003A5176" w:rsidRPr="00324357">
        <w:t xml:space="preserve">Event </w:t>
      </w:r>
      <w:r w:rsidR="00742DE8" w:rsidRPr="00324357">
        <w:t>I</w:t>
      </w:r>
      <w:r w:rsidR="003A5176" w:rsidRPr="00324357">
        <w:t>nvestigations</w:t>
      </w:r>
    </w:p>
    <w:p w14:paraId="386344F9" w14:textId="77777777" w:rsidR="003A5176" w:rsidRDefault="003A5176" w:rsidP="003A5176">
      <w:r w:rsidRPr="00742DE8">
        <w:rPr>
          <w:color w:val="FF0000"/>
        </w:rPr>
        <w:t xml:space="preserve">(insert agency name) </w:t>
      </w:r>
      <w:r>
        <w:t xml:space="preserve">investigates </w:t>
      </w:r>
      <w:r w:rsidR="00DE6C3C">
        <w:t>accidents</w:t>
      </w:r>
      <w:r>
        <w:t xml:space="preserve"> involving</w:t>
      </w:r>
      <w:r w:rsidR="00DE6C3C">
        <w:t xml:space="preserve"> agency vehicles that result</w:t>
      </w:r>
      <w:r>
        <w:t xml:space="preserve"> in:</w:t>
      </w:r>
    </w:p>
    <w:p w14:paraId="5359DB73" w14:textId="77777777" w:rsidR="00792B18" w:rsidRDefault="003A202F" w:rsidP="00792B18">
      <w:pPr>
        <w:pStyle w:val="ListParagraph"/>
        <w:numPr>
          <w:ilvl w:val="0"/>
          <w:numId w:val="8"/>
        </w:numPr>
        <w:spacing w:after="0"/>
        <w:contextualSpacing w:val="0"/>
      </w:pPr>
      <w:r>
        <w:t>F</w:t>
      </w:r>
      <w:r w:rsidR="003A5176">
        <w:t>atalities, where an individual is confirmed dead within 30 days of an agency related event, excluding suicides and deaths from illnesses</w:t>
      </w:r>
    </w:p>
    <w:p w14:paraId="3944A032" w14:textId="77777777" w:rsidR="003A5176" w:rsidRDefault="003A5176" w:rsidP="00792B18">
      <w:pPr>
        <w:pStyle w:val="ListParagraph"/>
        <w:numPr>
          <w:ilvl w:val="0"/>
          <w:numId w:val="8"/>
        </w:numPr>
        <w:spacing w:after="0"/>
        <w:contextualSpacing w:val="0"/>
      </w:pPr>
      <w:r>
        <w:t>Injuries requiring immediate medical attention away from the scene for two or more individuals,</w:t>
      </w:r>
    </w:p>
    <w:p w14:paraId="18C27AB4" w14:textId="77777777" w:rsidR="00792B18" w:rsidRDefault="003A5176" w:rsidP="00792B18">
      <w:pPr>
        <w:pStyle w:val="ListParagraph"/>
        <w:numPr>
          <w:ilvl w:val="0"/>
          <w:numId w:val="8"/>
        </w:numPr>
        <w:spacing w:after="0"/>
      </w:pPr>
      <w:r>
        <w:t>Property damage equal to or exceeding $</w:t>
      </w:r>
      <w:r w:rsidR="00781926">
        <w:t>1000</w:t>
      </w:r>
      <w:r>
        <w:t>.</w:t>
      </w:r>
    </w:p>
    <w:p w14:paraId="77EA0B60" w14:textId="77777777" w:rsidR="00792B18" w:rsidRDefault="00792B18" w:rsidP="00792B18">
      <w:pPr>
        <w:pStyle w:val="ListParagraph"/>
        <w:spacing w:after="0"/>
      </w:pPr>
    </w:p>
    <w:p w14:paraId="68C366B8" w14:textId="77777777" w:rsidR="003A5176" w:rsidRDefault="003A5176" w:rsidP="003A5176">
      <w:r>
        <w:t xml:space="preserve">When these events occur, </w:t>
      </w:r>
      <w:r w:rsidRPr="00742DE8">
        <w:rPr>
          <w:color w:val="FF0000"/>
        </w:rPr>
        <w:t xml:space="preserve">(insert agency name) </w:t>
      </w:r>
      <w:r>
        <w:t xml:space="preserve">completes reports describing the event and documents corrective action plans when necessary. This information is submitted to </w:t>
      </w:r>
      <w:r w:rsidR="00C85B0A">
        <w:t>FDOT</w:t>
      </w:r>
      <w:r>
        <w:t xml:space="preserve"> along with additional requested documentation.</w:t>
      </w:r>
    </w:p>
    <w:p w14:paraId="2B48A2FF" w14:textId="721AA0CA" w:rsidR="003A5176" w:rsidRPr="00026CAA" w:rsidRDefault="00026CAA" w:rsidP="00742DE8">
      <w:pPr>
        <w:pStyle w:val="Heading4"/>
      </w:pPr>
      <w:r w:rsidRPr="00026CAA">
        <w:t>4.</w:t>
      </w:r>
      <w:r w:rsidR="002E130D">
        <w:t>6</w:t>
      </w:r>
      <w:r w:rsidRPr="00026CAA">
        <w:t xml:space="preserve"> Accident Tracking</w:t>
      </w:r>
    </w:p>
    <w:p w14:paraId="1CA1D7AC" w14:textId="77777777" w:rsidR="003A5176" w:rsidRDefault="003A5176" w:rsidP="003A5176">
      <w:r w:rsidRPr="00026CAA">
        <w:t xml:space="preserve">All accidents are tracked by </w:t>
      </w:r>
      <w:proofErr w:type="gramStart"/>
      <w:r w:rsidRPr="00026CAA">
        <w:t>the frequency</w:t>
      </w:r>
      <w:proofErr w:type="gramEnd"/>
      <w:r w:rsidRPr="00026CAA">
        <w:t xml:space="preserve">, type, and which party was at fault through reports that are completed within 12 hours of the time of the </w:t>
      </w:r>
      <w:r w:rsidR="005351B2">
        <w:t>accident</w:t>
      </w:r>
      <w:r w:rsidRPr="00026CAA">
        <w:t xml:space="preserve">. </w:t>
      </w:r>
      <w:proofErr w:type="gramStart"/>
      <w:r w:rsidRPr="00026CAA">
        <w:t>In the event that</w:t>
      </w:r>
      <w:proofErr w:type="gramEnd"/>
      <w:r w:rsidRPr="00026CAA">
        <w:t xml:space="preserve"> there are no accidents for a </w:t>
      </w:r>
      <w:r w:rsidR="005351B2">
        <w:rPr>
          <w:color w:val="FF0000"/>
        </w:rPr>
        <w:t>(time period- month, quarter, or year)</w:t>
      </w:r>
      <w:r w:rsidRPr="00026CAA">
        <w:t>,</w:t>
      </w:r>
      <w:r w:rsidR="00026CAA" w:rsidRPr="00026CAA">
        <w:t xml:space="preserve"> </w:t>
      </w:r>
      <w:r w:rsidR="005351B2">
        <w:rPr>
          <w:color w:val="FF0000"/>
        </w:rPr>
        <w:t xml:space="preserve">(insert agency name) </w:t>
      </w:r>
      <w:r w:rsidR="005351B2" w:rsidRPr="005351B2">
        <w:t xml:space="preserve">shall </w:t>
      </w:r>
      <w:r w:rsidR="005351B2">
        <w:t>maintain</w:t>
      </w:r>
      <w:r w:rsidR="005351B2" w:rsidRPr="005351B2">
        <w:t xml:space="preserve"> </w:t>
      </w:r>
      <w:r w:rsidR="005351B2">
        <w:t>documentation</w:t>
      </w:r>
      <w:r w:rsidRPr="00026CAA">
        <w:t>.</w:t>
      </w:r>
    </w:p>
    <w:p w14:paraId="07DB9C75" w14:textId="01EAE23B" w:rsidR="005351B2" w:rsidRPr="005351B2" w:rsidRDefault="005351B2" w:rsidP="003A5176">
      <w:pPr>
        <w:rPr>
          <w:b/>
          <w:i/>
          <w:u w:val="single"/>
        </w:rPr>
      </w:pPr>
      <w:r w:rsidRPr="005351B2">
        <w:rPr>
          <w:b/>
          <w:i/>
          <w:u w:val="single"/>
        </w:rPr>
        <w:t>4.</w:t>
      </w:r>
      <w:r w:rsidR="002E130D">
        <w:rPr>
          <w:b/>
          <w:i/>
          <w:u w:val="single"/>
        </w:rPr>
        <w:t>7</w:t>
      </w:r>
      <w:r w:rsidRPr="005351B2">
        <w:rPr>
          <w:b/>
          <w:i/>
          <w:u w:val="single"/>
        </w:rPr>
        <w:t xml:space="preserve"> Accident Investigation Procedures</w:t>
      </w:r>
    </w:p>
    <w:p w14:paraId="0F0DE61C" w14:textId="77777777" w:rsidR="005351B2" w:rsidRPr="00026CAA" w:rsidRDefault="005351B2" w:rsidP="003A5176">
      <w:r w:rsidRPr="00026CAA">
        <w:rPr>
          <w:color w:val="FF0000"/>
        </w:rPr>
        <w:t xml:space="preserve">Describe accident investigation procedures that include which staff report to the scene of the accident if applicable, </w:t>
      </w:r>
      <w:r w:rsidR="00DE6C3C">
        <w:rPr>
          <w:color w:val="FF0000"/>
        </w:rPr>
        <w:t>who records the accident</w:t>
      </w:r>
      <w:r>
        <w:rPr>
          <w:color w:val="FF0000"/>
        </w:rPr>
        <w:t>, and</w:t>
      </w:r>
      <w:r w:rsidR="00DE6C3C">
        <w:rPr>
          <w:color w:val="FF0000"/>
        </w:rPr>
        <w:t xml:space="preserve"> who</w:t>
      </w:r>
      <w:r w:rsidRPr="00026CAA">
        <w:rPr>
          <w:color w:val="FF0000"/>
        </w:rPr>
        <w:t xml:space="preserve"> investigate</w:t>
      </w:r>
      <w:r w:rsidR="00DE6C3C">
        <w:rPr>
          <w:color w:val="FF0000"/>
        </w:rPr>
        <w:t>s</w:t>
      </w:r>
      <w:r w:rsidRPr="00026CAA">
        <w:rPr>
          <w:color w:val="FF0000"/>
        </w:rPr>
        <w:t xml:space="preserve"> </w:t>
      </w:r>
      <w:r w:rsidR="00DE6C3C">
        <w:rPr>
          <w:color w:val="FF0000"/>
        </w:rPr>
        <w:t>the accident.</w:t>
      </w:r>
      <w:r w:rsidRPr="00026CAA">
        <w:t xml:space="preserve"> </w:t>
      </w:r>
    </w:p>
    <w:p w14:paraId="23417D17" w14:textId="77777777" w:rsidR="00026CAA" w:rsidRPr="00026CAA" w:rsidRDefault="00026CAA" w:rsidP="003A5176">
      <w:pPr>
        <w:rPr>
          <w:b/>
          <w:i/>
          <w:u w:val="single"/>
        </w:rPr>
      </w:pPr>
      <w:r w:rsidRPr="00026CAA">
        <w:rPr>
          <w:b/>
          <w:i/>
          <w:u w:val="single"/>
        </w:rPr>
        <w:t>4.8 Accident</w:t>
      </w:r>
      <w:r>
        <w:rPr>
          <w:b/>
          <w:i/>
          <w:u w:val="single"/>
        </w:rPr>
        <w:t xml:space="preserve"> Investigation</w:t>
      </w:r>
      <w:r w:rsidRPr="00026CAA">
        <w:rPr>
          <w:b/>
          <w:i/>
          <w:u w:val="single"/>
        </w:rPr>
        <w:t xml:space="preserve"> Reports</w:t>
      </w:r>
    </w:p>
    <w:p w14:paraId="2268A8AF" w14:textId="77777777" w:rsidR="003A5176" w:rsidRPr="00026CAA" w:rsidRDefault="003A5176" w:rsidP="003A5176">
      <w:r w:rsidRPr="00026CAA">
        <w:t>Accident Investigation Reports are completed with the following information:</w:t>
      </w:r>
    </w:p>
    <w:p w14:paraId="241C066F" w14:textId="77777777" w:rsidR="003A5176" w:rsidRPr="00026CAA" w:rsidRDefault="003A5176" w:rsidP="00742DE8">
      <w:pPr>
        <w:pStyle w:val="ListParagraph"/>
        <w:numPr>
          <w:ilvl w:val="0"/>
          <w:numId w:val="10"/>
        </w:numPr>
      </w:pPr>
      <w:r w:rsidRPr="00026CAA">
        <w:t>Events are investigated and documented in a final report</w:t>
      </w:r>
    </w:p>
    <w:p w14:paraId="622FA764" w14:textId="77777777" w:rsidR="003A5176" w:rsidRPr="00026CAA" w:rsidRDefault="003A5176" w:rsidP="00742DE8">
      <w:pPr>
        <w:pStyle w:val="ListParagraph"/>
        <w:numPr>
          <w:ilvl w:val="0"/>
          <w:numId w:val="10"/>
        </w:numPr>
      </w:pPr>
      <w:r w:rsidRPr="00026CAA">
        <w:t>Description of investigation activities</w:t>
      </w:r>
    </w:p>
    <w:p w14:paraId="593583B7" w14:textId="77777777" w:rsidR="003A5176" w:rsidRPr="00026CAA" w:rsidRDefault="003A5176" w:rsidP="00742DE8">
      <w:pPr>
        <w:pStyle w:val="ListParagraph"/>
        <w:numPr>
          <w:ilvl w:val="0"/>
          <w:numId w:val="10"/>
        </w:numPr>
      </w:pPr>
      <w:r w:rsidRPr="00026CAA">
        <w:t>Identified causal factors</w:t>
      </w:r>
    </w:p>
    <w:p w14:paraId="750ADBE5" w14:textId="77777777" w:rsidR="003A5176" w:rsidRPr="00026CAA" w:rsidRDefault="003A5176" w:rsidP="00742DE8">
      <w:pPr>
        <w:pStyle w:val="ListParagraph"/>
        <w:numPr>
          <w:ilvl w:val="0"/>
          <w:numId w:val="10"/>
        </w:numPr>
      </w:pPr>
      <w:r w:rsidRPr="00026CAA">
        <w:t>Corrective actions</w:t>
      </w:r>
    </w:p>
    <w:p w14:paraId="3CA2C6EB" w14:textId="77777777" w:rsidR="003A5176" w:rsidRPr="00026CAA" w:rsidRDefault="003A5176" w:rsidP="00742DE8">
      <w:pPr>
        <w:pStyle w:val="ListParagraph"/>
        <w:numPr>
          <w:ilvl w:val="0"/>
          <w:numId w:val="10"/>
        </w:numPr>
      </w:pPr>
      <w:r w:rsidRPr="00026CAA">
        <w:t>Schedule of implementation of corrective actions</w:t>
      </w:r>
    </w:p>
    <w:p w14:paraId="4BB60069" w14:textId="77777777" w:rsidR="00026CAA" w:rsidRPr="00026CAA" w:rsidRDefault="00026CAA" w:rsidP="003A5176">
      <w:pPr>
        <w:rPr>
          <w:b/>
          <w:i/>
          <w:u w:val="single"/>
        </w:rPr>
      </w:pPr>
      <w:r w:rsidRPr="00026CAA">
        <w:rPr>
          <w:b/>
          <w:i/>
          <w:u w:val="single"/>
        </w:rPr>
        <w:t xml:space="preserve">4.9 </w:t>
      </w:r>
      <w:r>
        <w:rPr>
          <w:b/>
          <w:i/>
          <w:u w:val="single"/>
        </w:rPr>
        <w:t xml:space="preserve">Accident </w:t>
      </w:r>
      <w:r w:rsidRPr="00026CAA">
        <w:rPr>
          <w:b/>
          <w:i/>
          <w:u w:val="single"/>
        </w:rPr>
        <w:t>Notification</w:t>
      </w:r>
    </w:p>
    <w:p w14:paraId="203A8A39" w14:textId="77777777" w:rsidR="003A5176" w:rsidRDefault="00026CAA" w:rsidP="003A5176">
      <w:r>
        <w:rPr>
          <w:color w:val="FF0000"/>
        </w:rPr>
        <w:t>(Insert agency name)</w:t>
      </w:r>
      <w:r w:rsidR="003A5176" w:rsidRPr="00026CAA">
        <w:t xml:space="preserve"> shall notify their FDOT district office within 2</w:t>
      </w:r>
      <w:r w:rsidR="00792B18" w:rsidRPr="00026CAA">
        <w:t>4</w:t>
      </w:r>
      <w:r w:rsidR="003A5176" w:rsidRPr="00026CAA">
        <w:t xml:space="preserve"> hours of any accident involving an agency vehicle. </w:t>
      </w:r>
    </w:p>
    <w:p w14:paraId="00D56A87" w14:textId="77777777" w:rsidR="0099047F" w:rsidRDefault="0099047F" w:rsidP="003A5176">
      <w:pPr>
        <w:rPr>
          <w:sz w:val="36"/>
          <w:szCs w:val="36"/>
        </w:rPr>
      </w:pPr>
    </w:p>
    <w:p w14:paraId="16646AE7" w14:textId="77777777" w:rsidR="0099047F" w:rsidRDefault="0099047F" w:rsidP="003A5176">
      <w:pPr>
        <w:rPr>
          <w:sz w:val="36"/>
          <w:szCs w:val="36"/>
        </w:rPr>
      </w:pPr>
    </w:p>
    <w:p w14:paraId="2565D9B1" w14:textId="77777777" w:rsidR="0099047F" w:rsidRDefault="0099047F" w:rsidP="003A5176">
      <w:pPr>
        <w:rPr>
          <w:sz w:val="36"/>
          <w:szCs w:val="36"/>
        </w:rPr>
      </w:pPr>
    </w:p>
    <w:p w14:paraId="4F5D1C00" w14:textId="77777777" w:rsidR="0099047F" w:rsidRDefault="0099047F" w:rsidP="003A5176">
      <w:pPr>
        <w:rPr>
          <w:sz w:val="36"/>
          <w:szCs w:val="36"/>
        </w:rPr>
      </w:pPr>
    </w:p>
    <w:p w14:paraId="42081324" w14:textId="77777777" w:rsidR="0099047F" w:rsidRDefault="0099047F" w:rsidP="003A5176">
      <w:pPr>
        <w:rPr>
          <w:sz w:val="36"/>
          <w:szCs w:val="36"/>
        </w:rPr>
      </w:pPr>
    </w:p>
    <w:p w14:paraId="4AD313DC" w14:textId="77777777" w:rsidR="0099047F" w:rsidRDefault="0099047F" w:rsidP="003A5176">
      <w:pPr>
        <w:rPr>
          <w:sz w:val="36"/>
          <w:szCs w:val="36"/>
        </w:rPr>
      </w:pPr>
    </w:p>
    <w:p w14:paraId="1EADB936" w14:textId="77777777" w:rsidR="0099047F" w:rsidRDefault="0099047F" w:rsidP="003A5176">
      <w:pPr>
        <w:rPr>
          <w:sz w:val="36"/>
          <w:szCs w:val="36"/>
        </w:rPr>
      </w:pPr>
    </w:p>
    <w:p w14:paraId="09A721BD" w14:textId="77777777" w:rsidR="0099047F" w:rsidRDefault="0099047F" w:rsidP="003A5176">
      <w:pPr>
        <w:rPr>
          <w:sz w:val="36"/>
          <w:szCs w:val="36"/>
        </w:rPr>
      </w:pPr>
    </w:p>
    <w:p w14:paraId="6BC61052" w14:textId="77777777" w:rsidR="0099047F" w:rsidRDefault="0099047F" w:rsidP="003A5176">
      <w:pPr>
        <w:rPr>
          <w:sz w:val="36"/>
          <w:szCs w:val="36"/>
        </w:rPr>
      </w:pPr>
    </w:p>
    <w:p w14:paraId="286D10A1" w14:textId="77777777" w:rsidR="0099047F" w:rsidRDefault="0099047F" w:rsidP="003A5176">
      <w:pPr>
        <w:rPr>
          <w:sz w:val="36"/>
          <w:szCs w:val="36"/>
        </w:rPr>
      </w:pPr>
    </w:p>
    <w:p w14:paraId="7B23A742" w14:textId="77777777" w:rsidR="0099047F" w:rsidRDefault="0099047F" w:rsidP="003A5176">
      <w:pPr>
        <w:rPr>
          <w:sz w:val="36"/>
          <w:szCs w:val="36"/>
        </w:rPr>
      </w:pPr>
    </w:p>
    <w:p w14:paraId="21D486B7" w14:textId="77777777" w:rsidR="00C85B0A" w:rsidRDefault="00C85B0A" w:rsidP="003A5176">
      <w:pPr>
        <w:rPr>
          <w:sz w:val="36"/>
          <w:szCs w:val="36"/>
        </w:rPr>
      </w:pPr>
    </w:p>
    <w:p w14:paraId="7140D825" w14:textId="77777777" w:rsidR="00C85B0A" w:rsidRDefault="00C85B0A" w:rsidP="003A5176">
      <w:pPr>
        <w:rPr>
          <w:sz w:val="36"/>
          <w:szCs w:val="36"/>
        </w:rPr>
      </w:pPr>
    </w:p>
    <w:p w14:paraId="5FB0F016" w14:textId="77777777" w:rsidR="00C85B0A" w:rsidRDefault="00C85B0A" w:rsidP="003A5176">
      <w:pPr>
        <w:rPr>
          <w:sz w:val="36"/>
          <w:szCs w:val="36"/>
        </w:rPr>
      </w:pPr>
    </w:p>
    <w:p w14:paraId="21F76485" w14:textId="77777777" w:rsidR="00C85B0A" w:rsidRDefault="00C85B0A" w:rsidP="003A5176">
      <w:pPr>
        <w:rPr>
          <w:sz w:val="36"/>
          <w:szCs w:val="36"/>
        </w:rPr>
      </w:pPr>
    </w:p>
    <w:p w14:paraId="2AD804B4" w14:textId="77777777" w:rsidR="00C85B0A" w:rsidRDefault="00C85B0A" w:rsidP="003A5176">
      <w:pPr>
        <w:rPr>
          <w:sz w:val="36"/>
          <w:szCs w:val="36"/>
        </w:rPr>
      </w:pPr>
    </w:p>
    <w:p w14:paraId="3C3944AF" w14:textId="77777777" w:rsidR="00C85B0A" w:rsidRDefault="00C85B0A" w:rsidP="003A5176">
      <w:pPr>
        <w:rPr>
          <w:sz w:val="36"/>
          <w:szCs w:val="36"/>
        </w:rPr>
      </w:pPr>
    </w:p>
    <w:p w14:paraId="58ED405E" w14:textId="77777777" w:rsidR="00E7317B" w:rsidRDefault="00E7317B" w:rsidP="003A5176">
      <w:pPr>
        <w:rPr>
          <w:sz w:val="36"/>
          <w:szCs w:val="36"/>
        </w:rPr>
      </w:pPr>
    </w:p>
    <w:p w14:paraId="3080B19D" w14:textId="77777777" w:rsidR="00E7317B" w:rsidRDefault="00E7317B" w:rsidP="003A5176">
      <w:pPr>
        <w:rPr>
          <w:sz w:val="36"/>
          <w:szCs w:val="36"/>
        </w:rPr>
      </w:pPr>
    </w:p>
    <w:p w14:paraId="03F000F7" w14:textId="77777777" w:rsidR="00E7317B" w:rsidRDefault="00E7317B" w:rsidP="003A5176">
      <w:pPr>
        <w:rPr>
          <w:sz w:val="36"/>
          <w:szCs w:val="36"/>
        </w:rPr>
      </w:pPr>
    </w:p>
    <w:p w14:paraId="7C0CB880" w14:textId="77777777" w:rsidR="009254B4" w:rsidRDefault="009254B4" w:rsidP="003A5176">
      <w:pPr>
        <w:rPr>
          <w:sz w:val="36"/>
          <w:szCs w:val="36"/>
        </w:rPr>
      </w:pPr>
      <w:r>
        <w:rPr>
          <w:sz w:val="36"/>
          <w:szCs w:val="36"/>
        </w:rPr>
        <w:t>Section 5. Substance Abuse Management</w:t>
      </w:r>
    </w:p>
    <w:p w14:paraId="0F0EF8EB" w14:textId="77777777" w:rsidR="0099047F" w:rsidRPr="002C130E" w:rsidRDefault="0099047F" w:rsidP="0099047F">
      <w:pPr>
        <w:jc w:val="center"/>
        <w:rPr>
          <w:sz w:val="36"/>
          <w:szCs w:val="36"/>
        </w:rPr>
      </w:pPr>
      <w:r w:rsidRPr="002C130E">
        <w:rPr>
          <w:sz w:val="36"/>
          <w:szCs w:val="36"/>
          <w:highlight w:val="yellow"/>
        </w:rPr>
        <w:t>USE THIS TEMPLATE IF YOUR AGENCY DOES NOT OPERATE ANY VEHICLES THAT REQUIRE DRIVERS TO POSSESS A CDL</w:t>
      </w:r>
    </w:p>
    <w:p w14:paraId="4C7010EF" w14:textId="77777777" w:rsidR="0099047F" w:rsidRPr="003D6813" w:rsidRDefault="003D6813" w:rsidP="0099047F">
      <w:pPr>
        <w:jc w:val="center"/>
        <w:rPr>
          <w:b/>
          <w:sz w:val="28"/>
          <w:szCs w:val="28"/>
        </w:rPr>
      </w:pPr>
      <w:r w:rsidRPr="003D6813">
        <w:rPr>
          <w:b/>
          <w:sz w:val="28"/>
          <w:szCs w:val="28"/>
        </w:rPr>
        <w:t>(SEE PAGE 14</w:t>
      </w:r>
      <w:r w:rsidR="0099047F" w:rsidRPr="003D6813">
        <w:rPr>
          <w:b/>
          <w:sz w:val="28"/>
          <w:szCs w:val="28"/>
        </w:rPr>
        <w:t xml:space="preserve"> IF YOUR DRIVERS MUST OBTAIN A CDL)</w:t>
      </w:r>
    </w:p>
    <w:p w14:paraId="02467832" w14:textId="77777777" w:rsidR="0099047F" w:rsidRDefault="0099047F" w:rsidP="002C130E">
      <w:pPr>
        <w:pStyle w:val="Heading5"/>
        <w:rPr>
          <w:rStyle w:val="a"/>
          <w:rFonts w:ascii="Calibri" w:hAnsi="Calibri" w:cs="Tahoma"/>
          <w:b/>
          <w:i/>
          <w:color w:val="auto"/>
          <w:szCs w:val="32"/>
          <w:u w:val="single"/>
        </w:rPr>
      </w:pPr>
      <w:r w:rsidRPr="0099047F">
        <w:rPr>
          <w:rStyle w:val="a"/>
          <w:rFonts w:ascii="Calibri" w:hAnsi="Calibri" w:cs="Tahoma"/>
          <w:b/>
          <w:i/>
          <w:color w:val="auto"/>
          <w:szCs w:val="32"/>
          <w:u w:val="single"/>
        </w:rPr>
        <w:t xml:space="preserve">5.1 </w:t>
      </w:r>
      <w:r w:rsidR="009254B4" w:rsidRPr="0099047F">
        <w:rPr>
          <w:rStyle w:val="a"/>
          <w:rFonts w:ascii="Calibri" w:hAnsi="Calibri" w:cs="Tahoma"/>
          <w:b/>
          <w:i/>
          <w:color w:val="auto"/>
          <w:szCs w:val="32"/>
          <w:u w:val="single"/>
        </w:rPr>
        <w:t>Substance Abuse Management Policy</w:t>
      </w:r>
    </w:p>
    <w:p w14:paraId="647DC1B2" w14:textId="77777777" w:rsidR="002C130E" w:rsidRPr="002C130E" w:rsidRDefault="002C130E" w:rsidP="002C130E"/>
    <w:p w14:paraId="477CB7F6" w14:textId="77777777" w:rsidR="009254B4" w:rsidRDefault="009254B4" w:rsidP="009254B4">
      <w:pPr>
        <w:pStyle w:val="Default"/>
        <w:rPr>
          <w:rStyle w:val="a"/>
          <w:rFonts w:ascii="Calibri" w:hAnsi="Calibri" w:cs="Tahoma"/>
        </w:rPr>
      </w:pPr>
      <w:r>
        <w:rPr>
          <w:rStyle w:val="a"/>
          <w:rFonts w:ascii="Calibri" w:hAnsi="Calibri" w:cs="Tahoma"/>
          <w:color w:val="FF0000"/>
        </w:rPr>
        <w:t>[Agency Name]</w:t>
      </w:r>
      <w:r w:rsidRPr="00B56094">
        <w:rPr>
          <w:rStyle w:val="a"/>
          <w:rFonts w:ascii="Calibri" w:hAnsi="Calibri" w:cs="Tahoma"/>
          <w:color w:val="FF0000"/>
        </w:rPr>
        <w:t xml:space="preserve"> </w:t>
      </w:r>
      <w:proofErr w:type="gramStart"/>
      <w:r w:rsidRPr="00544E46">
        <w:rPr>
          <w:rStyle w:val="a"/>
          <w:rFonts w:ascii="Calibri" w:hAnsi="Calibri" w:cs="Tahoma"/>
        </w:rPr>
        <w:t>is dedicated to providing</w:t>
      </w:r>
      <w:proofErr w:type="gramEnd"/>
      <w:r w:rsidRPr="00544E46">
        <w:rPr>
          <w:rStyle w:val="a"/>
          <w:rFonts w:ascii="Calibri" w:hAnsi="Calibri" w:cs="Tahoma"/>
        </w:rPr>
        <w:t xml:space="preserve"> safe</w:t>
      </w:r>
      <w:r>
        <w:rPr>
          <w:rStyle w:val="a"/>
          <w:rFonts w:ascii="Calibri" w:hAnsi="Calibri" w:cs="Tahoma"/>
        </w:rPr>
        <w:t xml:space="preserve"> and </w:t>
      </w:r>
      <w:r w:rsidRPr="00544E46">
        <w:rPr>
          <w:rStyle w:val="a"/>
          <w:rFonts w:ascii="Calibri" w:hAnsi="Calibri" w:cs="Tahoma"/>
        </w:rPr>
        <w:t>dependable transportation</w:t>
      </w:r>
      <w:r>
        <w:rPr>
          <w:rStyle w:val="a"/>
          <w:rFonts w:ascii="Calibri" w:hAnsi="Calibri" w:cs="Tahoma"/>
        </w:rPr>
        <w:t xml:space="preserve"> service.  </w:t>
      </w:r>
      <w:r>
        <w:rPr>
          <w:rStyle w:val="a"/>
          <w:rFonts w:ascii="Calibri" w:hAnsi="Calibri" w:cs="Tahoma"/>
          <w:color w:val="FF0000"/>
        </w:rPr>
        <w:t>[Agency Name]</w:t>
      </w:r>
      <w:r w:rsidRPr="00B56094">
        <w:rPr>
          <w:rStyle w:val="a"/>
          <w:rFonts w:ascii="Calibri" w:hAnsi="Calibri" w:cs="Tahoma"/>
          <w:color w:val="FF0000"/>
        </w:rPr>
        <w:t xml:space="preserve"> </w:t>
      </w:r>
      <w:r w:rsidRPr="00544E46">
        <w:rPr>
          <w:rStyle w:val="a"/>
          <w:rFonts w:ascii="Calibri" w:hAnsi="Calibri" w:cs="Tahoma"/>
        </w:rPr>
        <w:t xml:space="preserve">employees </w:t>
      </w:r>
      <w:r>
        <w:rPr>
          <w:rStyle w:val="a"/>
          <w:rFonts w:ascii="Calibri" w:hAnsi="Calibri" w:cs="Tahoma"/>
        </w:rPr>
        <w:t xml:space="preserve">and volunteers </w:t>
      </w:r>
      <w:r w:rsidRPr="00544E46">
        <w:rPr>
          <w:rStyle w:val="a"/>
          <w:rFonts w:ascii="Calibri" w:hAnsi="Calibri" w:cs="Tahoma"/>
        </w:rPr>
        <w:t xml:space="preserve">are a valuable </w:t>
      </w:r>
      <w:proofErr w:type="gramStart"/>
      <w:r w:rsidRPr="00544E46">
        <w:rPr>
          <w:rStyle w:val="a"/>
          <w:rFonts w:ascii="Calibri" w:hAnsi="Calibri" w:cs="Tahoma"/>
        </w:rPr>
        <w:t>resource</w:t>
      </w:r>
      <w:proofErr w:type="gramEnd"/>
      <w:r w:rsidRPr="00544E46">
        <w:rPr>
          <w:rStyle w:val="a"/>
          <w:rFonts w:ascii="Calibri" w:hAnsi="Calibri" w:cs="Tahoma"/>
        </w:rPr>
        <w:t xml:space="preserve"> and it is our</w:t>
      </w:r>
      <w:r>
        <w:rPr>
          <w:rStyle w:val="a"/>
          <w:rFonts w:ascii="Calibri" w:hAnsi="Calibri" w:cs="Tahoma"/>
        </w:rPr>
        <w:t xml:space="preserve"> </w:t>
      </w:r>
      <w:r w:rsidRPr="00544E46">
        <w:rPr>
          <w:rStyle w:val="a"/>
          <w:rFonts w:ascii="Calibri" w:hAnsi="Calibri" w:cs="Tahoma"/>
        </w:rPr>
        <w:t>goal to provide a safe, healthy and satisfying working environ</w:t>
      </w:r>
      <w:r>
        <w:rPr>
          <w:rStyle w:val="a"/>
          <w:rFonts w:ascii="Calibri" w:hAnsi="Calibri" w:cs="Tahoma"/>
        </w:rPr>
        <w:t>ment, free of the potential dangers posed by the use of controlled substances or the misuse of alcohol in the workplace.</w:t>
      </w:r>
    </w:p>
    <w:p w14:paraId="16AA313C" w14:textId="77777777" w:rsidR="009254B4" w:rsidRDefault="009254B4" w:rsidP="009254B4">
      <w:pPr>
        <w:pStyle w:val="Default"/>
        <w:rPr>
          <w:rStyle w:val="a"/>
          <w:rFonts w:ascii="Calibri" w:hAnsi="Calibri" w:cs="Tahoma"/>
        </w:rPr>
      </w:pPr>
    </w:p>
    <w:p w14:paraId="1A2F8E9C" w14:textId="77777777" w:rsidR="009254B4" w:rsidRPr="001E686E" w:rsidRDefault="009254B4" w:rsidP="009254B4">
      <w:pPr>
        <w:rPr>
          <w:rFonts w:ascii="Calibri" w:hAnsi="Calibri" w:cs="Tahoma"/>
          <w:b/>
        </w:rPr>
      </w:pPr>
      <w:r w:rsidRPr="007C7906">
        <w:rPr>
          <w:rStyle w:val="a"/>
          <w:rFonts w:ascii="Calibri" w:hAnsi="Calibri" w:cs="Tahoma"/>
          <w:sz w:val="24"/>
        </w:rPr>
        <w:t xml:space="preserve">This policy is established to comply with the Florida Department of Transportation’s </w:t>
      </w:r>
      <w:r>
        <w:rPr>
          <w:rStyle w:val="a"/>
          <w:rFonts w:ascii="Calibri" w:hAnsi="Calibri" w:cs="Tahoma"/>
          <w:sz w:val="24"/>
        </w:rPr>
        <w:t>“</w:t>
      </w:r>
      <w:r w:rsidRPr="007C7906">
        <w:rPr>
          <w:rStyle w:val="a"/>
          <w:rFonts w:ascii="Calibri" w:hAnsi="Calibri" w:cs="Tahoma"/>
          <w:sz w:val="24"/>
          <w:u w:val="single"/>
        </w:rPr>
        <w:t>Transportation Operating Procedures</w:t>
      </w:r>
      <w:r>
        <w:rPr>
          <w:rStyle w:val="a"/>
          <w:rFonts w:ascii="Calibri" w:hAnsi="Calibri" w:cs="Tahoma"/>
          <w:sz w:val="24"/>
          <w:u w:val="single"/>
        </w:rPr>
        <w:t>”</w:t>
      </w:r>
      <w:r w:rsidRPr="007C7906">
        <w:rPr>
          <w:rStyle w:val="a"/>
          <w:rFonts w:ascii="Calibri" w:hAnsi="Calibri" w:cs="Tahoma"/>
          <w:sz w:val="24"/>
          <w:u w:val="single"/>
        </w:rPr>
        <w:t xml:space="preserve"> (TOP)</w:t>
      </w:r>
      <w:r w:rsidRPr="007C7906">
        <w:rPr>
          <w:rStyle w:val="a"/>
          <w:rFonts w:ascii="Calibri" w:hAnsi="Calibri" w:cs="Tahoma"/>
          <w:sz w:val="24"/>
        </w:rPr>
        <w:t xml:space="preserve"> for</w:t>
      </w:r>
      <w:r>
        <w:rPr>
          <w:rStyle w:val="a"/>
          <w:rFonts w:ascii="Calibri" w:hAnsi="Calibri" w:cs="Tahoma"/>
          <w:sz w:val="24"/>
        </w:rPr>
        <w:t xml:space="preserve"> </w:t>
      </w:r>
      <w:r w:rsidRPr="00F71DAE">
        <w:rPr>
          <w:rStyle w:val="a"/>
          <w:rFonts w:ascii="Calibri" w:hAnsi="Calibri" w:cs="Tahoma"/>
          <w:sz w:val="24"/>
        </w:rPr>
        <w:t>sub-recipient</w:t>
      </w:r>
      <w:r>
        <w:rPr>
          <w:rStyle w:val="a"/>
          <w:rFonts w:ascii="Calibri" w:hAnsi="Calibri" w:cs="Tahoma"/>
          <w:sz w:val="24"/>
        </w:rPr>
        <w:t xml:space="preserve">s </w:t>
      </w:r>
      <w:r w:rsidRPr="00F71DAE">
        <w:rPr>
          <w:rStyle w:val="a"/>
          <w:rFonts w:ascii="Calibri" w:hAnsi="Calibri" w:cs="Tahoma"/>
          <w:sz w:val="24"/>
        </w:rPr>
        <w:t>of</w:t>
      </w:r>
      <w:r w:rsidRPr="007C7906">
        <w:rPr>
          <w:rStyle w:val="a"/>
          <w:rFonts w:ascii="Calibri" w:hAnsi="Calibri" w:cs="Tahoma"/>
          <w:sz w:val="24"/>
        </w:rPr>
        <w:t xml:space="preserve"> Section 5310 funding</w:t>
      </w:r>
      <w:r>
        <w:rPr>
          <w:rStyle w:val="a"/>
          <w:rFonts w:ascii="Calibri" w:hAnsi="Calibri" w:cs="Tahoma"/>
          <w:sz w:val="24"/>
        </w:rPr>
        <w:t xml:space="preserve">. </w:t>
      </w:r>
    </w:p>
    <w:p w14:paraId="2D7EB8E9" w14:textId="77777777" w:rsidR="009254B4" w:rsidRDefault="009254B4" w:rsidP="009254B4">
      <w:pPr>
        <w:pStyle w:val="Default"/>
        <w:rPr>
          <w:rStyle w:val="a"/>
          <w:rFonts w:ascii="Calibri" w:hAnsi="Calibri" w:cs="Tahoma"/>
        </w:rPr>
      </w:pPr>
    </w:p>
    <w:p w14:paraId="71888BFF" w14:textId="77777777" w:rsidR="009254B4" w:rsidRDefault="009254B4" w:rsidP="009254B4">
      <w:pPr>
        <w:pStyle w:val="Default"/>
        <w:rPr>
          <w:rStyle w:val="a"/>
          <w:rFonts w:ascii="Calibri" w:hAnsi="Calibri" w:cs="Tahoma"/>
        </w:rPr>
      </w:pPr>
      <w:r>
        <w:rPr>
          <w:rStyle w:val="a"/>
          <w:rFonts w:ascii="Calibri" w:hAnsi="Calibri" w:cs="Tahoma"/>
        </w:rPr>
        <w:t xml:space="preserve">This policy applies to all </w:t>
      </w:r>
      <w:r>
        <w:rPr>
          <w:rStyle w:val="a"/>
          <w:rFonts w:ascii="Calibri" w:hAnsi="Calibri" w:cs="Tahoma"/>
          <w:color w:val="FF0000"/>
        </w:rPr>
        <w:t xml:space="preserve">[Agency Name] </w:t>
      </w:r>
      <w:r>
        <w:rPr>
          <w:rStyle w:val="a"/>
          <w:rFonts w:ascii="Calibri" w:hAnsi="Calibri" w:cs="Tahoma"/>
        </w:rPr>
        <w:t xml:space="preserve">employees and volunteers who operate vehicles which </w:t>
      </w:r>
      <w:r w:rsidRPr="00806E62">
        <w:rPr>
          <w:rStyle w:val="a"/>
          <w:rFonts w:ascii="Calibri" w:hAnsi="Calibri" w:cs="Tahoma"/>
          <w:u w:val="single"/>
        </w:rPr>
        <w:t>do not</w:t>
      </w:r>
      <w:r>
        <w:rPr>
          <w:rStyle w:val="a"/>
          <w:rFonts w:ascii="Calibri" w:hAnsi="Calibri" w:cs="Tahoma"/>
        </w:rPr>
        <w:t xml:space="preserve"> require a commercial driver’s license to operate.   </w:t>
      </w:r>
    </w:p>
    <w:p w14:paraId="1E6FAF2C" w14:textId="77777777" w:rsidR="009254B4" w:rsidRDefault="009254B4" w:rsidP="009254B4">
      <w:pPr>
        <w:pStyle w:val="Default"/>
        <w:rPr>
          <w:rStyle w:val="a"/>
          <w:rFonts w:ascii="Calibri" w:hAnsi="Calibri" w:cs="Tahoma"/>
        </w:rPr>
      </w:pPr>
    </w:p>
    <w:p w14:paraId="3D9FF670" w14:textId="77777777" w:rsidR="009254B4" w:rsidRPr="001E686E" w:rsidRDefault="009254B4" w:rsidP="009254B4">
      <w:pPr>
        <w:rPr>
          <w:rStyle w:val="a"/>
          <w:rFonts w:ascii="Calibri" w:hAnsi="Calibri" w:cs="Tahoma"/>
        </w:rPr>
      </w:pPr>
    </w:p>
    <w:p w14:paraId="3CBDFD28" w14:textId="77777777" w:rsidR="009254B4" w:rsidRDefault="009254B4" w:rsidP="009254B4">
      <w:pPr>
        <w:spacing w:line="480" w:lineRule="auto"/>
        <w:ind w:left="180"/>
        <w:rPr>
          <w:rStyle w:val="a"/>
          <w:rFonts w:ascii="Calibri" w:hAnsi="Calibri" w:cs="Tahoma"/>
          <w:sz w:val="24"/>
        </w:rPr>
      </w:pPr>
      <w:r w:rsidRPr="003F6449">
        <w:rPr>
          <w:rStyle w:val="a"/>
          <w:rFonts w:ascii="Calibri" w:hAnsi="Calibri" w:cs="Tahoma"/>
          <w:sz w:val="24"/>
        </w:rPr>
        <w:t>This policy is approved by</w:t>
      </w:r>
      <w:r>
        <w:rPr>
          <w:rStyle w:val="a"/>
          <w:rFonts w:ascii="Calibri" w:hAnsi="Calibri" w:cs="Tahoma"/>
          <w:sz w:val="24"/>
        </w:rPr>
        <w:t xml:space="preserve">:  </w:t>
      </w:r>
      <w:r>
        <w:rPr>
          <w:rStyle w:val="a"/>
          <w:rFonts w:ascii="Calibri" w:hAnsi="Calibri" w:cs="Tahoma"/>
          <w:sz w:val="24"/>
        </w:rPr>
        <w:tab/>
      </w:r>
      <w:r>
        <w:rPr>
          <w:rStyle w:val="a"/>
          <w:rFonts w:ascii="Calibri" w:hAnsi="Calibri" w:cs="Tahoma"/>
          <w:sz w:val="24"/>
        </w:rPr>
        <w:tab/>
        <w:t>________________________________</w:t>
      </w:r>
    </w:p>
    <w:p w14:paraId="5FA5B288" w14:textId="77777777" w:rsidR="009254B4" w:rsidRDefault="009254B4" w:rsidP="009254B4">
      <w:pPr>
        <w:spacing w:line="480" w:lineRule="auto"/>
        <w:ind w:left="180"/>
        <w:rPr>
          <w:rStyle w:val="a"/>
          <w:rFonts w:ascii="Calibri" w:hAnsi="Calibri" w:cs="Tahoma"/>
          <w:sz w:val="24"/>
        </w:rPr>
      </w:pPr>
      <w:r w:rsidRPr="003F6449">
        <w:rPr>
          <w:rStyle w:val="a"/>
          <w:rFonts w:ascii="Calibri" w:hAnsi="Calibri" w:cs="Tahoma"/>
          <w:sz w:val="24"/>
        </w:rPr>
        <w:t>Title</w:t>
      </w:r>
      <w:r>
        <w:rPr>
          <w:rStyle w:val="a"/>
          <w:rFonts w:ascii="Calibri" w:hAnsi="Calibri" w:cs="Tahoma"/>
          <w:sz w:val="24"/>
        </w:rPr>
        <w:t xml:space="preserve"> of approving official:</w:t>
      </w:r>
      <w:r w:rsidRPr="003F6449">
        <w:rPr>
          <w:rStyle w:val="a"/>
          <w:rFonts w:ascii="Calibri" w:hAnsi="Calibri" w:cs="Tahoma"/>
          <w:sz w:val="24"/>
        </w:rPr>
        <w:t xml:space="preserve"> </w:t>
      </w:r>
      <w:r>
        <w:rPr>
          <w:rStyle w:val="a"/>
          <w:rFonts w:ascii="Calibri" w:hAnsi="Calibri" w:cs="Tahoma"/>
          <w:sz w:val="24"/>
        </w:rPr>
        <w:t xml:space="preserve">  </w:t>
      </w:r>
      <w:r>
        <w:rPr>
          <w:rStyle w:val="a"/>
          <w:rFonts w:ascii="Calibri" w:hAnsi="Calibri" w:cs="Tahoma"/>
          <w:sz w:val="24"/>
        </w:rPr>
        <w:tab/>
      </w:r>
      <w:r>
        <w:rPr>
          <w:rStyle w:val="a"/>
          <w:rFonts w:ascii="Calibri" w:hAnsi="Calibri" w:cs="Tahoma"/>
          <w:sz w:val="24"/>
        </w:rPr>
        <w:tab/>
        <w:t>________________________________</w:t>
      </w:r>
    </w:p>
    <w:p w14:paraId="72BF04CA" w14:textId="77777777" w:rsidR="009254B4" w:rsidRPr="003F6449" w:rsidRDefault="009254B4" w:rsidP="009254B4">
      <w:pPr>
        <w:spacing w:line="480" w:lineRule="auto"/>
        <w:ind w:left="180"/>
        <w:rPr>
          <w:rStyle w:val="a"/>
          <w:rFonts w:ascii="Calibri" w:hAnsi="Calibri" w:cs="Tahoma"/>
          <w:sz w:val="24"/>
        </w:rPr>
      </w:pPr>
      <w:r w:rsidRPr="003F6449">
        <w:rPr>
          <w:rStyle w:val="a"/>
          <w:rFonts w:ascii="Calibri" w:hAnsi="Calibri" w:cs="Tahoma"/>
          <w:sz w:val="24"/>
        </w:rPr>
        <w:t>Signature</w:t>
      </w:r>
      <w:r>
        <w:rPr>
          <w:rStyle w:val="a"/>
          <w:rFonts w:ascii="Calibri" w:hAnsi="Calibri" w:cs="Tahoma"/>
          <w:sz w:val="24"/>
        </w:rPr>
        <w:t xml:space="preserve"> of approving official:  </w:t>
      </w:r>
      <w:r>
        <w:rPr>
          <w:rStyle w:val="a"/>
          <w:rFonts w:ascii="Calibri" w:hAnsi="Calibri" w:cs="Tahoma"/>
          <w:sz w:val="24"/>
        </w:rPr>
        <w:tab/>
        <w:t>________________________________</w:t>
      </w:r>
    </w:p>
    <w:p w14:paraId="25279D1D" w14:textId="77777777" w:rsidR="009254B4" w:rsidRDefault="009254B4" w:rsidP="009254B4">
      <w:pPr>
        <w:spacing w:line="480" w:lineRule="auto"/>
        <w:ind w:left="180"/>
        <w:rPr>
          <w:rStyle w:val="a"/>
          <w:rFonts w:ascii="Calibri" w:hAnsi="Calibri" w:cs="Tahoma"/>
          <w:sz w:val="24"/>
        </w:rPr>
      </w:pPr>
      <w:r>
        <w:rPr>
          <w:rStyle w:val="a"/>
          <w:rFonts w:ascii="Calibri" w:hAnsi="Calibri" w:cs="Tahoma"/>
          <w:sz w:val="24"/>
        </w:rPr>
        <w:t>Policy e</w:t>
      </w:r>
      <w:r w:rsidRPr="003F6449">
        <w:rPr>
          <w:rStyle w:val="a"/>
          <w:rFonts w:ascii="Calibri" w:hAnsi="Calibri" w:cs="Tahoma"/>
          <w:sz w:val="24"/>
        </w:rPr>
        <w:t xml:space="preserve">ffective date:  </w:t>
      </w:r>
      <w:r>
        <w:rPr>
          <w:rStyle w:val="a"/>
          <w:rFonts w:ascii="Calibri" w:hAnsi="Calibri" w:cs="Tahoma"/>
          <w:sz w:val="24"/>
        </w:rPr>
        <w:tab/>
      </w:r>
      <w:r>
        <w:rPr>
          <w:rStyle w:val="a"/>
          <w:rFonts w:ascii="Calibri" w:hAnsi="Calibri" w:cs="Tahoma"/>
          <w:sz w:val="24"/>
        </w:rPr>
        <w:tab/>
        <w:t>________________________________</w:t>
      </w:r>
    </w:p>
    <w:p w14:paraId="7BC33261" w14:textId="77777777" w:rsidR="009254B4" w:rsidRDefault="009254B4" w:rsidP="009254B4">
      <w:pPr>
        <w:spacing w:line="360" w:lineRule="auto"/>
        <w:ind w:left="180"/>
        <w:rPr>
          <w:rStyle w:val="a"/>
          <w:rFonts w:ascii="Calibri" w:hAnsi="Calibri" w:cs="Tahoma"/>
          <w:sz w:val="24"/>
        </w:rPr>
      </w:pPr>
    </w:p>
    <w:p w14:paraId="0A70B312" w14:textId="77777777" w:rsidR="009254B4" w:rsidRDefault="009254B4" w:rsidP="009254B4">
      <w:pPr>
        <w:spacing w:line="480" w:lineRule="auto"/>
        <w:rPr>
          <w:rStyle w:val="a"/>
          <w:rFonts w:ascii="Calibri" w:hAnsi="Calibri" w:cs="Tahoma"/>
          <w:sz w:val="24"/>
        </w:rPr>
      </w:pPr>
    </w:p>
    <w:p w14:paraId="20926885" w14:textId="77777777" w:rsidR="009254B4" w:rsidRPr="00C85B0A" w:rsidRDefault="009254B4" w:rsidP="0099047F">
      <w:pPr>
        <w:widowControl/>
        <w:rPr>
          <w:rStyle w:val="a"/>
          <w:rFonts w:ascii="Calibri" w:hAnsi="Calibri" w:cs="Tahoma"/>
          <w:b/>
          <w:i/>
          <w:u w:val="single"/>
        </w:rPr>
      </w:pPr>
      <w:r>
        <w:rPr>
          <w:rStyle w:val="a"/>
          <w:rFonts w:ascii="Calibri" w:hAnsi="Calibri" w:cs="Tahoma"/>
          <w:sz w:val="24"/>
        </w:rPr>
        <w:br w:type="page"/>
      </w:r>
      <w:r w:rsidR="0099047F" w:rsidRPr="00C85B0A">
        <w:rPr>
          <w:rStyle w:val="a"/>
          <w:rFonts w:ascii="Calibri" w:hAnsi="Calibri" w:cs="Tahoma"/>
          <w:b/>
          <w:i/>
          <w:u w:val="single"/>
        </w:rPr>
        <w:t xml:space="preserve">5.2 </w:t>
      </w:r>
      <w:r w:rsidRPr="00C85B0A">
        <w:rPr>
          <w:rFonts w:ascii="Calibri" w:hAnsi="Calibri" w:cs="Tahoma"/>
          <w:b/>
          <w:i/>
          <w:u w:val="single"/>
        </w:rPr>
        <w:t>Policy Applicability &amp; Adherence</w:t>
      </w:r>
    </w:p>
    <w:p w14:paraId="2BC08BE3" w14:textId="77777777" w:rsidR="009254B4" w:rsidRDefault="009254B4" w:rsidP="002A42AB">
      <w:pPr>
        <w:rPr>
          <w:rStyle w:val="a"/>
          <w:rFonts w:cs="Tahoma"/>
          <w:sz w:val="24"/>
        </w:rPr>
      </w:pPr>
      <w:r>
        <w:rPr>
          <w:rStyle w:val="a"/>
          <w:rFonts w:cs="Tahoma"/>
          <w:sz w:val="24"/>
        </w:rPr>
        <w:t xml:space="preserve">The Florida Department of Transportation (FDOT) recognizes the importance of ensuring that </w:t>
      </w:r>
      <w:r w:rsidRPr="00210B49">
        <w:rPr>
          <w:rStyle w:val="a"/>
          <w:rFonts w:cs="Tahoma"/>
          <w:i/>
          <w:sz w:val="24"/>
        </w:rPr>
        <w:t xml:space="preserve">all </w:t>
      </w:r>
      <w:r>
        <w:rPr>
          <w:rStyle w:val="a"/>
          <w:rFonts w:cs="Tahoma"/>
          <w:sz w:val="24"/>
        </w:rPr>
        <w:t xml:space="preserve">transportation providers throughout our state are operating safe and reliable service.  </w:t>
      </w:r>
    </w:p>
    <w:p w14:paraId="14C34794" w14:textId="77777777" w:rsidR="009254B4" w:rsidRPr="0099047F" w:rsidRDefault="009254B4" w:rsidP="002A42AB">
      <w:pPr>
        <w:rPr>
          <w:rStyle w:val="a"/>
          <w:rFonts w:ascii="Calibri" w:hAnsi="Calibri" w:cs="Tahoma"/>
          <w:color w:val="000000" w:themeColor="text1"/>
          <w:sz w:val="24"/>
        </w:rPr>
      </w:pPr>
      <w:r>
        <w:rPr>
          <w:rStyle w:val="a"/>
          <w:rFonts w:cs="Tahoma"/>
          <w:sz w:val="24"/>
        </w:rPr>
        <w:t xml:space="preserve">To that end, FDOT has established the requirement for </w:t>
      </w:r>
      <w:r>
        <w:rPr>
          <w:rStyle w:val="a"/>
          <w:rFonts w:cs="Tahoma"/>
          <w:color w:val="FF0000"/>
          <w:sz w:val="24"/>
        </w:rPr>
        <w:t>[Agency Name]</w:t>
      </w:r>
      <w:r w:rsidRPr="00F65686">
        <w:rPr>
          <w:rStyle w:val="a"/>
          <w:rFonts w:cs="Tahoma"/>
          <w:color w:val="FF0000"/>
          <w:sz w:val="24"/>
        </w:rPr>
        <w:t xml:space="preserve"> </w:t>
      </w:r>
      <w:r>
        <w:rPr>
          <w:rStyle w:val="a"/>
          <w:rFonts w:cs="Tahoma"/>
          <w:sz w:val="24"/>
        </w:rPr>
        <w:t xml:space="preserve">to adopt and disseminate a substance abuse management policy applicable to employees and volunteers who are not otherwise covered by a </w:t>
      </w:r>
      <w:proofErr w:type="gramStart"/>
      <w:r>
        <w:rPr>
          <w:rStyle w:val="a"/>
          <w:rFonts w:cs="Tahoma"/>
          <w:sz w:val="24"/>
        </w:rPr>
        <w:t>federally-mandated</w:t>
      </w:r>
      <w:proofErr w:type="gramEnd"/>
      <w:r>
        <w:rPr>
          <w:rStyle w:val="a"/>
          <w:rFonts w:cs="Tahoma"/>
          <w:sz w:val="24"/>
        </w:rPr>
        <w:t xml:space="preserve"> drug and alcohol testing program (i.e., employees and volunteers who drive vehicles </w:t>
      </w:r>
      <w:r w:rsidRPr="00210B49">
        <w:rPr>
          <w:rStyle w:val="a"/>
          <w:rFonts w:ascii="Calibri" w:hAnsi="Calibri" w:cs="Tahoma"/>
          <w:color w:val="000000" w:themeColor="text1"/>
          <w:sz w:val="24"/>
        </w:rPr>
        <w:t xml:space="preserve">which </w:t>
      </w:r>
      <w:r w:rsidRPr="006B3DF7">
        <w:rPr>
          <w:rStyle w:val="a"/>
          <w:rFonts w:ascii="Calibri" w:hAnsi="Calibri" w:cs="Tahoma"/>
          <w:color w:val="000000" w:themeColor="text1"/>
          <w:sz w:val="24"/>
          <w:u w:val="single"/>
        </w:rPr>
        <w:t>do not</w:t>
      </w:r>
      <w:r w:rsidRPr="00210B49">
        <w:rPr>
          <w:rStyle w:val="a"/>
          <w:rFonts w:ascii="Calibri" w:hAnsi="Calibri" w:cs="Tahoma"/>
          <w:color w:val="000000" w:themeColor="text1"/>
          <w:sz w:val="24"/>
        </w:rPr>
        <w:t xml:space="preserve"> require </w:t>
      </w:r>
      <w:r>
        <w:rPr>
          <w:rStyle w:val="a"/>
          <w:rFonts w:ascii="Calibri" w:hAnsi="Calibri" w:cs="Tahoma"/>
          <w:color w:val="000000" w:themeColor="text1"/>
          <w:sz w:val="24"/>
        </w:rPr>
        <w:t xml:space="preserve">the operator to hold a commercial driver’s license).  </w:t>
      </w:r>
    </w:p>
    <w:p w14:paraId="229DB084" w14:textId="77777777" w:rsidR="009254B4" w:rsidRPr="00151394" w:rsidRDefault="009254B4" w:rsidP="00C85B0A">
      <w:pPr>
        <w:rPr>
          <w:rStyle w:val="a"/>
          <w:rFonts w:cs="Tahoma"/>
          <w:sz w:val="24"/>
        </w:rPr>
      </w:pPr>
      <w:r>
        <w:rPr>
          <w:rStyle w:val="a"/>
          <w:rFonts w:cs="Tahoma"/>
          <w:sz w:val="24"/>
        </w:rPr>
        <w:t xml:space="preserve">Adherence to this policy is a condition of employment and volunteer status with </w:t>
      </w:r>
      <w:r>
        <w:rPr>
          <w:rStyle w:val="a"/>
          <w:rFonts w:cs="Tahoma"/>
          <w:color w:val="FF0000"/>
          <w:sz w:val="24"/>
        </w:rPr>
        <w:t>[Agency Name]</w:t>
      </w:r>
      <w:r w:rsidRPr="006B3DF7">
        <w:rPr>
          <w:rStyle w:val="a"/>
          <w:rFonts w:cs="Tahoma"/>
          <w:color w:val="000000" w:themeColor="text1"/>
          <w:sz w:val="24"/>
        </w:rPr>
        <w:t>.</w:t>
      </w:r>
      <w:r w:rsidRPr="006B3DF7">
        <w:rPr>
          <w:rStyle w:val="a"/>
          <w:rFonts w:cs="Tahoma"/>
          <w:color w:val="FF0000"/>
          <w:sz w:val="24"/>
        </w:rPr>
        <w:t xml:space="preserve">  </w:t>
      </w:r>
      <w:r>
        <w:rPr>
          <w:rStyle w:val="a"/>
          <w:rFonts w:cs="Tahoma"/>
          <w:sz w:val="24"/>
        </w:rPr>
        <w:t xml:space="preserve">All employees and volunteers must act in good faith to fulfill the provisions of this policy and to alert </w:t>
      </w:r>
      <w:r>
        <w:rPr>
          <w:rStyle w:val="a"/>
          <w:rFonts w:cs="Tahoma"/>
          <w:color w:val="FF0000"/>
          <w:sz w:val="24"/>
        </w:rPr>
        <w:t>[Agency Name]</w:t>
      </w:r>
      <w:r w:rsidRPr="00DE24A9">
        <w:rPr>
          <w:rStyle w:val="a"/>
          <w:rFonts w:cs="Tahoma"/>
          <w:color w:val="FF0000"/>
          <w:sz w:val="24"/>
        </w:rPr>
        <w:t xml:space="preserve"> </w:t>
      </w:r>
      <w:r>
        <w:rPr>
          <w:rStyle w:val="a"/>
          <w:rFonts w:cs="Tahoma"/>
          <w:sz w:val="24"/>
        </w:rPr>
        <w:t xml:space="preserve">of </w:t>
      </w:r>
      <w:proofErr w:type="gramStart"/>
      <w:r>
        <w:rPr>
          <w:rStyle w:val="a"/>
          <w:rFonts w:cs="Tahoma"/>
          <w:sz w:val="24"/>
        </w:rPr>
        <w:t>any and all</w:t>
      </w:r>
      <w:proofErr w:type="gramEnd"/>
      <w:r>
        <w:rPr>
          <w:rStyle w:val="a"/>
          <w:rFonts w:cs="Tahoma"/>
          <w:sz w:val="24"/>
        </w:rPr>
        <w:t xml:space="preserve"> concerns related to the use, manufacture, sale or possession of controlled substances or the misuse o</w:t>
      </w:r>
      <w:r w:rsidR="00C85B0A">
        <w:rPr>
          <w:rStyle w:val="a"/>
          <w:rFonts w:cs="Tahoma"/>
          <w:sz w:val="24"/>
        </w:rPr>
        <w:t>f alcohol within the workplace.</w:t>
      </w:r>
    </w:p>
    <w:p w14:paraId="168970D4" w14:textId="77777777" w:rsidR="009254B4" w:rsidRPr="00C85B0A" w:rsidRDefault="0099047F" w:rsidP="009254B4">
      <w:pPr>
        <w:ind w:left="720" w:hanging="720"/>
        <w:rPr>
          <w:rStyle w:val="a"/>
          <w:rFonts w:cs="Tahoma"/>
          <w:b/>
          <w:i/>
          <w:u w:val="single"/>
        </w:rPr>
      </w:pPr>
      <w:r w:rsidRPr="00C85B0A">
        <w:rPr>
          <w:rStyle w:val="a"/>
          <w:rFonts w:cs="Tahoma"/>
          <w:b/>
          <w:i/>
          <w:u w:val="single"/>
        </w:rPr>
        <w:t xml:space="preserve">5.3 </w:t>
      </w:r>
      <w:r w:rsidR="009254B4" w:rsidRPr="00C85B0A">
        <w:rPr>
          <w:rStyle w:val="a"/>
          <w:rFonts w:cs="Tahoma"/>
          <w:b/>
          <w:i/>
          <w:u w:val="single"/>
        </w:rPr>
        <w:t>Effects &amp; Consequences of Substance Abuse</w:t>
      </w:r>
    </w:p>
    <w:p w14:paraId="31BA2353" w14:textId="77777777" w:rsidR="009254B4" w:rsidRPr="00C85B0A" w:rsidRDefault="00E729E4" w:rsidP="002C130E">
      <w:pPr>
        <w:ind w:left="720" w:hanging="720"/>
        <w:rPr>
          <w:rStyle w:val="a"/>
          <w:rFonts w:cs="Tahoma"/>
          <w:sz w:val="24"/>
        </w:rPr>
      </w:pPr>
      <w:r w:rsidRPr="00C85B0A">
        <w:rPr>
          <w:rStyle w:val="a"/>
          <w:rFonts w:cs="Tahoma"/>
          <w:sz w:val="24"/>
        </w:rPr>
        <w:tab/>
      </w:r>
      <w:r w:rsidR="009254B4" w:rsidRPr="00C85B0A">
        <w:rPr>
          <w:rStyle w:val="a"/>
          <w:rFonts w:cs="Tahoma"/>
          <w:sz w:val="24"/>
        </w:rPr>
        <w:t>The use of controlled substances, the abuse of prescripti</w:t>
      </w:r>
      <w:r w:rsidR="002A42AB" w:rsidRPr="00C85B0A">
        <w:rPr>
          <w:rStyle w:val="a"/>
          <w:rFonts w:cs="Tahoma"/>
          <w:sz w:val="24"/>
        </w:rPr>
        <w:t>on medication and the misuse of</w:t>
      </w:r>
      <w:r w:rsidRPr="00C85B0A">
        <w:rPr>
          <w:rStyle w:val="a"/>
          <w:rFonts w:cs="Tahoma"/>
          <w:sz w:val="24"/>
        </w:rPr>
        <w:t xml:space="preserve"> </w:t>
      </w:r>
      <w:r w:rsidR="009254B4" w:rsidRPr="00C85B0A">
        <w:rPr>
          <w:rStyle w:val="a"/>
          <w:rFonts w:cs="Tahoma"/>
          <w:sz w:val="24"/>
        </w:rPr>
        <w:t xml:space="preserve">alcohol can dramatically diminish an individual’s cognitive functions, reaction time, </w:t>
      </w:r>
      <w:r w:rsidR="002A42AB" w:rsidRPr="00C85B0A">
        <w:rPr>
          <w:rStyle w:val="a"/>
          <w:rFonts w:cs="Tahoma"/>
          <w:sz w:val="24"/>
        </w:rPr>
        <w:t xml:space="preserve">alertness </w:t>
      </w:r>
      <w:r w:rsidR="009254B4" w:rsidRPr="00C85B0A">
        <w:rPr>
          <w:rStyle w:val="a"/>
          <w:rFonts w:cs="Tahoma"/>
          <w:sz w:val="24"/>
        </w:rPr>
        <w:t>and many other skills necessary to perform their job functions safely.</w:t>
      </w:r>
    </w:p>
    <w:p w14:paraId="4CE9E45E" w14:textId="77777777" w:rsidR="009254B4" w:rsidRPr="00C85B0A" w:rsidRDefault="009254B4" w:rsidP="002A42AB">
      <w:pPr>
        <w:rPr>
          <w:rStyle w:val="a"/>
          <w:rFonts w:cs="Tahoma"/>
          <w:sz w:val="24"/>
        </w:rPr>
      </w:pPr>
      <w:r w:rsidRPr="00C85B0A">
        <w:rPr>
          <w:rStyle w:val="a"/>
          <w:rFonts w:cs="Tahoma"/>
          <w:sz w:val="24"/>
        </w:rPr>
        <w:t xml:space="preserve">Statistics gathered by the National Council on Alcoholism and Drug Dependence reveal that injury-related accidents are 2.7 times more likely to involve employees with a substance abuse issue and 70% of the estimated 14.8 million Americans using illegal drugs are employed. Rates of absenteeism and tardiness are greater among substance abusers and those with </w:t>
      </w:r>
      <w:proofErr w:type="gramStart"/>
      <w:r w:rsidRPr="00C85B0A">
        <w:rPr>
          <w:rStyle w:val="a"/>
          <w:rFonts w:cs="Tahoma"/>
          <w:sz w:val="24"/>
        </w:rPr>
        <w:t>an alcohol</w:t>
      </w:r>
      <w:proofErr w:type="gramEnd"/>
      <w:r w:rsidRPr="00C85B0A">
        <w:rPr>
          <w:rStyle w:val="a"/>
          <w:rFonts w:cs="Tahoma"/>
          <w:sz w:val="24"/>
        </w:rPr>
        <w:t xml:space="preserve"> dependence, according to the US Bureau of Labor Statistics.   </w:t>
      </w:r>
    </w:p>
    <w:p w14:paraId="43EAD359" w14:textId="77777777" w:rsidR="009254B4" w:rsidRPr="00C85B0A" w:rsidRDefault="009254B4" w:rsidP="002A42AB">
      <w:pPr>
        <w:rPr>
          <w:rStyle w:val="a"/>
          <w:rFonts w:cs="Tahoma"/>
          <w:sz w:val="24"/>
        </w:rPr>
      </w:pPr>
      <w:r w:rsidRPr="00C85B0A">
        <w:rPr>
          <w:rStyle w:val="a"/>
          <w:rFonts w:cs="Tahoma"/>
          <w:color w:val="000000" w:themeColor="text1"/>
          <w:sz w:val="24"/>
        </w:rPr>
        <w:t xml:space="preserve">Additional information </w:t>
      </w:r>
      <w:r w:rsidRPr="00C85B0A">
        <w:rPr>
          <w:rStyle w:val="a"/>
          <w:rFonts w:cs="Tahoma"/>
          <w:sz w:val="24"/>
        </w:rPr>
        <w:t xml:space="preserve">on the effects and consequences of drug use can obtained from the National Institute on Drug Abuse website: </w:t>
      </w:r>
      <w:hyperlink r:id="rId9" w:history="1">
        <w:r w:rsidRPr="00C85B0A">
          <w:rPr>
            <w:rStyle w:val="Hyperlink"/>
            <w:rFonts w:cs="Tahoma"/>
            <w:sz w:val="24"/>
          </w:rPr>
          <w:t>https://www.drugabuse.gov</w:t>
        </w:r>
      </w:hyperlink>
    </w:p>
    <w:p w14:paraId="22BAD813" w14:textId="77777777" w:rsidR="009254B4" w:rsidRPr="002A42AB" w:rsidRDefault="009254B4" w:rsidP="002A42AB">
      <w:pPr>
        <w:rPr>
          <w:rStyle w:val="a"/>
          <w:rFonts w:cs="Tahoma"/>
          <w:color w:val="000000" w:themeColor="text1"/>
          <w:sz w:val="24"/>
        </w:rPr>
      </w:pPr>
      <w:r w:rsidRPr="00352C66">
        <w:rPr>
          <w:rStyle w:val="a"/>
          <w:rFonts w:cs="Tahoma"/>
          <w:color w:val="000000" w:themeColor="text1"/>
          <w:sz w:val="24"/>
        </w:rPr>
        <w:t xml:space="preserve">Additional information on the effects and consequences of alcohol misuse can be obtained from the National Institute on Alcohol Abuse and Alcoholism website: </w:t>
      </w:r>
      <w:hyperlink r:id="rId10" w:history="1">
        <w:r w:rsidRPr="00C85B0A">
          <w:rPr>
            <w:rStyle w:val="Hyperlink"/>
            <w:rFonts w:cs="Tahoma"/>
            <w:sz w:val="24"/>
          </w:rPr>
          <w:t>https://www.niaaa.nih.gov</w:t>
        </w:r>
      </w:hyperlink>
      <w:r w:rsidR="00D5299C">
        <w:rPr>
          <w:rStyle w:val="Hyperlink"/>
          <w:rFonts w:cs="Tahoma"/>
          <w:i/>
          <w:sz w:val="24"/>
        </w:rPr>
        <w:t xml:space="preserve">  </w:t>
      </w:r>
    </w:p>
    <w:p w14:paraId="7500031A" w14:textId="77777777" w:rsidR="009254B4" w:rsidRPr="00C85B0A" w:rsidRDefault="0099047F" w:rsidP="009254B4">
      <w:pPr>
        <w:rPr>
          <w:rStyle w:val="a"/>
          <w:rFonts w:cs="Tahoma"/>
          <w:b/>
          <w:i/>
          <w:u w:val="single"/>
        </w:rPr>
      </w:pPr>
      <w:r w:rsidRPr="00C85B0A">
        <w:rPr>
          <w:rStyle w:val="a"/>
          <w:rFonts w:cs="Tahoma"/>
          <w:b/>
          <w:i/>
          <w:u w:val="single"/>
        </w:rPr>
        <w:t xml:space="preserve">5.4 </w:t>
      </w:r>
      <w:r w:rsidR="009254B4" w:rsidRPr="00C85B0A">
        <w:rPr>
          <w:rStyle w:val="a"/>
          <w:rFonts w:cs="Tahoma"/>
          <w:b/>
          <w:i/>
          <w:u w:val="single"/>
        </w:rPr>
        <w:t>Controlled Substances Prohibition</w:t>
      </w:r>
    </w:p>
    <w:p w14:paraId="1C83F11C" w14:textId="77777777" w:rsidR="009254B4" w:rsidRPr="0076713D" w:rsidRDefault="009254B4" w:rsidP="00C85B0A">
      <w:pPr>
        <w:tabs>
          <w:tab w:val="left" w:pos="-1440"/>
        </w:tabs>
        <w:rPr>
          <w:rStyle w:val="a"/>
          <w:rFonts w:cs="Tahoma"/>
          <w:sz w:val="24"/>
        </w:rPr>
      </w:pPr>
      <w:r>
        <w:rPr>
          <w:rStyle w:val="a"/>
          <w:rFonts w:cs="Tahoma"/>
          <w:sz w:val="24"/>
        </w:rPr>
        <w:t xml:space="preserve">Employees of </w:t>
      </w:r>
      <w:r>
        <w:rPr>
          <w:rStyle w:val="a"/>
          <w:rFonts w:cs="Tahoma"/>
          <w:color w:val="FF0000"/>
          <w:sz w:val="24"/>
        </w:rPr>
        <w:t>[Agency Name]</w:t>
      </w:r>
      <w:r w:rsidRPr="00C64466">
        <w:rPr>
          <w:rStyle w:val="a"/>
          <w:rFonts w:cs="Tahoma"/>
          <w:color w:val="FF0000"/>
          <w:sz w:val="24"/>
        </w:rPr>
        <w:t xml:space="preserve"> </w:t>
      </w:r>
      <w:r>
        <w:rPr>
          <w:rStyle w:val="a"/>
          <w:rFonts w:cs="Tahoma"/>
          <w:sz w:val="24"/>
        </w:rPr>
        <w:t xml:space="preserve">are prohibited from possessing, selling, manufacturing and consuming any controlled substance as defined by the United States Controlled Substances Act.  Employees are also prohibited from possessing or consuming a controlled substance that has not been lawfully prescribed to the employee himself/herself.  A lawfully prescribed medication must meet the definition of a “prescription” under the Controlled Substances Act and must only be consumed as directed by the prescribing physician.  Employees are required to evaluate their own fitness for duty and must never report for duty or remain on duty when impaired by any substance. </w:t>
      </w:r>
    </w:p>
    <w:p w14:paraId="0CC591F9" w14:textId="77777777" w:rsidR="009254B4" w:rsidRPr="00C85B0A" w:rsidRDefault="002A42AB" w:rsidP="009254B4">
      <w:pPr>
        <w:rPr>
          <w:rStyle w:val="a"/>
          <w:rFonts w:cs="Tahoma"/>
          <w:b/>
          <w:i/>
          <w:u w:val="single"/>
        </w:rPr>
      </w:pPr>
      <w:r w:rsidRPr="00C85B0A">
        <w:rPr>
          <w:rStyle w:val="a"/>
          <w:rFonts w:cs="Tahoma"/>
          <w:b/>
          <w:i/>
          <w:u w:val="single"/>
        </w:rPr>
        <w:t xml:space="preserve">5.5 </w:t>
      </w:r>
      <w:r w:rsidR="009254B4" w:rsidRPr="00C85B0A">
        <w:rPr>
          <w:rStyle w:val="a"/>
          <w:rFonts w:cs="Tahoma"/>
          <w:b/>
          <w:i/>
          <w:u w:val="single"/>
        </w:rPr>
        <w:t>Alcohol Misuse Prohibition</w:t>
      </w:r>
    </w:p>
    <w:p w14:paraId="127DA5EC" w14:textId="77777777" w:rsidR="009254B4" w:rsidRPr="0076713D" w:rsidRDefault="009254B4" w:rsidP="00C85B0A">
      <w:pPr>
        <w:tabs>
          <w:tab w:val="left" w:pos="-1440"/>
        </w:tabs>
        <w:rPr>
          <w:rStyle w:val="a"/>
          <w:rFonts w:cs="Tahoma"/>
          <w:sz w:val="24"/>
        </w:rPr>
      </w:pPr>
      <w:r>
        <w:rPr>
          <w:rStyle w:val="a"/>
          <w:rFonts w:cs="Tahoma"/>
          <w:sz w:val="24"/>
        </w:rPr>
        <w:t xml:space="preserve">Employees and volunteers of </w:t>
      </w:r>
      <w:r>
        <w:rPr>
          <w:rStyle w:val="a"/>
          <w:rFonts w:cs="Tahoma"/>
          <w:color w:val="FF0000"/>
          <w:sz w:val="24"/>
        </w:rPr>
        <w:t>[Agency Name]</w:t>
      </w:r>
      <w:r w:rsidRPr="00FA3EEC">
        <w:rPr>
          <w:rStyle w:val="a"/>
          <w:rFonts w:cs="Tahoma"/>
          <w:color w:val="FF0000"/>
          <w:sz w:val="24"/>
        </w:rPr>
        <w:t xml:space="preserve"> </w:t>
      </w:r>
      <w:r>
        <w:rPr>
          <w:rStyle w:val="a"/>
          <w:rFonts w:cs="Tahoma"/>
          <w:sz w:val="24"/>
        </w:rPr>
        <w:t>are prohibited from consuming alcohol within four (4) hours of reporting for duty, while on duty and while on call for duty</w:t>
      </w:r>
      <w:r w:rsidRPr="0076713D">
        <w:rPr>
          <w:rStyle w:val="a"/>
          <w:rFonts w:cs="Tahoma"/>
          <w:sz w:val="24"/>
        </w:rPr>
        <w:t>.</w:t>
      </w:r>
      <w:r>
        <w:rPr>
          <w:rStyle w:val="a"/>
          <w:rFonts w:cs="Tahoma"/>
          <w:sz w:val="24"/>
        </w:rPr>
        <w:t xml:space="preserve">   Alcohol consumption is also prohibited while on </w:t>
      </w:r>
      <w:r>
        <w:rPr>
          <w:rStyle w:val="a"/>
          <w:rFonts w:cs="Tahoma"/>
          <w:color w:val="FF0000"/>
          <w:sz w:val="24"/>
        </w:rPr>
        <w:t>[Agency Name]</w:t>
      </w:r>
      <w:r w:rsidRPr="00FA3EEC">
        <w:rPr>
          <w:rStyle w:val="a"/>
          <w:rFonts w:cs="Tahoma"/>
          <w:color w:val="FF0000"/>
          <w:sz w:val="24"/>
        </w:rPr>
        <w:t xml:space="preserve"> </w:t>
      </w:r>
      <w:r>
        <w:rPr>
          <w:rStyle w:val="a"/>
          <w:rFonts w:cs="Tahoma"/>
          <w:sz w:val="24"/>
        </w:rPr>
        <w:t xml:space="preserve">property, while conducting </w:t>
      </w:r>
      <w:r>
        <w:rPr>
          <w:rStyle w:val="a"/>
          <w:rFonts w:cs="Tahoma"/>
          <w:color w:val="FF0000"/>
          <w:sz w:val="24"/>
        </w:rPr>
        <w:t>[Agency Name]</w:t>
      </w:r>
      <w:r w:rsidRPr="00FA3EEC">
        <w:rPr>
          <w:rStyle w:val="a"/>
          <w:rFonts w:cs="Tahoma"/>
          <w:color w:val="FF0000"/>
          <w:sz w:val="24"/>
        </w:rPr>
        <w:t xml:space="preserve"> </w:t>
      </w:r>
      <w:r>
        <w:rPr>
          <w:rStyle w:val="a"/>
          <w:rFonts w:cs="Tahoma"/>
          <w:sz w:val="24"/>
        </w:rPr>
        <w:t xml:space="preserve">official business and when representing </w:t>
      </w:r>
      <w:r>
        <w:rPr>
          <w:rStyle w:val="a"/>
          <w:rFonts w:cs="Tahoma"/>
          <w:color w:val="FF0000"/>
          <w:sz w:val="24"/>
        </w:rPr>
        <w:t>[Agency Name]</w:t>
      </w:r>
      <w:r w:rsidRPr="00FA3EEC">
        <w:rPr>
          <w:rStyle w:val="a"/>
          <w:rFonts w:cs="Tahoma"/>
          <w:color w:val="FF0000"/>
          <w:sz w:val="24"/>
        </w:rPr>
        <w:t xml:space="preserve"> </w:t>
      </w:r>
      <w:r>
        <w:rPr>
          <w:rStyle w:val="a"/>
          <w:rFonts w:cs="Tahoma"/>
          <w:sz w:val="24"/>
        </w:rPr>
        <w:t xml:space="preserve">at a public event.  The alcohol prohibition includes the consumption of alcohol in </w:t>
      </w:r>
      <w:r w:rsidRPr="007F4CA9">
        <w:rPr>
          <w:rStyle w:val="a"/>
          <w:rFonts w:cs="Tahoma"/>
          <w:sz w:val="24"/>
          <w:u w:val="single"/>
        </w:rPr>
        <w:t>any form</w:t>
      </w:r>
      <w:r>
        <w:rPr>
          <w:rStyle w:val="a"/>
          <w:rFonts w:cs="Tahoma"/>
          <w:sz w:val="24"/>
        </w:rPr>
        <w:t xml:space="preserve">:  ethyl, isopropyl, butyl and methyl alcohol as well as medication or foods that contain alcohol.  Employees and volunteers must never report for duty or remain on duty while impaired by any intoxicating agent or substance. </w:t>
      </w:r>
    </w:p>
    <w:p w14:paraId="79530581" w14:textId="77777777" w:rsidR="009254B4" w:rsidRPr="00C85B0A" w:rsidRDefault="002A42AB" w:rsidP="009254B4">
      <w:pPr>
        <w:rPr>
          <w:rStyle w:val="a"/>
          <w:rFonts w:cs="Tahoma"/>
          <w:b/>
          <w:i/>
          <w:u w:val="single"/>
        </w:rPr>
      </w:pPr>
      <w:r w:rsidRPr="00C85B0A">
        <w:rPr>
          <w:rStyle w:val="a"/>
          <w:rFonts w:cs="Tahoma"/>
          <w:b/>
          <w:i/>
          <w:u w:val="single"/>
        </w:rPr>
        <w:t xml:space="preserve">5.6 </w:t>
      </w:r>
      <w:r w:rsidR="009254B4" w:rsidRPr="00C85B0A">
        <w:rPr>
          <w:rStyle w:val="a"/>
          <w:rFonts w:cs="Tahoma"/>
          <w:b/>
          <w:i/>
          <w:u w:val="single"/>
        </w:rPr>
        <w:t>Self-Reporting</w:t>
      </w:r>
    </w:p>
    <w:p w14:paraId="01071D9A" w14:textId="77777777" w:rsidR="009254B4" w:rsidRPr="00E729E4" w:rsidRDefault="009254B4" w:rsidP="00E729E4">
      <w:pPr>
        <w:tabs>
          <w:tab w:val="left" w:pos="-1440"/>
        </w:tabs>
        <w:rPr>
          <w:rStyle w:val="a"/>
          <w:rFonts w:cs="Tahoma"/>
          <w:sz w:val="24"/>
        </w:rPr>
      </w:pPr>
      <w:r>
        <w:rPr>
          <w:rStyle w:val="a"/>
          <w:rFonts w:cs="Tahoma"/>
          <w:sz w:val="24"/>
        </w:rPr>
        <w:t>E</w:t>
      </w:r>
      <w:r w:rsidRPr="0076713D">
        <w:rPr>
          <w:rStyle w:val="a"/>
          <w:rFonts w:cs="Tahoma"/>
          <w:sz w:val="24"/>
        </w:rPr>
        <w:t xml:space="preserve">mployees </w:t>
      </w:r>
      <w:r>
        <w:rPr>
          <w:rStyle w:val="a"/>
          <w:rFonts w:cs="Tahoma"/>
          <w:sz w:val="24"/>
        </w:rPr>
        <w:t xml:space="preserve">and volunteers are encouraged to seek assistance should they experience any issue with controlled substance use, prescription drug abuse and/or alcohol misuse.  To ensure that employees have an opportunity to seek assistance rather than conceal addiction issues, </w:t>
      </w:r>
      <w:r>
        <w:rPr>
          <w:rStyle w:val="a"/>
          <w:rFonts w:cs="Tahoma"/>
          <w:color w:val="FF0000"/>
          <w:sz w:val="24"/>
        </w:rPr>
        <w:t>[Agency Name]</w:t>
      </w:r>
      <w:r w:rsidRPr="00BA6160">
        <w:rPr>
          <w:rStyle w:val="a"/>
          <w:rFonts w:cs="Tahoma"/>
          <w:color w:val="FF0000"/>
          <w:sz w:val="24"/>
        </w:rPr>
        <w:t xml:space="preserve"> </w:t>
      </w:r>
      <w:r>
        <w:rPr>
          <w:rStyle w:val="a"/>
          <w:rFonts w:cs="Tahoma"/>
          <w:sz w:val="24"/>
        </w:rPr>
        <w:t xml:space="preserve">has designated an employer representative to serve as a confidential contact for employees who wish to self-report their use of a controlled substance, abuse of prescribed medication and/or an alcohol dependence.  The named contact below will assist the employee or volunteer in locating local resources for the treatment of substance abuse or </w:t>
      </w:r>
      <w:r w:rsidR="003D6813">
        <w:rPr>
          <w:rStyle w:val="a"/>
          <w:rFonts w:cs="Tahoma"/>
          <w:sz w:val="24"/>
        </w:rPr>
        <w:t>addiction</w:t>
      </w:r>
      <w:r>
        <w:rPr>
          <w:rStyle w:val="a"/>
          <w:rFonts w:cs="Tahoma"/>
          <w:sz w:val="24"/>
        </w:rPr>
        <w:t xml:space="preserve"> issues:</w:t>
      </w:r>
    </w:p>
    <w:p w14:paraId="09075A9D" w14:textId="77777777" w:rsidR="009254B4" w:rsidRPr="00A40D19" w:rsidRDefault="009254B4" w:rsidP="009254B4">
      <w:pPr>
        <w:tabs>
          <w:tab w:val="left" w:pos="-1440"/>
        </w:tabs>
        <w:spacing w:line="360" w:lineRule="auto"/>
        <w:ind w:left="720"/>
        <w:rPr>
          <w:rStyle w:val="a"/>
          <w:rFonts w:cs="Tahoma"/>
          <w:color w:val="FF0000"/>
          <w:sz w:val="24"/>
        </w:rPr>
      </w:pPr>
      <w:r>
        <w:rPr>
          <w:rStyle w:val="a"/>
          <w:rFonts w:cs="Tahoma"/>
          <w:sz w:val="24"/>
        </w:rPr>
        <w:t xml:space="preserve">Name: </w:t>
      </w:r>
      <w:r w:rsidRPr="00A40D19">
        <w:rPr>
          <w:rStyle w:val="a"/>
          <w:rFonts w:cs="Tahoma"/>
          <w:color w:val="FF0000"/>
          <w:sz w:val="24"/>
        </w:rPr>
        <w:t xml:space="preserve">Insert the name of </w:t>
      </w:r>
      <w:r>
        <w:rPr>
          <w:rStyle w:val="a"/>
          <w:rFonts w:cs="Tahoma"/>
          <w:color w:val="FF0000"/>
          <w:sz w:val="24"/>
        </w:rPr>
        <w:t>your</w:t>
      </w:r>
      <w:r w:rsidRPr="00A40D19">
        <w:rPr>
          <w:rStyle w:val="a"/>
          <w:rFonts w:cs="Tahoma"/>
          <w:color w:val="FF0000"/>
          <w:sz w:val="24"/>
        </w:rPr>
        <w:t xml:space="preserve"> </w:t>
      </w:r>
      <w:r>
        <w:rPr>
          <w:rStyle w:val="a"/>
          <w:rFonts w:cs="Tahoma"/>
          <w:color w:val="FF0000"/>
          <w:sz w:val="24"/>
        </w:rPr>
        <w:t xml:space="preserve">agency’s </w:t>
      </w:r>
      <w:r w:rsidRPr="00A40D19">
        <w:rPr>
          <w:rStyle w:val="a"/>
          <w:rFonts w:cs="Tahoma"/>
          <w:color w:val="FF0000"/>
          <w:sz w:val="24"/>
        </w:rPr>
        <w:t>representative here</w:t>
      </w:r>
    </w:p>
    <w:p w14:paraId="7A2BFF51" w14:textId="77777777" w:rsidR="009254B4" w:rsidRPr="00A40D19" w:rsidRDefault="009254B4" w:rsidP="009254B4">
      <w:pPr>
        <w:tabs>
          <w:tab w:val="left" w:pos="-1440"/>
        </w:tabs>
        <w:spacing w:line="360" w:lineRule="auto"/>
        <w:ind w:left="720"/>
        <w:rPr>
          <w:rStyle w:val="a"/>
          <w:rFonts w:cs="Tahoma"/>
          <w:color w:val="FF0000"/>
          <w:sz w:val="24"/>
        </w:rPr>
      </w:pPr>
      <w:r>
        <w:rPr>
          <w:rStyle w:val="a"/>
          <w:rFonts w:cs="Tahoma"/>
          <w:sz w:val="24"/>
        </w:rPr>
        <w:t xml:space="preserve">Phone: </w:t>
      </w:r>
      <w:r w:rsidRPr="00A40D19">
        <w:rPr>
          <w:rStyle w:val="a"/>
          <w:rFonts w:cs="Tahoma"/>
          <w:color w:val="FF0000"/>
          <w:sz w:val="24"/>
        </w:rPr>
        <w:t xml:space="preserve">Insert the phone number of </w:t>
      </w:r>
      <w:r>
        <w:rPr>
          <w:rStyle w:val="a"/>
          <w:rFonts w:cs="Tahoma"/>
          <w:color w:val="FF0000"/>
          <w:sz w:val="24"/>
        </w:rPr>
        <w:t>your</w:t>
      </w:r>
      <w:r w:rsidRPr="00A40D19">
        <w:rPr>
          <w:rStyle w:val="a"/>
          <w:rFonts w:cs="Tahoma"/>
          <w:color w:val="FF0000"/>
          <w:sz w:val="24"/>
        </w:rPr>
        <w:t xml:space="preserve"> </w:t>
      </w:r>
      <w:r>
        <w:rPr>
          <w:rStyle w:val="a"/>
          <w:rFonts w:cs="Tahoma"/>
          <w:color w:val="FF0000"/>
          <w:sz w:val="24"/>
        </w:rPr>
        <w:t xml:space="preserve">agency’s </w:t>
      </w:r>
      <w:r w:rsidRPr="00A40D19">
        <w:rPr>
          <w:rStyle w:val="a"/>
          <w:rFonts w:cs="Tahoma"/>
          <w:color w:val="FF0000"/>
          <w:sz w:val="24"/>
        </w:rPr>
        <w:t>representative here</w:t>
      </w:r>
    </w:p>
    <w:p w14:paraId="04EEBA4E" w14:textId="77777777" w:rsidR="009254B4" w:rsidRPr="00A40D19" w:rsidRDefault="009254B4" w:rsidP="009254B4">
      <w:pPr>
        <w:tabs>
          <w:tab w:val="left" w:pos="-1440"/>
        </w:tabs>
        <w:spacing w:line="360" w:lineRule="auto"/>
        <w:ind w:left="720"/>
        <w:rPr>
          <w:rStyle w:val="a"/>
          <w:rFonts w:cs="Tahoma"/>
          <w:color w:val="FF0000"/>
          <w:sz w:val="24"/>
        </w:rPr>
      </w:pPr>
      <w:r>
        <w:rPr>
          <w:rStyle w:val="a"/>
          <w:rFonts w:cs="Tahoma"/>
          <w:sz w:val="24"/>
        </w:rPr>
        <w:t xml:space="preserve">Email: </w:t>
      </w:r>
      <w:r w:rsidRPr="00A40D19">
        <w:rPr>
          <w:rStyle w:val="a"/>
          <w:rFonts w:cs="Tahoma"/>
          <w:color w:val="FF0000"/>
          <w:sz w:val="24"/>
        </w:rPr>
        <w:t xml:space="preserve">Insert the email address of </w:t>
      </w:r>
      <w:r>
        <w:rPr>
          <w:rStyle w:val="a"/>
          <w:rFonts w:cs="Tahoma"/>
          <w:color w:val="FF0000"/>
          <w:sz w:val="24"/>
        </w:rPr>
        <w:t>your</w:t>
      </w:r>
      <w:r w:rsidRPr="00A40D19">
        <w:rPr>
          <w:rStyle w:val="a"/>
          <w:rFonts w:cs="Tahoma"/>
          <w:color w:val="FF0000"/>
          <w:sz w:val="24"/>
        </w:rPr>
        <w:t xml:space="preserve"> </w:t>
      </w:r>
      <w:r>
        <w:rPr>
          <w:rStyle w:val="a"/>
          <w:rFonts w:cs="Tahoma"/>
          <w:color w:val="FF0000"/>
          <w:sz w:val="24"/>
        </w:rPr>
        <w:t xml:space="preserve">agency’s </w:t>
      </w:r>
      <w:r w:rsidRPr="00A40D19">
        <w:rPr>
          <w:rStyle w:val="a"/>
          <w:rFonts w:cs="Tahoma"/>
          <w:color w:val="FF0000"/>
          <w:sz w:val="24"/>
        </w:rPr>
        <w:t>representative here</w:t>
      </w:r>
    </w:p>
    <w:p w14:paraId="556E058C" w14:textId="77777777" w:rsidR="009254B4" w:rsidRPr="004A10E4" w:rsidRDefault="009254B4" w:rsidP="009254B4">
      <w:pPr>
        <w:tabs>
          <w:tab w:val="left" w:pos="-1440"/>
        </w:tabs>
        <w:ind w:left="720"/>
        <w:rPr>
          <w:rStyle w:val="a"/>
          <w:rFonts w:cs="Tahoma"/>
          <w:sz w:val="24"/>
        </w:rPr>
      </w:pPr>
      <w:r>
        <w:rPr>
          <w:rStyle w:val="a"/>
          <w:rFonts w:cs="Tahoma"/>
          <w:color w:val="000000" w:themeColor="text1"/>
          <w:sz w:val="24"/>
        </w:rPr>
        <w:t xml:space="preserve">All costs associated with professional or medical </w:t>
      </w:r>
      <w:r>
        <w:rPr>
          <w:rStyle w:val="a"/>
          <w:rFonts w:cs="Tahoma"/>
          <w:sz w:val="24"/>
        </w:rPr>
        <w:t xml:space="preserve">evaluation, treatment, rehabilitation and after-care needs will be the sole responsibility of the employee or volunteer. </w:t>
      </w:r>
      <w:r>
        <w:rPr>
          <w:rStyle w:val="a"/>
          <w:rFonts w:cs="Tahoma"/>
          <w:color w:val="FF0000"/>
          <w:sz w:val="24"/>
        </w:rPr>
        <w:t>[Agency Name]</w:t>
      </w:r>
      <w:r w:rsidRPr="004A10E4">
        <w:rPr>
          <w:rStyle w:val="a"/>
          <w:rFonts w:cs="Tahoma"/>
          <w:color w:val="FF0000"/>
          <w:sz w:val="24"/>
        </w:rPr>
        <w:t xml:space="preserve"> </w:t>
      </w:r>
      <w:r>
        <w:rPr>
          <w:rStyle w:val="a"/>
          <w:rFonts w:cs="Tahoma"/>
          <w:sz w:val="24"/>
        </w:rPr>
        <w:t xml:space="preserve">reserves the right to remove an employee or volunteer from any or all job duties following the self-reporting of controlled substance use or alcohol misuse.  </w:t>
      </w:r>
    </w:p>
    <w:p w14:paraId="78D7A313" w14:textId="77777777" w:rsidR="009254B4" w:rsidRPr="00C85B0A" w:rsidRDefault="00E729E4" w:rsidP="009254B4">
      <w:pPr>
        <w:rPr>
          <w:rStyle w:val="a"/>
          <w:rFonts w:cs="Tahoma"/>
          <w:b/>
          <w:i/>
          <w:u w:val="single"/>
        </w:rPr>
      </w:pPr>
      <w:r w:rsidRPr="00C85B0A">
        <w:rPr>
          <w:rStyle w:val="a"/>
          <w:rFonts w:cs="Tahoma"/>
          <w:b/>
          <w:i/>
          <w:u w:val="single"/>
        </w:rPr>
        <w:t xml:space="preserve">5.7 </w:t>
      </w:r>
      <w:r w:rsidR="009254B4" w:rsidRPr="00C85B0A">
        <w:rPr>
          <w:rStyle w:val="a"/>
          <w:rFonts w:cs="Tahoma"/>
          <w:b/>
          <w:i/>
          <w:u w:val="single"/>
        </w:rPr>
        <w:t xml:space="preserve">National Behavioral Health </w:t>
      </w:r>
      <w:r w:rsidRPr="00C85B0A">
        <w:rPr>
          <w:rStyle w:val="a"/>
          <w:rFonts w:cs="Tahoma"/>
          <w:b/>
          <w:i/>
          <w:u w:val="single"/>
        </w:rPr>
        <w:t>Treatment</w:t>
      </w:r>
      <w:r w:rsidR="009254B4" w:rsidRPr="00C85B0A">
        <w:rPr>
          <w:rStyle w:val="a"/>
          <w:rFonts w:cs="Tahoma"/>
          <w:b/>
          <w:i/>
          <w:u w:val="single"/>
        </w:rPr>
        <w:t xml:space="preserve"> Services</w:t>
      </w:r>
    </w:p>
    <w:p w14:paraId="0397FA3B" w14:textId="77777777" w:rsidR="009254B4" w:rsidRPr="00C85B0A" w:rsidRDefault="00E729E4" w:rsidP="00E729E4">
      <w:pPr>
        <w:tabs>
          <w:tab w:val="left" w:pos="-1440"/>
        </w:tabs>
        <w:ind w:left="720" w:hanging="720"/>
        <w:rPr>
          <w:rStyle w:val="a"/>
          <w:rFonts w:cs="Tahoma"/>
          <w:sz w:val="24"/>
        </w:rPr>
      </w:pPr>
      <w:r w:rsidRPr="00C85B0A">
        <w:rPr>
          <w:rStyle w:val="a"/>
          <w:rFonts w:cs="Tahoma"/>
          <w:sz w:val="24"/>
        </w:rPr>
        <w:tab/>
      </w:r>
      <w:r w:rsidR="009254B4" w:rsidRPr="00C85B0A">
        <w:rPr>
          <w:rStyle w:val="a"/>
          <w:rFonts w:cs="Tahoma"/>
          <w:sz w:val="24"/>
        </w:rPr>
        <w:t xml:space="preserve">The Substance Abuse and Mental Health Services Administration offers the following two </w:t>
      </w:r>
      <w:r w:rsidRPr="00C85B0A">
        <w:rPr>
          <w:rStyle w:val="a"/>
          <w:rFonts w:cs="Tahoma"/>
          <w:sz w:val="24"/>
        </w:rPr>
        <w:t xml:space="preserve">ways </w:t>
      </w:r>
      <w:r w:rsidR="009254B4" w:rsidRPr="00C85B0A">
        <w:rPr>
          <w:rStyle w:val="a"/>
          <w:rFonts w:cs="Tahoma"/>
          <w:sz w:val="24"/>
        </w:rPr>
        <w:t xml:space="preserve">to confidentially locate Behavioral Health Treatment Services </w:t>
      </w:r>
    </w:p>
    <w:p w14:paraId="78675351" w14:textId="77777777" w:rsidR="009254B4" w:rsidRPr="00C85B0A" w:rsidRDefault="009254B4" w:rsidP="009254B4">
      <w:pPr>
        <w:pStyle w:val="ListParagraph"/>
        <w:numPr>
          <w:ilvl w:val="0"/>
          <w:numId w:val="16"/>
        </w:numPr>
        <w:tabs>
          <w:tab w:val="left" w:pos="-1440"/>
        </w:tabs>
        <w:autoSpaceDE w:val="0"/>
        <w:autoSpaceDN w:val="0"/>
        <w:adjustRightInd w:val="0"/>
        <w:spacing w:after="0"/>
        <w:rPr>
          <w:rStyle w:val="a"/>
          <w:rFonts w:cs="Tahoma"/>
          <w:sz w:val="24"/>
        </w:rPr>
      </w:pPr>
      <w:r w:rsidRPr="00C85B0A">
        <w:rPr>
          <w:rStyle w:val="a"/>
          <w:rFonts w:cs="Tahoma"/>
          <w:sz w:val="24"/>
        </w:rPr>
        <w:t xml:space="preserve">Website: </w:t>
      </w:r>
      <w:hyperlink r:id="rId11" w:history="1">
        <w:r w:rsidRPr="00C85B0A">
          <w:rPr>
            <w:rStyle w:val="Hyperlink"/>
            <w:rFonts w:cs="Tahoma"/>
            <w:sz w:val="24"/>
          </w:rPr>
          <w:t>https://findtreatment.samhsa.gov</w:t>
        </w:r>
      </w:hyperlink>
    </w:p>
    <w:p w14:paraId="2EF438DF" w14:textId="77777777" w:rsidR="00E729E4" w:rsidRDefault="009254B4" w:rsidP="009254B4">
      <w:pPr>
        <w:pStyle w:val="ListParagraph"/>
        <w:numPr>
          <w:ilvl w:val="0"/>
          <w:numId w:val="16"/>
        </w:numPr>
        <w:tabs>
          <w:tab w:val="left" w:pos="-1440"/>
        </w:tabs>
        <w:autoSpaceDE w:val="0"/>
        <w:autoSpaceDN w:val="0"/>
        <w:adjustRightInd w:val="0"/>
        <w:spacing w:after="0"/>
        <w:rPr>
          <w:rStyle w:val="a"/>
          <w:rFonts w:cs="Arial"/>
          <w:sz w:val="24"/>
        </w:rPr>
      </w:pPr>
      <w:r w:rsidRPr="00C85B0A">
        <w:rPr>
          <w:rStyle w:val="a"/>
          <w:rFonts w:cs="Arial"/>
          <w:sz w:val="24"/>
        </w:rPr>
        <w:t>Telephone: 1-800-662-4357 (HELP)</w:t>
      </w:r>
      <w:r w:rsidR="00D5299C" w:rsidRPr="00C85B0A">
        <w:rPr>
          <w:rStyle w:val="a"/>
          <w:rFonts w:cs="Arial"/>
          <w:sz w:val="24"/>
        </w:rPr>
        <w:t xml:space="preserve">  </w:t>
      </w:r>
    </w:p>
    <w:p w14:paraId="6A3692F5" w14:textId="77777777" w:rsidR="00C85B0A" w:rsidRPr="00C85B0A" w:rsidRDefault="00C85B0A" w:rsidP="00C85B0A">
      <w:pPr>
        <w:pStyle w:val="ListParagraph"/>
        <w:tabs>
          <w:tab w:val="left" w:pos="-1440"/>
        </w:tabs>
        <w:autoSpaceDE w:val="0"/>
        <w:autoSpaceDN w:val="0"/>
        <w:adjustRightInd w:val="0"/>
        <w:spacing w:after="0"/>
        <w:ind w:left="1440"/>
        <w:rPr>
          <w:rStyle w:val="a"/>
          <w:rFonts w:cs="Arial"/>
          <w:sz w:val="24"/>
        </w:rPr>
      </w:pPr>
    </w:p>
    <w:p w14:paraId="4AB0B9F0" w14:textId="77777777" w:rsidR="009254B4" w:rsidRPr="00C85B0A" w:rsidRDefault="00E729E4" w:rsidP="009254B4">
      <w:pPr>
        <w:tabs>
          <w:tab w:val="left" w:pos="-1440"/>
        </w:tabs>
        <w:rPr>
          <w:rFonts w:cs="Arial"/>
          <w:b/>
          <w:i/>
          <w:u w:val="single"/>
        </w:rPr>
      </w:pPr>
      <w:r w:rsidRPr="00C85B0A">
        <w:rPr>
          <w:rStyle w:val="a"/>
          <w:rFonts w:cs="Arial"/>
          <w:b/>
          <w:i/>
          <w:u w:val="single"/>
        </w:rPr>
        <w:t>5.8</w:t>
      </w:r>
      <w:r w:rsidR="009254B4" w:rsidRPr="00C85B0A">
        <w:rPr>
          <w:rFonts w:cs="Arial"/>
          <w:b/>
          <w:i/>
          <w:u w:val="single"/>
        </w:rPr>
        <w:t xml:space="preserve"> Policy Violation Consequences</w:t>
      </w:r>
    </w:p>
    <w:p w14:paraId="78DA0C78" w14:textId="77777777" w:rsidR="009254B4" w:rsidRDefault="00E729E4" w:rsidP="00E729E4">
      <w:pPr>
        <w:tabs>
          <w:tab w:val="left" w:pos="-1440"/>
        </w:tabs>
        <w:ind w:left="720" w:hanging="720"/>
        <w:rPr>
          <w:rFonts w:cs="Arial"/>
          <w:sz w:val="24"/>
        </w:rPr>
      </w:pPr>
      <w:r>
        <w:rPr>
          <w:rFonts w:cs="Arial"/>
          <w:sz w:val="24"/>
        </w:rPr>
        <w:tab/>
      </w:r>
      <w:r w:rsidR="009254B4">
        <w:rPr>
          <w:rFonts w:cs="Arial"/>
          <w:sz w:val="24"/>
        </w:rPr>
        <w:t xml:space="preserve">All employees and volunteers of </w:t>
      </w:r>
      <w:r w:rsidR="009254B4">
        <w:rPr>
          <w:rFonts w:cs="Arial"/>
          <w:color w:val="FF0000"/>
          <w:sz w:val="24"/>
        </w:rPr>
        <w:t>[Agency Name]</w:t>
      </w:r>
      <w:r w:rsidR="009254B4" w:rsidRPr="007354E2">
        <w:rPr>
          <w:rFonts w:cs="Arial"/>
          <w:color w:val="FF0000"/>
          <w:sz w:val="24"/>
        </w:rPr>
        <w:t xml:space="preserve"> </w:t>
      </w:r>
      <w:r w:rsidR="009254B4">
        <w:rPr>
          <w:rFonts w:cs="Arial"/>
          <w:sz w:val="24"/>
        </w:rPr>
        <w:t>have a respons</w:t>
      </w:r>
      <w:r>
        <w:rPr>
          <w:rFonts w:cs="Arial"/>
          <w:sz w:val="24"/>
        </w:rPr>
        <w:t xml:space="preserve">ibility to maintain a safe work </w:t>
      </w:r>
      <w:r w:rsidR="009254B4">
        <w:rPr>
          <w:rFonts w:cs="Arial"/>
          <w:sz w:val="24"/>
        </w:rPr>
        <w:t xml:space="preserve">environment for fellow employees and our patrons.  Employees and volunteers who fail to observe this policy in its entirety will be subject to disciplinary action up to and including separation of employment and/or removal of volunteer status.  </w:t>
      </w:r>
    </w:p>
    <w:p w14:paraId="601D4117" w14:textId="77777777" w:rsidR="00C85B0A" w:rsidRDefault="00C85B0A" w:rsidP="002C130E">
      <w:pPr>
        <w:rPr>
          <w:b/>
          <w:sz w:val="36"/>
          <w:szCs w:val="36"/>
        </w:rPr>
      </w:pPr>
    </w:p>
    <w:p w14:paraId="5D5705F7" w14:textId="77777777" w:rsidR="00C85B0A" w:rsidRDefault="00C85B0A" w:rsidP="002C130E">
      <w:pPr>
        <w:rPr>
          <w:b/>
          <w:sz w:val="36"/>
          <w:szCs w:val="36"/>
        </w:rPr>
      </w:pPr>
    </w:p>
    <w:p w14:paraId="6E8CC32C" w14:textId="77777777" w:rsidR="002C130E" w:rsidRDefault="002C130E" w:rsidP="002C130E">
      <w:pPr>
        <w:rPr>
          <w:b/>
          <w:sz w:val="36"/>
          <w:szCs w:val="36"/>
        </w:rPr>
      </w:pPr>
      <w:r>
        <w:rPr>
          <w:b/>
          <w:sz w:val="36"/>
          <w:szCs w:val="36"/>
        </w:rPr>
        <w:t>Section 5. Substance Abuse Management</w:t>
      </w:r>
    </w:p>
    <w:p w14:paraId="29286526" w14:textId="77777777" w:rsidR="002C130E" w:rsidRDefault="002C130E" w:rsidP="002C130E">
      <w:pPr>
        <w:jc w:val="center"/>
        <w:rPr>
          <w:b/>
          <w:sz w:val="36"/>
          <w:szCs w:val="36"/>
        </w:rPr>
      </w:pPr>
      <w:r w:rsidRPr="002C130E">
        <w:rPr>
          <w:b/>
          <w:sz w:val="36"/>
          <w:szCs w:val="36"/>
          <w:highlight w:val="yellow"/>
        </w:rPr>
        <w:t>USE THIS TEMPLATE IF YOUR DRIVERS OBTAIN CDLs</w:t>
      </w:r>
    </w:p>
    <w:p w14:paraId="0DBD2784" w14:textId="77777777" w:rsidR="002C130E" w:rsidRDefault="003D6813" w:rsidP="002C130E">
      <w:pPr>
        <w:jc w:val="center"/>
        <w:rPr>
          <w:b/>
          <w:sz w:val="28"/>
          <w:szCs w:val="28"/>
        </w:rPr>
      </w:pPr>
      <w:r>
        <w:rPr>
          <w:b/>
          <w:sz w:val="28"/>
          <w:szCs w:val="28"/>
        </w:rPr>
        <w:t>(See Page 11</w:t>
      </w:r>
      <w:r w:rsidR="002C130E" w:rsidRPr="002C130E">
        <w:rPr>
          <w:b/>
          <w:sz w:val="28"/>
          <w:szCs w:val="28"/>
        </w:rPr>
        <w:t xml:space="preserve"> if your drivers do not possess CDLs)</w:t>
      </w:r>
    </w:p>
    <w:p w14:paraId="2CA1BC16" w14:textId="77777777" w:rsidR="002C130E" w:rsidRPr="00FF54BD" w:rsidRDefault="002C130E" w:rsidP="002C130E">
      <w:pPr>
        <w:rPr>
          <w:b/>
          <w:i/>
          <w:u w:val="single"/>
        </w:rPr>
      </w:pPr>
      <w:r w:rsidRPr="00FF54BD">
        <w:rPr>
          <w:b/>
          <w:i/>
          <w:u w:val="single"/>
        </w:rPr>
        <w:t>5.1 Policy</w:t>
      </w:r>
    </w:p>
    <w:p w14:paraId="53B95642" w14:textId="77777777" w:rsidR="002C130E" w:rsidRPr="00FF54BD" w:rsidRDefault="002C130E" w:rsidP="002C130E">
      <w:pPr>
        <w:pStyle w:val="Default"/>
        <w:ind w:left="180"/>
        <w:rPr>
          <w:rStyle w:val="a"/>
          <w:rFonts w:ascii="Calibri" w:hAnsi="Calibri" w:cs="Tahoma"/>
          <w:sz w:val="22"/>
          <w:szCs w:val="22"/>
        </w:rPr>
      </w:pPr>
      <w:r w:rsidRPr="00FF54BD">
        <w:rPr>
          <w:rStyle w:val="a"/>
          <w:rFonts w:ascii="Calibri" w:hAnsi="Calibri" w:cs="Tahoma"/>
          <w:color w:val="FF0000"/>
          <w:sz w:val="22"/>
          <w:szCs w:val="22"/>
        </w:rPr>
        <w:t xml:space="preserve">[Agency Name] </w:t>
      </w:r>
      <w:proofErr w:type="gramStart"/>
      <w:r w:rsidRPr="00FF54BD">
        <w:rPr>
          <w:rStyle w:val="a"/>
          <w:rFonts w:ascii="Calibri" w:hAnsi="Calibri" w:cs="Tahoma"/>
          <w:sz w:val="22"/>
          <w:szCs w:val="22"/>
        </w:rPr>
        <w:t>is dedicated to providing</w:t>
      </w:r>
      <w:proofErr w:type="gramEnd"/>
      <w:r w:rsidRPr="00FF54BD">
        <w:rPr>
          <w:rStyle w:val="a"/>
          <w:rFonts w:ascii="Calibri" w:hAnsi="Calibri" w:cs="Tahoma"/>
          <w:sz w:val="22"/>
          <w:szCs w:val="22"/>
        </w:rPr>
        <w:t xml:space="preserve"> safe and dependable transportation services.  </w:t>
      </w:r>
      <w:r w:rsidRPr="00FF54BD">
        <w:rPr>
          <w:rStyle w:val="a"/>
          <w:rFonts w:ascii="Calibri" w:hAnsi="Calibri" w:cs="Tahoma"/>
          <w:color w:val="FF0000"/>
          <w:sz w:val="22"/>
          <w:szCs w:val="22"/>
        </w:rPr>
        <w:t xml:space="preserve">[Employer’s] </w:t>
      </w:r>
      <w:r w:rsidRPr="00FF54BD">
        <w:rPr>
          <w:rStyle w:val="a"/>
          <w:rFonts w:ascii="Calibri" w:hAnsi="Calibri" w:cs="Tahoma"/>
          <w:sz w:val="22"/>
          <w:szCs w:val="22"/>
        </w:rPr>
        <w:t xml:space="preserve">employees are a valuable </w:t>
      </w:r>
      <w:proofErr w:type="gramStart"/>
      <w:r w:rsidRPr="00FF54BD">
        <w:rPr>
          <w:rStyle w:val="a"/>
          <w:rFonts w:ascii="Calibri" w:hAnsi="Calibri" w:cs="Tahoma"/>
          <w:sz w:val="22"/>
          <w:szCs w:val="22"/>
        </w:rPr>
        <w:t>resource</w:t>
      </w:r>
      <w:proofErr w:type="gramEnd"/>
      <w:r w:rsidRPr="00FF54BD">
        <w:rPr>
          <w:rStyle w:val="a"/>
          <w:rFonts w:ascii="Calibri" w:hAnsi="Calibri" w:cs="Tahoma"/>
          <w:sz w:val="22"/>
          <w:szCs w:val="22"/>
        </w:rPr>
        <w:t xml:space="preserve"> and it is our goal to provide a safe, healthy and satisfying working environment, free of the potential dangers posed by the use of prohibited drugs or misuse of alcohol.</w:t>
      </w:r>
    </w:p>
    <w:p w14:paraId="082EF9A5" w14:textId="77777777" w:rsidR="002C130E" w:rsidRPr="00FF54BD" w:rsidRDefault="002C130E" w:rsidP="002C130E">
      <w:pPr>
        <w:pStyle w:val="Default"/>
        <w:ind w:left="180"/>
        <w:rPr>
          <w:rStyle w:val="a"/>
          <w:rFonts w:ascii="Calibri" w:hAnsi="Calibri" w:cs="Tahoma"/>
          <w:sz w:val="22"/>
          <w:szCs w:val="22"/>
        </w:rPr>
      </w:pPr>
    </w:p>
    <w:p w14:paraId="0D2BF65A" w14:textId="77777777" w:rsidR="002C130E" w:rsidRPr="00FF54BD" w:rsidRDefault="002C130E" w:rsidP="002C130E">
      <w:pPr>
        <w:pStyle w:val="Default"/>
        <w:ind w:left="180"/>
        <w:rPr>
          <w:rStyle w:val="a"/>
          <w:rFonts w:ascii="Calibri" w:hAnsi="Calibri" w:cs="Tahoma"/>
          <w:sz w:val="22"/>
          <w:szCs w:val="22"/>
        </w:rPr>
      </w:pPr>
      <w:r w:rsidRPr="00FF54BD">
        <w:rPr>
          <w:rStyle w:val="a"/>
          <w:rFonts w:ascii="Calibri" w:hAnsi="Calibri" w:cs="Tahoma"/>
          <w:sz w:val="22"/>
          <w:szCs w:val="22"/>
        </w:rPr>
        <w:t xml:space="preserve">This policy is established to comply with the Federal Motor Carrier Safety Administration (FMCSA) rules codified as 49 CFR Part 382, as amended and the USDOT regulations codified as 49 CFR Part 40, as amended and is only applicable to employees covered by these regulations. </w:t>
      </w:r>
    </w:p>
    <w:p w14:paraId="6A969224" w14:textId="77777777" w:rsidR="002C130E" w:rsidRPr="00FF54BD" w:rsidRDefault="002C130E" w:rsidP="002C130E">
      <w:pPr>
        <w:pStyle w:val="Default"/>
        <w:ind w:left="180"/>
        <w:rPr>
          <w:rStyle w:val="a"/>
          <w:rFonts w:ascii="Calibri" w:hAnsi="Calibri" w:cs="Tahoma"/>
          <w:b/>
          <w:i/>
          <w:sz w:val="22"/>
          <w:szCs w:val="22"/>
        </w:rPr>
      </w:pPr>
    </w:p>
    <w:p w14:paraId="2D7158CE" w14:textId="77777777" w:rsidR="002C130E" w:rsidRPr="00FF54BD" w:rsidRDefault="002C130E" w:rsidP="002C130E">
      <w:pPr>
        <w:pStyle w:val="Default"/>
        <w:ind w:left="180"/>
        <w:rPr>
          <w:rStyle w:val="a"/>
          <w:rFonts w:ascii="Calibri" w:hAnsi="Calibri" w:cs="Tahoma"/>
          <w:sz w:val="22"/>
          <w:szCs w:val="22"/>
        </w:rPr>
      </w:pPr>
      <w:r w:rsidRPr="00FF54BD">
        <w:rPr>
          <w:rStyle w:val="a"/>
          <w:rFonts w:ascii="Calibri" w:hAnsi="Calibri" w:cs="Tahoma"/>
          <w:b/>
          <w:i/>
          <w:sz w:val="22"/>
          <w:szCs w:val="22"/>
        </w:rPr>
        <w:t xml:space="preserve">Policy provisions authorized by </w:t>
      </w:r>
      <w:r w:rsidRPr="00FF54BD">
        <w:rPr>
          <w:rStyle w:val="a"/>
          <w:rFonts w:ascii="Calibri" w:hAnsi="Calibri" w:cs="Tahoma"/>
          <w:b/>
          <w:i/>
          <w:color w:val="FF0000"/>
          <w:sz w:val="22"/>
          <w:szCs w:val="22"/>
        </w:rPr>
        <w:t xml:space="preserve">[Agency Name] </w:t>
      </w:r>
      <w:r w:rsidRPr="00FF54BD">
        <w:rPr>
          <w:rStyle w:val="a"/>
          <w:rFonts w:ascii="Calibri" w:hAnsi="Calibri" w:cs="Tahoma"/>
          <w:b/>
          <w:i/>
          <w:sz w:val="22"/>
          <w:szCs w:val="22"/>
        </w:rPr>
        <w:t>are italicized and bolded throughout this policy.</w:t>
      </w:r>
      <w:r w:rsidRPr="00FF54BD">
        <w:rPr>
          <w:rStyle w:val="a"/>
          <w:rFonts w:ascii="Calibri" w:hAnsi="Calibri" w:cs="Tahoma"/>
          <w:b/>
          <w:sz w:val="22"/>
          <w:szCs w:val="22"/>
        </w:rPr>
        <w:t xml:space="preserve">  </w:t>
      </w:r>
      <w:r w:rsidRPr="00FF54BD">
        <w:rPr>
          <w:rStyle w:val="a"/>
          <w:rFonts w:ascii="Calibri" w:hAnsi="Calibri" w:cs="Tahoma"/>
          <w:sz w:val="22"/>
          <w:szCs w:val="22"/>
        </w:rPr>
        <w:t xml:space="preserve">All other policy provisions are implemented under the authority of the United States Department of Transportation (USDOT) and the Federal Motor Carrier Safety Administration (FMCSA). </w:t>
      </w:r>
    </w:p>
    <w:p w14:paraId="706895A0" w14:textId="77777777" w:rsidR="002C130E" w:rsidRPr="00FF54BD" w:rsidRDefault="002C130E" w:rsidP="002C130E">
      <w:pPr>
        <w:rPr>
          <w:rStyle w:val="a"/>
          <w:rFonts w:ascii="Calibri" w:hAnsi="Calibri" w:cs="Tahoma"/>
          <w:color w:val="000000"/>
        </w:rPr>
      </w:pPr>
    </w:p>
    <w:p w14:paraId="7740FD34" w14:textId="77777777" w:rsidR="002C130E" w:rsidRPr="00FF54BD" w:rsidRDefault="002C130E" w:rsidP="002C130E">
      <w:pPr>
        <w:rPr>
          <w:rStyle w:val="a"/>
          <w:rFonts w:ascii="Calibri" w:hAnsi="Calibri" w:cs="Tahoma"/>
        </w:rPr>
      </w:pPr>
    </w:p>
    <w:p w14:paraId="133EAB41" w14:textId="77777777" w:rsidR="002C130E" w:rsidRPr="00FF54BD" w:rsidRDefault="002C130E" w:rsidP="002C130E">
      <w:pPr>
        <w:spacing w:line="600" w:lineRule="auto"/>
        <w:ind w:left="180"/>
        <w:rPr>
          <w:rStyle w:val="a"/>
          <w:rFonts w:ascii="Calibri" w:hAnsi="Calibri" w:cs="Tahoma"/>
        </w:rPr>
      </w:pPr>
      <w:r w:rsidRPr="00FF54BD">
        <w:rPr>
          <w:rStyle w:val="a"/>
          <w:rFonts w:ascii="Calibri" w:hAnsi="Calibri" w:cs="Tahoma"/>
        </w:rPr>
        <w:t xml:space="preserve">This policy is approved by:  </w:t>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t>_______________________________</w:t>
      </w:r>
    </w:p>
    <w:p w14:paraId="663C9DB9" w14:textId="77777777" w:rsidR="002C130E" w:rsidRPr="00FF54BD" w:rsidRDefault="002C130E" w:rsidP="002C130E">
      <w:pPr>
        <w:spacing w:line="600" w:lineRule="auto"/>
        <w:ind w:left="180"/>
        <w:rPr>
          <w:rStyle w:val="a"/>
          <w:rFonts w:ascii="Calibri" w:hAnsi="Calibri" w:cs="Tahoma"/>
        </w:rPr>
      </w:pPr>
      <w:r w:rsidRPr="00FF54BD">
        <w:rPr>
          <w:rStyle w:val="a"/>
          <w:rFonts w:ascii="Calibri" w:hAnsi="Calibri" w:cs="Tahoma"/>
        </w:rPr>
        <w:t xml:space="preserve">Title of approving official: </w:t>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t>_______________________________</w:t>
      </w:r>
    </w:p>
    <w:p w14:paraId="3E7BBC7E" w14:textId="77777777" w:rsidR="002C130E" w:rsidRPr="00FF54BD" w:rsidRDefault="002C130E" w:rsidP="002C130E">
      <w:pPr>
        <w:spacing w:line="600" w:lineRule="auto"/>
        <w:ind w:left="180"/>
        <w:rPr>
          <w:rStyle w:val="a"/>
          <w:rFonts w:ascii="Calibri" w:hAnsi="Calibri" w:cs="Tahoma"/>
        </w:rPr>
      </w:pPr>
      <w:r w:rsidRPr="00FF54BD">
        <w:rPr>
          <w:rStyle w:val="a"/>
          <w:rFonts w:ascii="Calibri" w:hAnsi="Calibri" w:cs="Tahoma"/>
        </w:rPr>
        <w:t xml:space="preserve">Signature of approving official:  </w:t>
      </w:r>
      <w:r w:rsidR="003D6813">
        <w:rPr>
          <w:rStyle w:val="a"/>
          <w:rFonts w:ascii="Calibri" w:hAnsi="Calibri" w:cs="Tahoma"/>
        </w:rPr>
        <w:tab/>
      </w:r>
      <w:r w:rsidR="003D6813">
        <w:rPr>
          <w:rStyle w:val="a"/>
          <w:rFonts w:ascii="Calibri" w:hAnsi="Calibri" w:cs="Tahoma"/>
        </w:rPr>
        <w:tab/>
        <w:t>________________________________</w:t>
      </w:r>
    </w:p>
    <w:p w14:paraId="2BFAF209" w14:textId="77777777" w:rsidR="002C130E" w:rsidRPr="00FF54BD" w:rsidRDefault="002C130E" w:rsidP="003D6813">
      <w:pPr>
        <w:tabs>
          <w:tab w:val="left" w:pos="2100"/>
        </w:tabs>
        <w:spacing w:line="600" w:lineRule="auto"/>
        <w:ind w:left="180"/>
        <w:rPr>
          <w:rStyle w:val="a"/>
          <w:rFonts w:ascii="Calibri" w:hAnsi="Calibri" w:cs="Tahoma"/>
        </w:rPr>
      </w:pPr>
      <w:r w:rsidRPr="00FF54BD">
        <w:rPr>
          <w:rStyle w:val="a"/>
          <w:rFonts w:ascii="Calibri" w:hAnsi="Calibri" w:cs="Tahoma"/>
        </w:rPr>
        <w:t xml:space="preserve">Date signed: </w:t>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t>________________________________</w:t>
      </w:r>
    </w:p>
    <w:p w14:paraId="552408F4" w14:textId="77777777" w:rsidR="002C130E" w:rsidRPr="00FF54BD" w:rsidRDefault="002C130E" w:rsidP="002C130E">
      <w:pPr>
        <w:spacing w:line="600" w:lineRule="auto"/>
        <w:ind w:left="180"/>
        <w:rPr>
          <w:rStyle w:val="a"/>
          <w:rFonts w:ascii="Calibri" w:hAnsi="Calibri" w:cs="Tahoma"/>
        </w:rPr>
      </w:pPr>
      <w:r w:rsidRPr="00FF54BD">
        <w:rPr>
          <w:rStyle w:val="a"/>
          <w:rFonts w:ascii="Calibri" w:hAnsi="Calibri" w:cs="Tahoma"/>
        </w:rPr>
        <w:t xml:space="preserve">Policy effective date:  </w:t>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r>
      <w:r w:rsidR="003D6813">
        <w:rPr>
          <w:rStyle w:val="a"/>
          <w:rFonts w:ascii="Calibri" w:hAnsi="Calibri" w:cs="Tahoma"/>
        </w:rPr>
        <w:tab/>
        <w:t>________________________________</w:t>
      </w:r>
    </w:p>
    <w:p w14:paraId="62784FA1" w14:textId="77777777" w:rsidR="002C130E" w:rsidRPr="00FF54BD" w:rsidRDefault="002C130E" w:rsidP="002C130E">
      <w:pPr>
        <w:widowControl/>
        <w:rPr>
          <w:rFonts w:ascii="Calibri" w:hAnsi="Calibri" w:cs="Tahoma"/>
          <w:b/>
          <w:u w:val="single"/>
        </w:rPr>
      </w:pPr>
    </w:p>
    <w:p w14:paraId="3C93CF45" w14:textId="77777777" w:rsidR="002C130E" w:rsidRPr="00FF54BD" w:rsidRDefault="002C130E" w:rsidP="002C130E">
      <w:pPr>
        <w:rPr>
          <w:rFonts w:ascii="Calibri" w:hAnsi="Calibri" w:cs="Tahoma"/>
          <w:b/>
        </w:rPr>
      </w:pPr>
    </w:p>
    <w:p w14:paraId="0D83669B" w14:textId="77777777" w:rsidR="002C130E" w:rsidRPr="00FF54BD" w:rsidRDefault="002C130E" w:rsidP="00FF54BD">
      <w:pPr>
        <w:rPr>
          <w:rStyle w:val="a"/>
          <w:rFonts w:cs="Tahoma"/>
        </w:rPr>
      </w:pPr>
      <w:r w:rsidRPr="00FF54BD">
        <w:rPr>
          <w:rFonts w:ascii="Calibri" w:hAnsi="Calibri" w:cs="Tahoma"/>
          <w:b/>
        </w:rPr>
        <w:br w:type="page"/>
      </w:r>
    </w:p>
    <w:p w14:paraId="0504084D" w14:textId="77777777" w:rsidR="002C130E" w:rsidRPr="00FF54BD" w:rsidRDefault="002C130E" w:rsidP="002C130E">
      <w:pPr>
        <w:rPr>
          <w:rStyle w:val="a"/>
          <w:rFonts w:cs="Tahoma"/>
          <w:b/>
          <w:i/>
          <w:u w:val="single"/>
        </w:rPr>
      </w:pPr>
      <w:r w:rsidRPr="00FF54BD">
        <w:rPr>
          <w:rStyle w:val="a"/>
          <w:rFonts w:cs="Tahoma"/>
          <w:b/>
          <w:i/>
          <w:u w:val="single"/>
        </w:rPr>
        <w:t xml:space="preserve">5.2 Employee Applicability  </w:t>
      </w:r>
    </w:p>
    <w:p w14:paraId="06BF2A19" w14:textId="77777777" w:rsidR="002C130E" w:rsidRPr="00FF54BD" w:rsidRDefault="002C130E" w:rsidP="002C130E">
      <w:pPr>
        <w:tabs>
          <w:tab w:val="left" w:pos="-1440"/>
        </w:tabs>
        <w:ind w:left="720" w:hanging="720"/>
        <w:rPr>
          <w:rStyle w:val="a"/>
          <w:rFonts w:cs="Tahoma"/>
        </w:rPr>
      </w:pPr>
      <w:r w:rsidRPr="00FF54BD">
        <w:rPr>
          <w:rStyle w:val="a"/>
          <w:rFonts w:cs="Tahoma"/>
        </w:rPr>
        <w:tab/>
        <w:t xml:space="preserve">This policy and the USDOT/FMCSA testing program </w:t>
      </w:r>
      <w:proofErr w:type="gramStart"/>
      <w:r w:rsidRPr="00FF54BD">
        <w:rPr>
          <w:rStyle w:val="a"/>
          <w:rFonts w:cs="Tahoma"/>
        </w:rPr>
        <w:t>applies</w:t>
      </w:r>
      <w:proofErr w:type="gramEnd"/>
      <w:r w:rsidRPr="00FF54BD">
        <w:rPr>
          <w:rStyle w:val="a"/>
          <w:rFonts w:cs="Tahoma"/>
        </w:rPr>
        <w:t xml:space="preserve"> to any employee who drives, as part of their job duties for </w:t>
      </w:r>
      <w:r w:rsidRPr="00FF54BD">
        <w:rPr>
          <w:rStyle w:val="a"/>
          <w:rFonts w:ascii="Calibri" w:hAnsi="Calibri" w:cs="Tahoma"/>
          <w:color w:val="FF0000"/>
        </w:rPr>
        <w:t>[Agency Name]</w:t>
      </w:r>
      <w:r w:rsidRPr="00FF54BD">
        <w:rPr>
          <w:rStyle w:val="a"/>
          <w:rFonts w:ascii="Calibri" w:hAnsi="Calibri" w:cs="Tahoma"/>
          <w:color w:val="000000" w:themeColor="text1"/>
        </w:rPr>
        <w:t>, a</w:t>
      </w:r>
      <w:r w:rsidRPr="00FF54BD">
        <w:rPr>
          <w:rStyle w:val="a"/>
          <w:rFonts w:cs="Tahoma"/>
        </w:rPr>
        <w:t xml:space="preserve"> vehicle which requires the employee to hold a Commercial </w:t>
      </w:r>
      <w:proofErr w:type="spellStart"/>
      <w:r w:rsidRPr="00FF54BD">
        <w:rPr>
          <w:rStyle w:val="a"/>
          <w:rFonts w:cs="Tahoma"/>
        </w:rPr>
        <w:t>Drivers</w:t>
      </w:r>
      <w:proofErr w:type="spellEnd"/>
      <w:r w:rsidRPr="00FF54BD">
        <w:rPr>
          <w:rStyle w:val="a"/>
          <w:rFonts w:cs="Tahoma"/>
        </w:rPr>
        <w:t xml:space="preserve"> License (CDL) to operate the vehicle.  A commercial motor vehicle is defined as:</w:t>
      </w:r>
    </w:p>
    <w:p w14:paraId="6EBEB66E" w14:textId="77777777" w:rsidR="002C130E" w:rsidRPr="00FF54BD" w:rsidRDefault="002C130E" w:rsidP="002C130E">
      <w:pPr>
        <w:pStyle w:val="ListParagraph"/>
        <w:numPr>
          <w:ilvl w:val="0"/>
          <w:numId w:val="19"/>
        </w:numPr>
        <w:tabs>
          <w:tab w:val="left" w:pos="-1440"/>
        </w:tabs>
        <w:autoSpaceDE w:val="0"/>
        <w:autoSpaceDN w:val="0"/>
        <w:adjustRightInd w:val="0"/>
        <w:spacing w:after="0"/>
        <w:rPr>
          <w:rStyle w:val="a"/>
          <w:rFonts w:cs="Tahoma"/>
        </w:rPr>
      </w:pPr>
      <w:r w:rsidRPr="00FF54BD">
        <w:rPr>
          <w:rStyle w:val="a"/>
          <w:rFonts w:cs="Tahoma"/>
        </w:rPr>
        <w:t>A vehicle with a passenger capacity of 16 or greater, including the driver*</w:t>
      </w:r>
    </w:p>
    <w:p w14:paraId="25698064" w14:textId="77777777" w:rsidR="002C130E" w:rsidRPr="00FF54BD" w:rsidRDefault="002C130E" w:rsidP="002C130E">
      <w:pPr>
        <w:pStyle w:val="ListParagraph"/>
        <w:numPr>
          <w:ilvl w:val="0"/>
          <w:numId w:val="19"/>
        </w:numPr>
        <w:tabs>
          <w:tab w:val="left" w:pos="-1440"/>
        </w:tabs>
        <w:autoSpaceDE w:val="0"/>
        <w:autoSpaceDN w:val="0"/>
        <w:adjustRightInd w:val="0"/>
        <w:spacing w:after="0"/>
        <w:rPr>
          <w:rStyle w:val="a"/>
          <w:rFonts w:cs="Tahoma"/>
        </w:rPr>
      </w:pPr>
      <w:r w:rsidRPr="00FF54BD">
        <w:rPr>
          <w:rStyle w:val="a"/>
          <w:rFonts w:cs="Tahoma"/>
        </w:rPr>
        <w:t>A vehicle or combination of vehicles with the GVW of 26,001 lbs. or greater</w:t>
      </w:r>
    </w:p>
    <w:p w14:paraId="5B6F3B7E" w14:textId="77777777" w:rsidR="002C130E" w:rsidRPr="00FF54BD" w:rsidRDefault="002C130E" w:rsidP="002C130E">
      <w:pPr>
        <w:pStyle w:val="ListParagraph"/>
        <w:numPr>
          <w:ilvl w:val="0"/>
          <w:numId w:val="19"/>
        </w:numPr>
        <w:tabs>
          <w:tab w:val="left" w:pos="-1440"/>
        </w:tabs>
        <w:autoSpaceDE w:val="0"/>
        <w:autoSpaceDN w:val="0"/>
        <w:adjustRightInd w:val="0"/>
        <w:spacing w:after="0"/>
        <w:rPr>
          <w:rStyle w:val="a"/>
          <w:rFonts w:cs="Tahoma"/>
        </w:rPr>
      </w:pPr>
      <w:r w:rsidRPr="00FF54BD">
        <w:rPr>
          <w:rStyle w:val="a"/>
          <w:rFonts w:cs="Tahoma"/>
        </w:rPr>
        <w:t>A vehicle that is placarded for hazardous materials transport</w:t>
      </w:r>
    </w:p>
    <w:p w14:paraId="554A2F55" w14:textId="77777777" w:rsidR="002C130E" w:rsidRPr="00FF54BD" w:rsidRDefault="002C130E" w:rsidP="002C130E">
      <w:pPr>
        <w:tabs>
          <w:tab w:val="left" w:pos="-1440"/>
        </w:tabs>
        <w:ind w:left="720"/>
        <w:rPr>
          <w:rStyle w:val="a"/>
          <w:rFonts w:cs="Tahoma"/>
        </w:rPr>
      </w:pPr>
    </w:p>
    <w:p w14:paraId="1A06B290" w14:textId="77777777" w:rsidR="002C130E" w:rsidRPr="00FF54BD" w:rsidRDefault="002C130E" w:rsidP="002C130E">
      <w:pPr>
        <w:rPr>
          <w:rStyle w:val="a"/>
          <w:rFonts w:cs="Tahoma"/>
          <w:b/>
          <w:i/>
          <w:u w:val="single"/>
        </w:rPr>
      </w:pPr>
      <w:r w:rsidRPr="00FF54BD">
        <w:rPr>
          <w:rStyle w:val="a"/>
          <w:rFonts w:cs="Tahoma"/>
          <w:b/>
          <w:i/>
          <w:u w:val="single"/>
        </w:rPr>
        <w:t>5.3 USDOT/FMCSA Prohibited Drug Classes</w:t>
      </w:r>
    </w:p>
    <w:p w14:paraId="0DFCFA42" w14:textId="77777777" w:rsidR="002C130E" w:rsidRPr="00FF54BD" w:rsidRDefault="002C130E" w:rsidP="002C130E">
      <w:pPr>
        <w:tabs>
          <w:tab w:val="left" w:pos="-1440"/>
        </w:tabs>
        <w:ind w:left="720" w:hanging="720"/>
        <w:rPr>
          <w:rStyle w:val="a"/>
          <w:rFonts w:cs="Tahoma"/>
        </w:rPr>
      </w:pPr>
      <w:r w:rsidRPr="00FF54BD">
        <w:rPr>
          <w:rStyle w:val="a"/>
          <w:rFonts w:cs="Tahoma"/>
        </w:rPr>
        <w:tab/>
        <w:t xml:space="preserve">Consumption of these drugs is </w:t>
      </w:r>
      <w:proofErr w:type="gramStart"/>
      <w:r w:rsidRPr="00FF54BD">
        <w:rPr>
          <w:rStyle w:val="a"/>
          <w:rFonts w:cs="Tahoma"/>
        </w:rPr>
        <w:t>prohibited at all times</w:t>
      </w:r>
      <w:proofErr w:type="gramEnd"/>
      <w:r w:rsidRPr="00FF54BD">
        <w:rPr>
          <w:rStyle w:val="a"/>
          <w:rFonts w:cs="Tahoma"/>
        </w:rPr>
        <w:t xml:space="preserve">. </w:t>
      </w:r>
    </w:p>
    <w:p w14:paraId="3D197571" w14:textId="77777777" w:rsidR="002C130E" w:rsidRPr="00FF54BD" w:rsidRDefault="002C130E" w:rsidP="002C130E">
      <w:pPr>
        <w:pStyle w:val="ListParagraph"/>
        <w:numPr>
          <w:ilvl w:val="0"/>
          <w:numId w:val="18"/>
        </w:numPr>
        <w:autoSpaceDE w:val="0"/>
        <w:autoSpaceDN w:val="0"/>
        <w:adjustRightInd w:val="0"/>
        <w:spacing w:after="0"/>
        <w:rPr>
          <w:rStyle w:val="a"/>
          <w:rFonts w:cs="Tahoma"/>
        </w:rPr>
      </w:pPr>
      <w:r w:rsidRPr="00FF54BD">
        <w:rPr>
          <w:rStyle w:val="a"/>
          <w:rFonts w:cs="Tahoma"/>
        </w:rPr>
        <w:t>Amphetamines</w:t>
      </w:r>
    </w:p>
    <w:p w14:paraId="14BB4420" w14:textId="77777777" w:rsidR="002C130E" w:rsidRPr="00FF54BD" w:rsidRDefault="002C130E" w:rsidP="002C130E">
      <w:pPr>
        <w:numPr>
          <w:ilvl w:val="0"/>
          <w:numId w:val="18"/>
        </w:numPr>
        <w:tabs>
          <w:tab w:val="left" w:pos="-1440"/>
        </w:tabs>
        <w:autoSpaceDE w:val="0"/>
        <w:autoSpaceDN w:val="0"/>
        <w:adjustRightInd w:val="0"/>
        <w:spacing w:after="0"/>
        <w:rPr>
          <w:rStyle w:val="a"/>
          <w:rFonts w:cs="Tahoma"/>
        </w:rPr>
      </w:pPr>
      <w:r w:rsidRPr="00FF54BD">
        <w:rPr>
          <w:rStyle w:val="a"/>
          <w:rFonts w:cs="Tahoma"/>
        </w:rPr>
        <w:t>Cocaine</w:t>
      </w:r>
    </w:p>
    <w:p w14:paraId="6F312B75" w14:textId="77777777" w:rsidR="002C130E" w:rsidRPr="00FF54BD" w:rsidRDefault="002C130E" w:rsidP="002C130E">
      <w:pPr>
        <w:numPr>
          <w:ilvl w:val="0"/>
          <w:numId w:val="18"/>
        </w:numPr>
        <w:tabs>
          <w:tab w:val="left" w:pos="-1440"/>
        </w:tabs>
        <w:autoSpaceDE w:val="0"/>
        <w:autoSpaceDN w:val="0"/>
        <w:adjustRightInd w:val="0"/>
        <w:spacing w:after="0"/>
        <w:rPr>
          <w:rStyle w:val="a"/>
          <w:rFonts w:cs="Tahoma"/>
        </w:rPr>
      </w:pPr>
      <w:r w:rsidRPr="00FF54BD">
        <w:rPr>
          <w:rStyle w:val="a"/>
          <w:rFonts w:cs="Tahoma"/>
        </w:rPr>
        <w:t>Marijuana</w:t>
      </w:r>
    </w:p>
    <w:p w14:paraId="4C5D0B4F" w14:textId="77777777" w:rsidR="002C130E" w:rsidRPr="00FF54BD" w:rsidRDefault="002C130E" w:rsidP="002C130E">
      <w:pPr>
        <w:numPr>
          <w:ilvl w:val="0"/>
          <w:numId w:val="18"/>
        </w:numPr>
        <w:tabs>
          <w:tab w:val="left" w:pos="-1440"/>
        </w:tabs>
        <w:autoSpaceDE w:val="0"/>
        <w:autoSpaceDN w:val="0"/>
        <w:adjustRightInd w:val="0"/>
        <w:spacing w:after="0"/>
        <w:rPr>
          <w:rStyle w:val="a"/>
          <w:rFonts w:cs="Tahoma"/>
        </w:rPr>
      </w:pPr>
      <w:r w:rsidRPr="00FF54BD">
        <w:rPr>
          <w:rStyle w:val="a"/>
          <w:rFonts w:cs="Tahoma"/>
        </w:rPr>
        <w:t>Opioids</w:t>
      </w:r>
    </w:p>
    <w:p w14:paraId="2887AD71" w14:textId="77777777" w:rsidR="00FF54BD" w:rsidRDefault="002C130E" w:rsidP="00FF54BD">
      <w:pPr>
        <w:numPr>
          <w:ilvl w:val="0"/>
          <w:numId w:val="18"/>
        </w:numPr>
        <w:tabs>
          <w:tab w:val="left" w:pos="-1440"/>
        </w:tabs>
        <w:autoSpaceDE w:val="0"/>
        <w:autoSpaceDN w:val="0"/>
        <w:adjustRightInd w:val="0"/>
        <w:spacing w:after="0"/>
        <w:rPr>
          <w:rStyle w:val="a"/>
          <w:rFonts w:cs="Tahoma"/>
        </w:rPr>
      </w:pPr>
      <w:r w:rsidRPr="00FF54BD">
        <w:rPr>
          <w:rStyle w:val="a"/>
          <w:rFonts w:cs="Tahoma"/>
        </w:rPr>
        <w:t>Phencyclidine (PCP)</w:t>
      </w:r>
    </w:p>
    <w:p w14:paraId="7815966C" w14:textId="77777777" w:rsidR="002C130E" w:rsidRPr="00FF54BD" w:rsidRDefault="002C130E" w:rsidP="00FF54BD">
      <w:pPr>
        <w:tabs>
          <w:tab w:val="left" w:pos="-1440"/>
        </w:tabs>
        <w:autoSpaceDE w:val="0"/>
        <w:autoSpaceDN w:val="0"/>
        <w:adjustRightInd w:val="0"/>
        <w:spacing w:after="0"/>
        <w:ind w:left="1080"/>
        <w:rPr>
          <w:rStyle w:val="a"/>
          <w:rFonts w:cs="Tahoma"/>
        </w:rPr>
      </w:pPr>
      <w:r w:rsidRPr="00FF54BD">
        <w:rPr>
          <w:rStyle w:val="a"/>
          <w:rFonts w:cs="Tahoma"/>
        </w:rPr>
        <w:tab/>
      </w:r>
    </w:p>
    <w:p w14:paraId="6F38AD49" w14:textId="77777777" w:rsidR="002C130E" w:rsidRPr="00FF54BD" w:rsidRDefault="002C130E" w:rsidP="002C130E">
      <w:pPr>
        <w:rPr>
          <w:rStyle w:val="a"/>
          <w:rFonts w:cs="Tahoma"/>
          <w:b/>
          <w:i/>
          <w:u w:val="single"/>
        </w:rPr>
      </w:pPr>
      <w:r w:rsidRPr="00FF54BD">
        <w:rPr>
          <w:rStyle w:val="a"/>
          <w:rFonts w:cs="Tahoma"/>
          <w:b/>
          <w:i/>
          <w:u w:val="single"/>
        </w:rPr>
        <w:t>5.4 Pre-employment Drug and Alcohol Background Checks</w:t>
      </w:r>
    </w:p>
    <w:p w14:paraId="6C5CB3B1" w14:textId="77777777" w:rsidR="002C130E" w:rsidRPr="00FF54BD" w:rsidRDefault="002C130E" w:rsidP="00FF54BD">
      <w:pPr>
        <w:tabs>
          <w:tab w:val="left" w:pos="-1440"/>
        </w:tabs>
        <w:ind w:left="720"/>
        <w:rPr>
          <w:rStyle w:val="a"/>
          <w:rFonts w:ascii="Calibri" w:hAnsi="Calibri" w:cs="Tahoma"/>
          <w:color w:val="FF0000"/>
        </w:rPr>
      </w:pPr>
      <w:r w:rsidRPr="00FF54BD">
        <w:rPr>
          <w:rStyle w:val="a"/>
          <w:rFonts w:cs="Tahoma"/>
        </w:rPr>
        <w:t xml:space="preserve">In accordance with 49 CFR Part 40.25, </w:t>
      </w:r>
      <w:r w:rsidRPr="00FF54BD">
        <w:rPr>
          <w:rStyle w:val="a"/>
          <w:rFonts w:ascii="Calibri" w:hAnsi="Calibri" w:cs="Tahoma"/>
          <w:color w:val="FF0000"/>
        </w:rPr>
        <w:t xml:space="preserve">[Agency Name] </w:t>
      </w:r>
      <w:r w:rsidRPr="00FF54BD">
        <w:rPr>
          <w:rStyle w:val="a"/>
          <w:rFonts w:cs="Tahoma"/>
        </w:rPr>
        <w:t xml:space="preserve">must make and document good faith efforts to perform drug and alcohol background checks on all applicants applying for a position which will require the employee to operate a commercial motor vehicle as defined above.  Testing information will be requested from each of the applicant’s previous DOT-covered employers during the three years prior to the date of application.  </w:t>
      </w:r>
      <w:r w:rsidRPr="00FF54BD">
        <w:rPr>
          <w:rStyle w:val="a"/>
          <w:rFonts w:ascii="Calibri" w:hAnsi="Calibri" w:cs="Tahoma"/>
          <w:color w:val="FF0000"/>
        </w:rPr>
        <w:t xml:space="preserve">[Agency Name] </w:t>
      </w:r>
      <w:r w:rsidRPr="00FF54BD">
        <w:rPr>
          <w:rStyle w:val="a"/>
          <w:rFonts w:cs="Tahoma"/>
        </w:rPr>
        <w:t>must obtain the applicant’s written consent for the release of their drug and alcohol testing information from their pr</w:t>
      </w:r>
      <w:r w:rsidR="00C85B0A">
        <w:rPr>
          <w:rStyle w:val="a"/>
          <w:rFonts w:cs="Tahoma"/>
        </w:rPr>
        <w:t>evious DOT covered employers to</w:t>
      </w:r>
      <w:r w:rsidRPr="00FF54BD">
        <w:rPr>
          <w:rStyle w:val="a"/>
          <w:rFonts w:cs="Tahoma"/>
        </w:rPr>
        <w:t xml:space="preserve"> </w:t>
      </w:r>
      <w:r w:rsidRPr="00FF54BD">
        <w:rPr>
          <w:rStyle w:val="a"/>
          <w:rFonts w:ascii="Calibri" w:hAnsi="Calibri" w:cs="Tahoma"/>
          <w:color w:val="FF0000"/>
        </w:rPr>
        <w:t>[Agency Name]</w:t>
      </w:r>
      <w:r w:rsidRPr="00FF54BD">
        <w:rPr>
          <w:rStyle w:val="a"/>
          <w:rFonts w:cs="Tahoma"/>
        </w:rPr>
        <w:t>.  Applicants refusing to provide written consent are prohibited from operating a commercial motor v</w:t>
      </w:r>
      <w:r w:rsidR="00C85B0A">
        <w:rPr>
          <w:rStyle w:val="a"/>
          <w:rFonts w:cs="Tahoma"/>
        </w:rPr>
        <w:t xml:space="preserve">ehicle for </w:t>
      </w:r>
      <w:r w:rsidRPr="00FF54BD">
        <w:rPr>
          <w:rStyle w:val="a"/>
          <w:rFonts w:ascii="Calibri" w:hAnsi="Calibri" w:cs="Tahoma"/>
          <w:color w:val="FF0000"/>
        </w:rPr>
        <w:t xml:space="preserve">[Agency Name].  </w:t>
      </w:r>
      <w:r w:rsidRPr="00FF54BD">
        <w:rPr>
          <w:rStyle w:val="a"/>
          <w:rFonts w:cs="Tahoma"/>
        </w:rPr>
        <w:t xml:space="preserve">Applicants who have previously violated the USDOT testing program must provide documentation that they have successfully completed the USDOT’s Return-to-Duty process with a DOT-qualified Substance Abuse Professional (SAP).  Failure to provide satisfactory documentation will </w:t>
      </w:r>
      <w:r w:rsidRPr="00FF54BD">
        <w:rPr>
          <w:rStyle w:val="a"/>
          <w:rFonts w:cs="Tahoma"/>
          <w:u w:val="single"/>
        </w:rPr>
        <w:t>exclude</w:t>
      </w:r>
      <w:r w:rsidRPr="00FF54BD">
        <w:rPr>
          <w:rStyle w:val="a"/>
          <w:rFonts w:cs="Tahoma"/>
        </w:rPr>
        <w:t xml:space="preserve"> the applicant from being hired as an operator of commercial motor vehicles for </w:t>
      </w:r>
      <w:r w:rsidR="00FF54BD">
        <w:rPr>
          <w:rStyle w:val="a"/>
          <w:rFonts w:ascii="Calibri" w:hAnsi="Calibri" w:cs="Tahoma"/>
          <w:color w:val="FF0000"/>
        </w:rPr>
        <w:t>[Agency Name]</w:t>
      </w:r>
    </w:p>
    <w:p w14:paraId="3B6675FA" w14:textId="77777777" w:rsidR="002C130E" w:rsidRPr="00FF54BD" w:rsidRDefault="002C130E" w:rsidP="002C130E">
      <w:pPr>
        <w:rPr>
          <w:rStyle w:val="a"/>
          <w:rFonts w:cs="Tahoma"/>
          <w:b/>
          <w:i/>
          <w:u w:val="single"/>
        </w:rPr>
      </w:pPr>
      <w:r w:rsidRPr="00FF54BD">
        <w:rPr>
          <w:rStyle w:val="a"/>
          <w:rFonts w:cs="Tahoma"/>
          <w:b/>
          <w:i/>
          <w:u w:val="single"/>
        </w:rPr>
        <w:t>5.5 Pre-Employment Testing</w:t>
      </w:r>
    </w:p>
    <w:p w14:paraId="64C8C837" w14:textId="77777777" w:rsidR="002C130E" w:rsidRPr="00FF54BD" w:rsidRDefault="002C130E" w:rsidP="002C130E">
      <w:pPr>
        <w:tabs>
          <w:tab w:val="left" w:pos="-1440"/>
        </w:tabs>
        <w:ind w:left="720"/>
        <w:rPr>
          <w:rStyle w:val="a"/>
          <w:rFonts w:ascii="Calibri" w:hAnsi="Calibri" w:cs="Tahoma"/>
          <w:color w:val="FF0000"/>
        </w:rPr>
      </w:pPr>
      <w:r w:rsidRPr="00FF54BD">
        <w:rPr>
          <w:rStyle w:val="a"/>
          <w:rFonts w:cs="Tahoma"/>
        </w:rPr>
        <w:t xml:space="preserve">All applicants for CDL-required positions shall undergo a pre-employment urine drug test. </w:t>
      </w:r>
      <w:r w:rsidRPr="00FF54BD">
        <w:rPr>
          <w:rStyle w:val="a"/>
          <w:rFonts w:ascii="Calibri" w:hAnsi="Calibri" w:cs="Tahoma"/>
          <w:color w:val="FF0000"/>
        </w:rPr>
        <w:t xml:space="preserve">[Agency Name] </w:t>
      </w:r>
      <w:r w:rsidRPr="00FF54BD">
        <w:rPr>
          <w:rStyle w:val="a"/>
          <w:rFonts w:cs="Tahoma"/>
        </w:rPr>
        <w:t xml:space="preserve">must receive a verified negative drug test result </w:t>
      </w:r>
      <w:r w:rsidRPr="00FF54BD">
        <w:rPr>
          <w:rStyle w:val="a"/>
          <w:rFonts w:cs="Tahoma"/>
          <w:u w:val="single"/>
        </w:rPr>
        <w:t>prior to the applicant’s first driving duty in a CDL-required vehicle, including behind-the-wheel training</w:t>
      </w:r>
      <w:r w:rsidRPr="00FF54BD">
        <w:rPr>
          <w:rStyle w:val="a"/>
          <w:rFonts w:cs="Tahoma"/>
        </w:rPr>
        <w:t xml:space="preserve">. </w:t>
      </w:r>
    </w:p>
    <w:p w14:paraId="05B5E25E" w14:textId="77777777" w:rsidR="002C130E" w:rsidRPr="00FF54BD" w:rsidRDefault="002C130E" w:rsidP="002C130E">
      <w:pPr>
        <w:tabs>
          <w:tab w:val="left" w:pos="-1440"/>
        </w:tabs>
        <w:ind w:left="720"/>
        <w:rPr>
          <w:rStyle w:val="a"/>
          <w:rFonts w:ascii="Calibri" w:hAnsi="Calibri" w:cs="Tahoma"/>
          <w:color w:val="FF0000"/>
        </w:rPr>
      </w:pPr>
      <w:r w:rsidRPr="00FF54BD">
        <w:rPr>
          <w:rStyle w:val="a"/>
          <w:rFonts w:cs="Tahoma"/>
          <w:b/>
          <w:i/>
        </w:rPr>
        <w:t>If an applicant’s pre-employment urine drug test result is verified as positive, the applicant will be excluded from co</w:t>
      </w:r>
      <w:r w:rsidR="00C85B0A">
        <w:rPr>
          <w:rStyle w:val="a"/>
          <w:rFonts w:cs="Tahoma"/>
          <w:b/>
          <w:i/>
        </w:rPr>
        <w:t>nsideration for employment with</w:t>
      </w:r>
      <w:r w:rsidRPr="00FF54BD">
        <w:rPr>
          <w:rStyle w:val="a"/>
          <w:rFonts w:cs="Tahoma"/>
          <w:b/>
          <w:i/>
        </w:rPr>
        <w:t xml:space="preserve"> </w:t>
      </w:r>
      <w:r w:rsidRPr="00C85B0A">
        <w:rPr>
          <w:rStyle w:val="a"/>
          <w:rFonts w:ascii="Calibri" w:hAnsi="Calibri" w:cs="Tahoma"/>
          <w:i/>
          <w:color w:val="FF0000"/>
        </w:rPr>
        <w:t>[Agency Name].</w:t>
      </w:r>
      <w:r w:rsidRPr="00C85B0A">
        <w:rPr>
          <w:rStyle w:val="a"/>
          <w:rFonts w:cs="Tahoma"/>
        </w:rPr>
        <w:t xml:space="preserve"> </w:t>
      </w:r>
      <w:proofErr w:type="gramStart"/>
      <w:r w:rsidRPr="00FF54BD">
        <w:rPr>
          <w:rStyle w:val="a"/>
          <w:rFonts w:cs="Tahoma"/>
        </w:rPr>
        <w:t>Applicant</w:t>
      </w:r>
      <w:proofErr w:type="gramEnd"/>
      <w:r w:rsidRPr="00FF54BD">
        <w:rPr>
          <w:rStyle w:val="a"/>
          <w:rFonts w:cs="Tahoma"/>
        </w:rPr>
        <w:t xml:space="preserve"> will be provided a list of USDOT-qualified Substance Abuse Professionals, as required.</w:t>
      </w:r>
    </w:p>
    <w:p w14:paraId="2DB9D158" w14:textId="77777777" w:rsidR="002C130E" w:rsidRPr="00FF54BD" w:rsidRDefault="002C130E" w:rsidP="002C130E">
      <w:pPr>
        <w:tabs>
          <w:tab w:val="left" w:pos="-1440"/>
        </w:tabs>
        <w:ind w:left="720"/>
        <w:rPr>
          <w:rStyle w:val="a"/>
          <w:rFonts w:ascii="Calibri" w:hAnsi="Calibri" w:cs="Tahoma"/>
          <w:color w:val="FF0000"/>
        </w:rPr>
      </w:pPr>
      <w:r w:rsidRPr="00FF54BD">
        <w:rPr>
          <w:rStyle w:val="a"/>
          <w:rFonts w:cs="Tahoma"/>
        </w:rPr>
        <w:t xml:space="preserve">An employee returning from an extended leave period of 30 consecutive days or more, and whose name was </w:t>
      </w:r>
      <w:r w:rsidRPr="00FF54BD">
        <w:rPr>
          <w:rStyle w:val="a"/>
          <w:rFonts w:cs="Tahoma"/>
          <w:u w:val="single"/>
        </w:rPr>
        <w:t>also</w:t>
      </w:r>
      <w:r w:rsidRPr="00FF54BD">
        <w:rPr>
          <w:rStyle w:val="a"/>
          <w:rFonts w:cs="Tahoma"/>
        </w:rPr>
        <w:t xml:space="preserve"> removed from the random testing pool for 30 days or more, must submit to a </w:t>
      </w:r>
      <w:r w:rsidRPr="00FF54BD">
        <w:rPr>
          <w:rStyle w:val="a"/>
          <w:rFonts w:cs="Tahoma"/>
          <w:u w:val="single"/>
        </w:rPr>
        <w:t>pre-employment</w:t>
      </w:r>
      <w:r w:rsidRPr="00FF54BD">
        <w:rPr>
          <w:rStyle w:val="a"/>
          <w:rFonts w:cs="Tahoma"/>
        </w:rPr>
        <w:t xml:space="preserve"> urine drug test.  </w:t>
      </w:r>
      <w:r w:rsidRPr="00FF54BD">
        <w:rPr>
          <w:rStyle w:val="a"/>
          <w:rFonts w:ascii="Calibri" w:hAnsi="Calibri" w:cs="Tahoma"/>
          <w:color w:val="FF0000"/>
        </w:rPr>
        <w:t>[Agency Name]</w:t>
      </w:r>
      <w:r w:rsidRPr="00FF54BD">
        <w:rPr>
          <w:rStyle w:val="a"/>
          <w:rFonts w:cs="Tahoma"/>
        </w:rPr>
        <w:t xml:space="preserve"> must be in receipt of a negative drug test result prior to the employee resuming their driving duties in a CDL-required vehicle.   </w:t>
      </w:r>
    </w:p>
    <w:p w14:paraId="4CA0E25A" w14:textId="77777777" w:rsidR="002C130E" w:rsidRPr="00FF54BD" w:rsidRDefault="002C130E" w:rsidP="002C130E">
      <w:pPr>
        <w:rPr>
          <w:rStyle w:val="a"/>
          <w:rFonts w:cs="Tahoma"/>
          <w:b/>
          <w:i/>
          <w:u w:val="single"/>
        </w:rPr>
      </w:pPr>
      <w:r w:rsidRPr="00FF54BD">
        <w:rPr>
          <w:rStyle w:val="a"/>
          <w:rFonts w:cs="Tahoma"/>
          <w:b/>
          <w:i/>
          <w:u w:val="single"/>
        </w:rPr>
        <w:t>5.6 Random Testing</w:t>
      </w:r>
    </w:p>
    <w:p w14:paraId="5318782D" w14:textId="77777777" w:rsidR="002C130E" w:rsidRPr="00FF54BD" w:rsidRDefault="002C130E" w:rsidP="002C130E">
      <w:pPr>
        <w:tabs>
          <w:tab w:val="left" w:pos="-1440"/>
        </w:tabs>
        <w:ind w:left="720"/>
        <w:rPr>
          <w:rStyle w:val="a"/>
          <w:rFonts w:ascii="Calibri" w:hAnsi="Calibri" w:cs="Tahoma"/>
          <w:color w:val="FF0000"/>
        </w:rPr>
      </w:pPr>
      <w:r w:rsidRPr="00FF54BD">
        <w:rPr>
          <w:rStyle w:val="a"/>
          <w:rFonts w:cs="Tahoma"/>
        </w:rPr>
        <w:t xml:space="preserve">Employees will be subject to random, unannounced testing.  </w:t>
      </w:r>
      <w:r w:rsidRPr="00FF54BD">
        <w:rPr>
          <w:rStyle w:val="a"/>
          <w:rFonts w:ascii="Calibri" w:hAnsi="Calibri" w:cs="Tahoma"/>
          <w:color w:val="FF0000"/>
        </w:rPr>
        <w:t xml:space="preserve">[Agency Name] </w:t>
      </w:r>
      <w:r w:rsidRPr="00FF54BD">
        <w:rPr>
          <w:rStyle w:val="a"/>
          <w:rFonts w:cs="Tahoma"/>
        </w:rPr>
        <w:t xml:space="preserve">will perform random testing in a manner that meets or exceeds the FMCSA minimum annual testing requirements, as amended.  The selection of employees for random testing will be made using a scientifically valid method.  All employees in the testing pool will have an equal chance of being selected each time a random draw is performed.   Random </w:t>
      </w:r>
      <w:r w:rsidRPr="00FF54BD">
        <w:rPr>
          <w:rStyle w:val="a"/>
          <w:rFonts w:cs="Tahoma"/>
          <w:u w:val="single"/>
        </w:rPr>
        <w:t>alcohol</w:t>
      </w:r>
      <w:r w:rsidRPr="00FF54BD">
        <w:rPr>
          <w:rStyle w:val="a"/>
          <w:rFonts w:cs="Tahoma"/>
        </w:rPr>
        <w:t xml:space="preserve"> tests will be conducted just before, during or just after the employee has performed driving duties in a CDL-required vehicle.  Random </w:t>
      </w:r>
      <w:r w:rsidRPr="00FF54BD">
        <w:rPr>
          <w:rStyle w:val="a"/>
          <w:rFonts w:cs="Tahoma"/>
          <w:u w:val="single"/>
        </w:rPr>
        <w:t>drug</w:t>
      </w:r>
      <w:r w:rsidRPr="00FF54BD">
        <w:rPr>
          <w:rStyle w:val="a"/>
          <w:rFonts w:cs="Tahoma"/>
        </w:rPr>
        <w:t xml:space="preserve"> tests may be conducted anytime an employee is on duty, on call for duty or on standby for duty.   </w:t>
      </w:r>
    </w:p>
    <w:p w14:paraId="6CC73C3F" w14:textId="77777777" w:rsidR="002C130E" w:rsidRPr="00FF54BD" w:rsidRDefault="002C130E" w:rsidP="002C130E">
      <w:pPr>
        <w:tabs>
          <w:tab w:val="left" w:pos="-1440"/>
        </w:tabs>
        <w:ind w:left="720"/>
        <w:rPr>
          <w:rStyle w:val="a"/>
          <w:rFonts w:cs="Tahoma"/>
        </w:rPr>
      </w:pPr>
      <w:r w:rsidRPr="00FF54BD">
        <w:rPr>
          <w:rStyle w:val="a"/>
          <w:rFonts w:cs="Tahoma"/>
        </w:rPr>
        <w:t xml:space="preserve">Once an employee is notified that they have been selected for a random test, they must proceed immediately to the testing location.  Failure to proceed immediately may be deemed a refusal to test.   </w:t>
      </w:r>
    </w:p>
    <w:p w14:paraId="325F3E4A" w14:textId="77777777" w:rsidR="002C130E" w:rsidRPr="00FF54BD" w:rsidRDefault="002C130E" w:rsidP="002C130E">
      <w:pPr>
        <w:rPr>
          <w:rStyle w:val="a"/>
          <w:rFonts w:cs="Tahoma"/>
          <w:b/>
          <w:i/>
          <w:u w:val="single"/>
        </w:rPr>
      </w:pPr>
      <w:r w:rsidRPr="00FF54BD">
        <w:rPr>
          <w:rStyle w:val="a"/>
          <w:rFonts w:cs="Tahoma"/>
          <w:b/>
          <w:i/>
          <w:u w:val="single"/>
        </w:rPr>
        <w:t>5.7 Reasonable Suspicion Testing</w:t>
      </w:r>
    </w:p>
    <w:p w14:paraId="0AE56B09" w14:textId="77777777" w:rsidR="002C130E" w:rsidRPr="00FF54BD" w:rsidRDefault="002C130E" w:rsidP="002C130E">
      <w:pPr>
        <w:tabs>
          <w:tab w:val="left" w:pos="-1440"/>
        </w:tabs>
        <w:ind w:left="720" w:hanging="720"/>
        <w:rPr>
          <w:rFonts w:cs="Arial"/>
        </w:rPr>
      </w:pPr>
      <w:r w:rsidRPr="00FF54BD">
        <w:rPr>
          <w:rStyle w:val="a"/>
          <w:rFonts w:cs="Tahoma"/>
        </w:rPr>
        <w:tab/>
      </w:r>
      <w:r w:rsidRPr="00FF54BD">
        <w:rPr>
          <w:rStyle w:val="a"/>
          <w:rFonts w:cs="Arial"/>
        </w:rPr>
        <w:t xml:space="preserve">An employee must submit to reasonable suspicion drug and/or alcohol testing when a supervisor or company official trained in detecting signs and symptoms of drug use and alcohol misuse has made specific, contemporaneous, articulable observations concerning an employee’s appearance, speech, behavior and/or body odor.  </w:t>
      </w:r>
      <w:r w:rsidRPr="00FF54BD">
        <w:rPr>
          <w:rFonts w:cs="Arial"/>
        </w:rPr>
        <w:t xml:space="preserve">Reasonable suspicion testing for alcohol misuse will occur when observations are made just before, during, or just after the employee has performed driving duties in a CDL-required vehicle. Reasonable suspicion testing for prohibited drugs may be conducted </w:t>
      </w:r>
      <w:r w:rsidRPr="00FF54BD">
        <w:rPr>
          <w:rFonts w:cs="Arial"/>
          <w:u w:val="single"/>
        </w:rPr>
        <w:t>anytime</w:t>
      </w:r>
      <w:r w:rsidRPr="00FF54BD">
        <w:rPr>
          <w:rFonts w:cs="Arial"/>
        </w:rPr>
        <w:t xml:space="preserve"> an employee is on duty or on standby for duty and a trained supervisor has made the observations.</w:t>
      </w:r>
    </w:p>
    <w:p w14:paraId="1E47FD0E" w14:textId="77777777" w:rsidR="002C130E" w:rsidRPr="00FF54BD" w:rsidRDefault="002C130E" w:rsidP="002C130E">
      <w:pPr>
        <w:tabs>
          <w:tab w:val="left" w:pos="-1440"/>
        </w:tabs>
        <w:ind w:left="720" w:hanging="720"/>
        <w:rPr>
          <w:rStyle w:val="a"/>
          <w:rFonts w:cs="Tahoma"/>
          <w:b/>
          <w:i/>
          <w:u w:val="single"/>
        </w:rPr>
      </w:pPr>
      <w:r w:rsidRPr="00FF54BD">
        <w:rPr>
          <w:rFonts w:cs="Arial"/>
          <w:b/>
          <w:i/>
          <w:u w:val="single"/>
        </w:rPr>
        <w:t xml:space="preserve">5.8 </w:t>
      </w:r>
      <w:r w:rsidRPr="00FF54BD">
        <w:rPr>
          <w:rStyle w:val="a"/>
          <w:rFonts w:cs="Tahoma"/>
          <w:b/>
          <w:i/>
          <w:u w:val="single"/>
        </w:rPr>
        <w:t>Post-Accident Testing</w:t>
      </w:r>
    </w:p>
    <w:p w14:paraId="4AC3D22F" w14:textId="77777777" w:rsidR="002C130E" w:rsidRPr="00FF54BD" w:rsidRDefault="002C130E" w:rsidP="00FF54BD">
      <w:pPr>
        <w:tabs>
          <w:tab w:val="left" w:pos="-1440"/>
        </w:tabs>
        <w:ind w:left="720" w:hanging="720"/>
        <w:rPr>
          <w:rStyle w:val="a"/>
          <w:rFonts w:cs="Tahoma"/>
        </w:rPr>
      </w:pPr>
      <w:r w:rsidRPr="00FF54BD">
        <w:rPr>
          <w:rStyle w:val="a"/>
          <w:rFonts w:cs="Tahoma"/>
        </w:rPr>
        <w:tab/>
      </w:r>
      <w:r w:rsidRPr="00FF54BD">
        <w:rPr>
          <w:rStyle w:val="a"/>
          <w:rFonts w:cs="Tahoma"/>
          <w:u w:val="single"/>
        </w:rPr>
        <w:t>Fatal Accidents</w:t>
      </w:r>
      <w:r w:rsidRPr="00FF54BD">
        <w:rPr>
          <w:rStyle w:val="a"/>
          <w:rFonts w:cs="Tahoma"/>
        </w:rPr>
        <w:t xml:space="preserve">:  Drivers must submit to post-accident drug </w:t>
      </w:r>
      <w:r w:rsidRPr="00FF54BD">
        <w:rPr>
          <w:rStyle w:val="a"/>
          <w:rFonts w:cs="Tahoma"/>
          <w:u w:val="single"/>
        </w:rPr>
        <w:t>and</w:t>
      </w:r>
      <w:r w:rsidRPr="00FF54BD">
        <w:rPr>
          <w:rStyle w:val="a"/>
          <w:rFonts w:cs="Tahoma"/>
        </w:rPr>
        <w:t xml:space="preserve"> alcohol testing following an accident involving a CDL-required vehicle that results in the loss of human life.  </w:t>
      </w:r>
    </w:p>
    <w:p w14:paraId="55633595" w14:textId="77777777" w:rsidR="002C130E" w:rsidRPr="00FF54BD" w:rsidRDefault="002C130E" w:rsidP="002C130E">
      <w:pPr>
        <w:ind w:left="720"/>
        <w:rPr>
          <w:rStyle w:val="a"/>
          <w:rFonts w:cs="Tahoma"/>
        </w:rPr>
      </w:pPr>
      <w:r w:rsidRPr="00FF54BD">
        <w:rPr>
          <w:rStyle w:val="a"/>
          <w:rFonts w:cs="Tahoma"/>
          <w:u w:val="single"/>
        </w:rPr>
        <w:t>Non-Fatal Accidents</w:t>
      </w:r>
      <w:r w:rsidRPr="00FF54BD">
        <w:rPr>
          <w:rStyle w:val="a"/>
          <w:rFonts w:cs="Tahoma"/>
        </w:rPr>
        <w:t>:</w:t>
      </w:r>
      <w:r w:rsidRPr="00FF54BD">
        <w:rPr>
          <w:rStyle w:val="a"/>
          <w:rFonts w:cs="Tahoma"/>
          <w:b/>
        </w:rPr>
        <w:t xml:space="preserve"> </w:t>
      </w:r>
      <w:r w:rsidRPr="00FF54BD">
        <w:rPr>
          <w:rStyle w:val="a"/>
          <w:rFonts w:cs="Tahoma"/>
        </w:rPr>
        <w:t xml:space="preserve">Drivers of a CDL-required vehicle that have been involved in a non-fatal accident in which an individual suffers bodily injury and immediately received medical treatment away from the scene, OR one or more vehicles incurred disabling damage that required the vehicle(s) to be towed away from the accident scene must submit to post-accident drug and alcohol testing if the driver is issued a citation </w:t>
      </w:r>
      <w:r w:rsidRPr="00FF54BD">
        <w:rPr>
          <w:rStyle w:val="a"/>
          <w:rFonts w:cs="Tahoma"/>
          <w:u w:val="single"/>
        </w:rPr>
        <w:t>at the scene</w:t>
      </w:r>
      <w:r w:rsidRPr="00FF54BD">
        <w:rPr>
          <w:rStyle w:val="a"/>
          <w:rFonts w:cs="Tahoma"/>
        </w:rPr>
        <w:t xml:space="preserve"> from a state or local law enforcement agency. </w:t>
      </w:r>
    </w:p>
    <w:p w14:paraId="5A0B6D2B" w14:textId="77777777" w:rsidR="002C130E" w:rsidRPr="00FF54BD" w:rsidRDefault="002C130E" w:rsidP="002C130E">
      <w:pPr>
        <w:tabs>
          <w:tab w:val="left" w:pos="-1440"/>
        </w:tabs>
        <w:ind w:left="720"/>
        <w:rPr>
          <w:rStyle w:val="a"/>
          <w:rFonts w:cs="Tahoma"/>
        </w:rPr>
      </w:pPr>
      <w:r w:rsidRPr="00FF54BD">
        <w:rPr>
          <w:rStyle w:val="a"/>
          <w:rFonts w:cs="Tahoma"/>
        </w:rPr>
        <w:t xml:space="preserve">Post-accident drug and alcohol tests will be conducted as soon as practicable following the accident.  An employee involved in an accident must refrain from alcohol use for eight (8) hours following the accident or until the employee undergoes a post-accident alcohol test.  An employee who leaves the scene of the accident without a justifiable reason or explanation prior to submitting to drug and alcohol testing will be deemed to have refused the test.   However, employees are not prohibited from leaving the scene of an accident to obtain assistance in responding to the accident or to obtain necessary emergency medical care. </w:t>
      </w:r>
      <w:r w:rsidRPr="00FF54BD">
        <w:rPr>
          <w:rStyle w:val="a"/>
          <w:rFonts w:cs="Tahoma"/>
        </w:rPr>
        <w:tab/>
      </w:r>
    </w:p>
    <w:p w14:paraId="0367F4E0" w14:textId="77777777" w:rsidR="002C130E" w:rsidRPr="00FF54BD" w:rsidRDefault="002C130E" w:rsidP="002C130E">
      <w:pPr>
        <w:rPr>
          <w:rStyle w:val="a"/>
          <w:rFonts w:cs="Tahoma"/>
          <w:b/>
          <w:i/>
          <w:u w:val="single"/>
        </w:rPr>
      </w:pPr>
      <w:r w:rsidRPr="00FF54BD">
        <w:rPr>
          <w:rStyle w:val="a"/>
          <w:rFonts w:cs="Tahoma"/>
          <w:b/>
          <w:i/>
          <w:u w:val="single"/>
        </w:rPr>
        <w:t>5.9 Urine Specimen Collections</w:t>
      </w:r>
    </w:p>
    <w:p w14:paraId="4629D837" w14:textId="77777777" w:rsidR="002C130E" w:rsidRPr="00FF54BD" w:rsidRDefault="002C130E" w:rsidP="002C130E">
      <w:pPr>
        <w:ind w:left="720"/>
        <w:rPr>
          <w:rFonts w:cs="Tahoma"/>
        </w:rPr>
      </w:pPr>
      <w:r w:rsidRPr="00FF54BD">
        <w:rPr>
          <w:rStyle w:val="a"/>
          <w:rFonts w:cs="Tahoma"/>
          <w:color w:val="000000" w:themeColor="text1"/>
        </w:rPr>
        <w:t xml:space="preserve">Urine specimen collections will be conducted in accordance with USDOT rule, 49 CFR Part 40, as amended.  </w:t>
      </w:r>
      <w:r w:rsidRPr="00FF54BD">
        <w:rPr>
          <w:rStyle w:val="a"/>
          <w:rFonts w:cs="Tahoma"/>
        </w:rPr>
        <w:t xml:space="preserve">Collectors will be appropriately trained and qualified to perform urine specimen collections for USDOT covered </w:t>
      </w:r>
      <w:proofErr w:type="gramStart"/>
      <w:r w:rsidRPr="00FF54BD">
        <w:rPr>
          <w:rStyle w:val="a"/>
          <w:rFonts w:cs="Tahoma"/>
        </w:rPr>
        <w:t>employers</w:t>
      </w:r>
      <w:proofErr w:type="gramEnd"/>
      <w:r w:rsidRPr="00FF54BD">
        <w:rPr>
          <w:rStyle w:val="a"/>
          <w:rFonts w:cs="Tahoma"/>
        </w:rPr>
        <w:t>.  Urine specimen collectors will use the split-specimen collection method and will afford the donor (employee) the greatest degree of privacy permitted per 49 CFR Part 40, as amended.  When an observed collection is required, the observer will be of the same gender as the donor (employee).</w:t>
      </w:r>
    </w:p>
    <w:p w14:paraId="4E58A194" w14:textId="77777777" w:rsidR="002C130E" w:rsidRPr="00FF54BD" w:rsidRDefault="003D6813" w:rsidP="002C130E">
      <w:pPr>
        <w:rPr>
          <w:rStyle w:val="a"/>
          <w:rFonts w:cs="Tahoma"/>
          <w:b/>
          <w:i/>
          <w:u w:val="single"/>
        </w:rPr>
      </w:pPr>
      <w:r>
        <w:rPr>
          <w:rStyle w:val="a"/>
          <w:rFonts w:ascii="Calibri" w:hAnsi="Calibri" w:cs="Tahoma"/>
          <w:b/>
          <w:i/>
          <w:u w:val="single"/>
        </w:rPr>
        <w:t xml:space="preserve">5.10 </w:t>
      </w:r>
      <w:r w:rsidRPr="00FF54BD">
        <w:rPr>
          <w:rStyle w:val="a"/>
          <w:rFonts w:ascii="Calibri" w:hAnsi="Calibri" w:cs="Tahoma"/>
          <w:b/>
          <w:i/>
          <w:u w:val="single"/>
        </w:rPr>
        <w:t>Refusal</w:t>
      </w:r>
      <w:r w:rsidR="002C130E" w:rsidRPr="00FF54BD">
        <w:rPr>
          <w:rStyle w:val="a"/>
          <w:rFonts w:cs="Tahoma"/>
          <w:b/>
          <w:i/>
          <w:u w:val="single"/>
        </w:rPr>
        <w:t xml:space="preserve"> to Submit to Urine Drug Testing</w:t>
      </w:r>
    </w:p>
    <w:p w14:paraId="393B7E50" w14:textId="77777777" w:rsidR="002C130E" w:rsidRPr="00FF54BD" w:rsidRDefault="002C130E" w:rsidP="002C130E">
      <w:pPr>
        <w:tabs>
          <w:tab w:val="left" w:pos="-1440"/>
        </w:tabs>
        <w:ind w:left="720" w:hanging="720"/>
        <w:rPr>
          <w:rStyle w:val="a"/>
          <w:rFonts w:cs="Tahoma"/>
        </w:rPr>
      </w:pPr>
      <w:r w:rsidRPr="00FF54BD">
        <w:rPr>
          <w:rStyle w:val="a"/>
          <w:rFonts w:cs="Tahoma"/>
        </w:rPr>
        <w:tab/>
        <w:t>The following actions constitute a “refusal to test” in accordance with 49 CFR Part 40, as amended:</w:t>
      </w:r>
    </w:p>
    <w:p w14:paraId="3A698AD8" w14:textId="77777777" w:rsidR="002C130E" w:rsidRPr="00FF54BD" w:rsidRDefault="002C130E" w:rsidP="002C130E">
      <w:pPr>
        <w:ind w:left="1440"/>
        <w:rPr>
          <w:rFonts w:cs="Tahoma"/>
        </w:rPr>
      </w:pPr>
      <w:r w:rsidRPr="00FF54BD">
        <w:rPr>
          <w:rFonts w:cs="Tahoma"/>
        </w:rPr>
        <w:t>(1) Failure to appear for any test within a reasonable time, as determined by the employer, consistent with applicable DOT agency regulations, after being directed to do so by the employer (pre-employment testing not applicable).</w:t>
      </w:r>
    </w:p>
    <w:p w14:paraId="7E005AC1" w14:textId="77777777" w:rsidR="002C130E" w:rsidRPr="00FF54BD" w:rsidRDefault="002C130E" w:rsidP="002C130E">
      <w:pPr>
        <w:ind w:left="1440"/>
        <w:rPr>
          <w:rFonts w:cs="Tahoma"/>
        </w:rPr>
      </w:pPr>
      <w:r w:rsidRPr="00FF54BD">
        <w:rPr>
          <w:rFonts w:cs="Tahoma"/>
        </w:rPr>
        <w:t xml:space="preserve">(2) Failure to remain at the testing site until the testing process is complete; </w:t>
      </w:r>
      <w:proofErr w:type="gramStart"/>
      <w:r w:rsidRPr="00FF54BD">
        <w:rPr>
          <w:rFonts w:cs="Tahoma"/>
        </w:rPr>
        <w:t>provided,</w:t>
      </w:r>
      <w:proofErr w:type="gramEnd"/>
      <w:r w:rsidRPr="00FF54BD">
        <w:rPr>
          <w:rFonts w:cs="Tahoma"/>
        </w:rPr>
        <w:t xml:space="preserve"> that an employee who leaves the testing site before the testing process commences for a pre-employment test is not deemed to have refused to test.</w:t>
      </w:r>
    </w:p>
    <w:p w14:paraId="6EA69998" w14:textId="77777777" w:rsidR="002C130E" w:rsidRPr="00FF54BD" w:rsidRDefault="002C130E" w:rsidP="002C130E">
      <w:pPr>
        <w:ind w:left="1440"/>
        <w:rPr>
          <w:rFonts w:cs="Tahoma"/>
        </w:rPr>
      </w:pPr>
      <w:r w:rsidRPr="00FF54BD">
        <w:rPr>
          <w:rFonts w:cs="Tahoma"/>
        </w:rPr>
        <w:t xml:space="preserve">(3) Failure to provide a urine specimen for any drug test required by this part or DOT agency regulations </w:t>
      </w:r>
    </w:p>
    <w:p w14:paraId="085F4340" w14:textId="77777777" w:rsidR="002C130E" w:rsidRPr="00FF54BD" w:rsidRDefault="002C130E" w:rsidP="002C130E">
      <w:pPr>
        <w:ind w:left="1440"/>
        <w:rPr>
          <w:rFonts w:cs="Tahoma"/>
        </w:rPr>
      </w:pPr>
      <w:r w:rsidRPr="00FF54BD">
        <w:rPr>
          <w:rFonts w:cs="Tahoma"/>
        </w:rPr>
        <w:t xml:space="preserve">(4) In the case of a directly observed or monitored collection in a drug test, fail to permit the observation or monitoring of your provision of a specimen </w:t>
      </w:r>
    </w:p>
    <w:p w14:paraId="49A3986F" w14:textId="77777777" w:rsidR="002C130E" w:rsidRPr="00FF54BD" w:rsidRDefault="002C130E" w:rsidP="002C130E">
      <w:pPr>
        <w:ind w:left="1440"/>
        <w:rPr>
          <w:rFonts w:cs="Tahoma"/>
        </w:rPr>
      </w:pPr>
      <w:r w:rsidRPr="00FF54BD">
        <w:rPr>
          <w:rFonts w:cs="Tahoma"/>
        </w:rPr>
        <w:t xml:space="preserve">(5) Failure to provide </w:t>
      </w:r>
      <w:proofErr w:type="gramStart"/>
      <w:r w:rsidRPr="00FF54BD">
        <w:rPr>
          <w:rFonts w:cs="Tahoma"/>
        </w:rPr>
        <w:t>a sufficient amount of</w:t>
      </w:r>
      <w:proofErr w:type="gramEnd"/>
      <w:r w:rsidRPr="00FF54BD">
        <w:rPr>
          <w:rFonts w:cs="Tahoma"/>
        </w:rPr>
        <w:t xml:space="preserve"> urine when directed, and it has been determined, through a required medical evaluation, that there was no adequate medical explanation for the failure </w:t>
      </w:r>
    </w:p>
    <w:p w14:paraId="241BBE48" w14:textId="77777777" w:rsidR="002C130E" w:rsidRPr="00FF54BD" w:rsidRDefault="002C130E" w:rsidP="002C130E">
      <w:pPr>
        <w:ind w:left="1440"/>
        <w:rPr>
          <w:rFonts w:cs="Tahoma"/>
        </w:rPr>
      </w:pPr>
      <w:r w:rsidRPr="00FF54BD">
        <w:rPr>
          <w:rFonts w:cs="Tahoma"/>
        </w:rPr>
        <w:t xml:space="preserve">(6) Failure or decline to take an additional drug test the employer or collector has directed you to take </w:t>
      </w:r>
    </w:p>
    <w:p w14:paraId="575F8F78" w14:textId="77777777" w:rsidR="002C130E" w:rsidRPr="00FF54BD" w:rsidRDefault="002C130E" w:rsidP="002C130E">
      <w:pPr>
        <w:ind w:left="1440"/>
        <w:rPr>
          <w:rFonts w:cs="Tahoma"/>
        </w:rPr>
      </w:pPr>
      <w:r w:rsidRPr="00FF54BD">
        <w:rPr>
          <w:rFonts w:cs="Tahoma"/>
        </w:rPr>
        <w:t xml:space="preserve">(7) Failure to undergo a medical examination or evaluation, as directed by the MRO as part of the verification process, or as directed by </w:t>
      </w:r>
      <w:r w:rsidRPr="00FF54BD">
        <w:rPr>
          <w:rStyle w:val="a"/>
          <w:rFonts w:ascii="Calibri" w:hAnsi="Calibri" w:cs="Tahoma"/>
          <w:color w:val="FF0000"/>
        </w:rPr>
        <w:t>[Agency Name]</w:t>
      </w:r>
    </w:p>
    <w:p w14:paraId="080FDB18" w14:textId="77777777" w:rsidR="002C130E" w:rsidRPr="00FF54BD" w:rsidRDefault="002C130E" w:rsidP="002C130E">
      <w:pPr>
        <w:ind w:left="1440"/>
        <w:rPr>
          <w:rFonts w:cs="Tahoma"/>
        </w:rPr>
      </w:pPr>
      <w:r w:rsidRPr="00FF54BD">
        <w:rPr>
          <w:rFonts w:cs="Tahoma"/>
        </w:rPr>
        <w:t>(8) Failure to cooperate with any part of the testing process (e.g., refuse to empty pockets when directed by the collector, behave in a confrontational way that disrupts the collection process, fail to wash hands after being directed to do so by the collector).</w:t>
      </w:r>
    </w:p>
    <w:p w14:paraId="6354DBCB" w14:textId="77777777" w:rsidR="002C130E" w:rsidRPr="00FF54BD" w:rsidRDefault="002C130E" w:rsidP="002C130E">
      <w:pPr>
        <w:ind w:left="1440"/>
        <w:rPr>
          <w:rFonts w:cs="Tahoma"/>
        </w:rPr>
      </w:pPr>
      <w:r w:rsidRPr="00FF54BD">
        <w:rPr>
          <w:rFonts w:cs="Tahoma"/>
        </w:rPr>
        <w:t xml:space="preserve">(9) For an observed collection, failure to follow the observer’s instructions to raise your clothing above the waist, lower clothing and underpants, and to turn around to permit the observer to determine if you have any type of prosthetic or other device that could be used to interfere with the collection process.  </w:t>
      </w:r>
    </w:p>
    <w:p w14:paraId="4980DDCD" w14:textId="77777777" w:rsidR="002C130E" w:rsidRPr="00FF54BD" w:rsidRDefault="002C130E" w:rsidP="002C130E">
      <w:pPr>
        <w:ind w:left="1440"/>
        <w:rPr>
          <w:rFonts w:cs="Tahoma"/>
        </w:rPr>
      </w:pPr>
      <w:r w:rsidRPr="00FF54BD">
        <w:rPr>
          <w:rFonts w:cs="Tahoma"/>
        </w:rPr>
        <w:t>(10) Possessing or wearing a prosthetic or other device that could be used to interfere with the collection process.</w:t>
      </w:r>
    </w:p>
    <w:p w14:paraId="6FC9E041" w14:textId="77777777" w:rsidR="002C130E" w:rsidRPr="00FF54BD" w:rsidRDefault="002C130E" w:rsidP="002C130E">
      <w:pPr>
        <w:tabs>
          <w:tab w:val="left" w:pos="-1440"/>
        </w:tabs>
        <w:ind w:left="1440" w:hanging="720"/>
        <w:rPr>
          <w:rFonts w:cs="Tahoma"/>
        </w:rPr>
      </w:pPr>
      <w:r w:rsidRPr="00FF54BD">
        <w:rPr>
          <w:rFonts w:cs="Tahoma"/>
        </w:rPr>
        <w:tab/>
        <w:t>(11) Admitting to the collector or MRO that you adulterated or substituted the specimen.</w:t>
      </w:r>
    </w:p>
    <w:p w14:paraId="2EAD1533" w14:textId="77777777" w:rsidR="002C130E" w:rsidRPr="00FF54BD" w:rsidRDefault="002C130E" w:rsidP="002C130E">
      <w:pPr>
        <w:tabs>
          <w:tab w:val="left" w:pos="-1440"/>
        </w:tabs>
        <w:ind w:left="1440" w:hanging="720"/>
        <w:rPr>
          <w:rStyle w:val="a"/>
          <w:rFonts w:cs="Tahoma"/>
        </w:rPr>
      </w:pPr>
      <w:r w:rsidRPr="00FF54BD">
        <w:rPr>
          <w:rFonts w:cs="Tahoma"/>
        </w:rPr>
        <w:tab/>
        <w:t>(12) When the MRO verifies your drug test result as adulterated or substituted.</w:t>
      </w:r>
    </w:p>
    <w:p w14:paraId="41131B78" w14:textId="77777777" w:rsidR="002C130E" w:rsidRPr="00FF54BD" w:rsidRDefault="002C130E" w:rsidP="002C130E">
      <w:pPr>
        <w:tabs>
          <w:tab w:val="left" w:pos="-1440"/>
        </w:tabs>
        <w:ind w:left="720"/>
        <w:rPr>
          <w:rFonts w:ascii="Calibri" w:hAnsi="Calibri" w:cs="Tahoma"/>
          <w:b/>
          <w:i/>
          <w:color w:val="FF0000"/>
        </w:rPr>
      </w:pPr>
      <w:r w:rsidRPr="00FF54BD">
        <w:rPr>
          <w:rStyle w:val="a"/>
          <w:rFonts w:cs="Tahoma"/>
        </w:rPr>
        <w:t xml:space="preserve">Refusing to submit to a USDOT/FMCSA required test is a violation of the USDOT/FMCSA testing program.  Employees are required to be immediately removed from driving duty and </w:t>
      </w:r>
      <w:proofErr w:type="gramStart"/>
      <w:r w:rsidRPr="00FF54BD">
        <w:rPr>
          <w:rStyle w:val="a"/>
          <w:rFonts w:cs="Tahoma"/>
        </w:rPr>
        <w:t>provided</w:t>
      </w:r>
      <w:proofErr w:type="gramEnd"/>
      <w:r w:rsidRPr="00FF54BD">
        <w:rPr>
          <w:rStyle w:val="a"/>
          <w:rFonts w:cs="Tahoma"/>
        </w:rPr>
        <w:t xml:space="preserve"> a list of USDOT-qualified Substance Abuse Professionals.  </w:t>
      </w:r>
      <w:r w:rsidR="00C85B0A">
        <w:rPr>
          <w:rStyle w:val="a"/>
          <w:rFonts w:cs="Tahoma"/>
          <w:b/>
          <w:i/>
        </w:rPr>
        <w:t>Per</w:t>
      </w:r>
      <w:r w:rsidRPr="00FF54BD">
        <w:rPr>
          <w:rStyle w:val="a"/>
          <w:rFonts w:cs="Tahoma"/>
          <w:b/>
          <w:i/>
        </w:rPr>
        <w:t xml:space="preserve"> </w:t>
      </w:r>
      <w:r w:rsidRPr="00FF54BD">
        <w:rPr>
          <w:rStyle w:val="a"/>
          <w:rFonts w:ascii="Calibri" w:hAnsi="Calibri" w:cs="Tahoma"/>
          <w:b/>
          <w:i/>
          <w:color w:val="FF0000"/>
        </w:rPr>
        <w:t xml:space="preserve">[Agency Name] </w:t>
      </w:r>
      <w:r w:rsidRPr="00FF54BD">
        <w:rPr>
          <w:rStyle w:val="a"/>
          <w:rFonts w:cs="Tahoma"/>
          <w:b/>
          <w:i/>
        </w:rPr>
        <w:t xml:space="preserve">authority, violation of the USDOT/FMCSA testing program will result in termination of employment. </w:t>
      </w:r>
    </w:p>
    <w:p w14:paraId="1511B18C" w14:textId="77777777" w:rsidR="002C130E" w:rsidRPr="00FF54BD" w:rsidRDefault="002C130E" w:rsidP="002C130E">
      <w:pPr>
        <w:tabs>
          <w:tab w:val="left" w:pos="-1440"/>
        </w:tabs>
        <w:rPr>
          <w:rFonts w:cs="Tahoma"/>
          <w:b/>
          <w:bCs/>
          <w:i/>
          <w:color w:val="000000"/>
          <w:u w:val="single"/>
        </w:rPr>
      </w:pPr>
      <w:r w:rsidRPr="00FF54BD">
        <w:rPr>
          <w:rFonts w:cs="Tahoma"/>
          <w:b/>
          <w:bCs/>
          <w:i/>
          <w:color w:val="000000"/>
          <w:u w:val="single"/>
        </w:rPr>
        <w:t>5.11</w:t>
      </w:r>
      <w:r w:rsidRPr="00FF54BD">
        <w:rPr>
          <w:rFonts w:cs="Tahoma"/>
          <w:b/>
          <w:bCs/>
          <w:i/>
          <w:color w:val="000000"/>
          <w:u w:val="single"/>
        </w:rPr>
        <w:tab/>
        <w:t>Urine Specimen Analysis</w:t>
      </w:r>
    </w:p>
    <w:p w14:paraId="62D5115D" w14:textId="77777777" w:rsidR="002C130E" w:rsidRPr="00FF54BD" w:rsidRDefault="002C130E" w:rsidP="002C130E">
      <w:pPr>
        <w:ind w:left="720"/>
        <w:rPr>
          <w:rStyle w:val="a"/>
          <w:color w:val="000000" w:themeColor="text1"/>
          <w:shd w:val="clear" w:color="auto" w:fill="FFFFFF"/>
        </w:rPr>
      </w:pPr>
      <w:r w:rsidRPr="00FF54BD">
        <w:rPr>
          <w:rFonts w:cs="Tahoma"/>
          <w:bCs/>
          <w:color w:val="000000"/>
        </w:rPr>
        <w:t xml:space="preserve">All specimens will be transported or shipped to a laboratory certified by the Department of Health and Human Services (DHHS).    All specimens will be analyzed at the laboratory in accordance with 49 CFR Part 40, as amended.  </w:t>
      </w:r>
      <w:r w:rsidRPr="00FF54BD">
        <w:rPr>
          <w:color w:val="000000" w:themeColor="text1"/>
          <w:shd w:val="clear" w:color="auto" w:fill="FFFFFF"/>
        </w:rPr>
        <w:t xml:space="preserve">The procedures that will be used to test for the presence of prohibited drugs will protect the employee and the integrity of the drug testing process, safeguard the validity of the test results and ensure that the test results are attributed to the correct employee.  </w:t>
      </w:r>
      <w:r w:rsidRPr="00FF54BD">
        <w:rPr>
          <w:rFonts w:cs="Tahoma"/>
          <w:bCs/>
          <w:color w:val="000000"/>
        </w:rPr>
        <w:t xml:space="preserve">Laboratory confirmed drug test results will be released only to a certified Medical Review Officer (MRO) for review and verification. </w:t>
      </w:r>
    </w:p>
    <w:p w14:paraId="2307FDE5" w14:textId="77777777" w:rsidR="002C130E" w:rsidRPr="00FF54BD" w:rsidRDefault="002C130E" w:rsidP="002C130E">
      <w:pPr>
        <w:tabs>
          <w:tab w:val="left" w:pos="-1440"/>
        </w:tabs>
        <w:ind w:left="720"/>
        <w:rPr>
          <w:rStyle w:val="a"/>
          <w:rFonts w:cs="Tahoma"/>
          <w:color w:val="000000"/>
          <w:u w:val="single"/>
        </w:rPr>
      </w:pPr>
      <w:r w:rsidRPr="00FF54BD">
        <w:rPr>
          <w:rStyle w:val="a"/>
          <w:rFonts w:cs="Tahoma"/>
          <w:u w:val="single"/>
        </w:rPr>
        <w:t xml:space="preserve">Negative-Dilute Specimens </w:t>
      </w:r>
    </w:p>
    <w:p w14:paraId="04A3FD42" w14:textId="77777777" w:rsidR="002C130E" w:rsidRPr="00FF54BD" w:rsidRDefault="002C130E" w:rsidP="002C130E">
      <w:pPr>
        <w:tabs>
          <w:tab w:val="left" w:pos="-1440"/>
        </w:tabs>
        <w:ind w:left="720"/>
        <w:rPr>
          <w:rFonts w:ascii="Calibri" w:hAnsi="Calibri" w:cs="Tahoma"/>
          <w:b/>
          <w:i/>
          <w:color w:val="FF0000"/>
        </w:rPr>
      </w:pPr>
      <w:r w:rsidRPr="00FF54BD">
        <w:rPr>
          <w:rStyle w:val="a"/>
          <w:rFonts w:cs="Tahoma"/>
        </w:rPr>
        <w:t xml:space="preserve">Upon receipt of an MRO verified negative-dilute drug test result with creatinine levels greater than 5 mg/dl and less than 20 mg/dl, </w:t>
      </w:r>
      <w:r w:rsidRPr="00FF54BD">
        <w:rPr>
          <w:rStyle w:val="a"/>
          <w:rFonts w:ascii="Calibri" w:hAnsi="Calibri" w:cs="Tahoma"/>
          <w:color w:val="FF0000"/>
        </w:rPr>
        <w:t xml:space="preserve">[Agency Name] </w:t>
      </w:r>
      <w:r w:rsidRPr="00FF54BD">
        <w:rPr>
          <w:rStyle w:val="a"/>
          <w:rFonts w:cs="Tahoma"/>
        </w:rPr>
        <w:t xml:space="preserve">will require applicants and employees to submit to a second urine collection per 49 CFR Part 40.197.   The collection of the second specimen will </w:t>
      </w:r>
      <w:r w:rsidRPr="00FF54BD">
        <w:rPr>
          <w:rStyle w:val="a"/>
          <w:rFonts w:cs="Tahoma"/>
          <w:u w:val="single"/>
        </w:rPr>
        <w:t>not</w:t>
      </w:r>
      <w:r w:rsidRPr="00FF54BD">
        <w:rPr>
          <w:rStyle w:val="a"/>
          <w:rFonts w:cs="Tahoma"/>
        </w:rPr>
        <w:t xml:space="preserve"> be conducted using direct observation procedures.  The MRO verified result of the second urine drug test will be accepted </w:t>
      </w:r>
      <w:r w:rsidR="00C85B0A" w:rsidRPr="00FF54BD">
        <w:rPr>
          <w:rStyle w:val="a"/>
          <w:rFonts w:cs="Tahoma"/>
        </w:rPr>
        <w:t>by [</w:t>
      </w:r>
      <w:r w:rsidRPr="00FF54BD">
        <w:rPr>
          <w:rStyle w:val="a"/>
          <w:rFonts w:ascii="Calibri" w:hAnsi="Calibri" w:cs="Tahoma"/>
          <w:color w:val="FF0000"/>
        </w:rPr>
        <w:t xml:space="preserve">Agency Name] </w:t>
      </w:r>
      <w:r w:rsidRPr="00FF54BD">
        <w:rPr>
          <w:rStyle w:val="a"/>
          <w:rFonts w:cs="Tahoma"/>
        </w:rPr>
        <w:t xml:space="preserve">as </w:t>
      </w:r>
      <w:proofErr w:type="gramStart"/>
      <w:r w:rsidRPr="00FF54BD">
        <w:rPr>
          <w:rStyle w:val="a"/>
          <w:rFonts w:cs="Tahoma"/>
        </w:rPr>
        <w:t>the final result</w:t>
      </w:r>
      <w:proofErr w:type="gramEnd"/>
      <w:r w:rsidRPr="00FF54BD">
        <w:rPr>
          <w:rStyle w:val="a"/>
          <w:rFonts w:cs="Tahoma"/>
        </w:rPr>
        <w:t xml:space="preserve"> and the test of record.</w:t>
      </w:r>
      <w:r w:rsidRPr="00FF54BD">
        <w:rPr>
          <w:rStyle w:val="a"/>
          <w:rFonts w:cs="Tahoma"/>
          <w:b/>
          <w:i/>
        </w:rPr>
        <w:t xml:space="preserve">  </w:t>
      </w:r>
      <w:r w:rsidRPr="00FF54BD">
        <w:rPr>
          <w:rStyle w:val="a"/>
          <w:rFonts w:ascii="Calibri" w:hAnsi="Calibri" w:cs="Tahoma"/>
          <w:b/>
          <w:i/>
          <w:color w:val="FF0000"/>
        </w:rPr>
        <w:t xml:space="preserve">[Agency Name] </w:t>
      </w:r>
      <w:r w:rsidRPr="00FF54BD">
        <w:rPr>
          <w:rStyle w:val="a"/>
          <w:rFonts w:cs="Tahoma"/>
          <w:b/>
          <w:i/>
        </w:rPr>
        <w:t xml:space="preserve">will apply this policy provision uniformly for all pre-employment and random urine drug tests reported by the Medical Review Officer to have creatinine levels greater than 5mg/dl but less than 20mg/dl (negative-dilute results). </w:t>
      </w:r>
      <w:r w:rsidRPr="00FF54BD">
        <w:rPr>
          <w:rStyle w:val="a"/>
          <w:rFonts w:cs="Tahoma"/>
        </w:rPr>
        <w:t xml:space="preserve">  Once notified that a second collection is required, employees must proceed immediately </w:t>
      </w:r>
      <w:proofErr w:type="gramStart"/>
      <w:r w:rsidRPr="00FF54BD">
        <w:rPr>
          <w:rStyle w:val="a"/>
          <w:rFonts w:cs="Tahoma"/>
        </w:rPr>
        <w:t>for</w:t>
      </w:r>
      <w:proofErr w:type="gramEnd"/>
      <w:r w:rsidRPr="00FF54BD">
        <w:rPr>
          <w:rStyle w:val="a"/>
          <w:rFonts w:cs="Tahoma"/>
        </w:rPr>
        <w:t xml:space="preserve"> testing.  An employee’s failure to report immediately may be deemed as a refusal to submit to testing, which is a violation of the USDOT/FMCSA testing program. </w:t>
      </w:r>
      <w:r w:rsidRPr="00FF54BD">
        <w:rPr>
          <w:rStyle w:val="a"/>
          <w:rFonts w:cs="Tahoma"/>
          <w:b/>
          <w:i/>
        </w:rPr>
        <w:t>Per</w:t>
      </w:r>
      <w:r w:rsidRPr="00FF54BD">
        <w:rPr>
          <w:rStyle w:val="a"/>
          <w:rFonts w:cs="Tahoma"/>
          <w:b/>
          <w:i/>
          <w:color w:val="FF0000"/>
        </w:rPr>
        <w:t xml:space="preserve"> [Agency Name] </w:t>
      </w:r>
      <w:r w:rsidRPr="00FF54BD">
        <w:rPr>
          <w:rStyle w:val="a"/>
          <w:rFonts w:cs="Tahoma"/>
          <w:b/>
          <w:i/>
        </w:rPr>
        <w:t xml:space="preserve">authority, violation of the USDOT/FMCSA testing program will result in termination of employment. </w:t>
      </w:r>
    </w:p>
    <w:p w14:paraId="22376FE5" w14:textId="77777777" w:rsidR="002C130E" w:rsidRPr="00FF54BD" w:rsidRDefault="002C130E" w:rsidP="002C130E">
      <w:pPr>
        <w:pStyle w:val="Default"/>
        <w:ind w:left="720"/>
        <w:rPr>
          <w:rFonts w:asciiTheme="minorHAnsi" w:hAnsiTheme="minorHAnsi" w:cs="Tahoma"/>
          <w:sz w:val="22"/>
          <w:szCs w:val="22"/>
        </w:rPr>
      </w:pPr>
    </w:p>
    <w:p w14:paraId="43CC7065" w14:textId="77777777" w:rsidR="002C130E" w:rsidRPr="00FF54BD" w:rsidRDefault="002C130E" w:rsidP="002C130E">
      <w:pPr>
        <w:tabs>
          <w:tab w:val="left" w:pos="-1440"/>
        </w:tabs>
        <w:rPr>
          <w:rStyle w:val="a"/>
          <w:rFonts w:cs="Tahoma"/>
          <w:b/>
          <w:i/>
          <w:u w:val="single"/>
        </w:rPr>
      </w:pPr>
      <w:r w:rsidRPr="00FF54BD">
        <w:rPr>
          <w:rStyle w:val="a"/>
          <w:rFonts w:cs="Tahoma"/>
          <w:b/>
          <w:i/>
          <w:u w:val="single"/>
        </w:rPr>
        <w:t>5.12 Role of the Medical Review Officer (MRO)</w:t>
      </w:r>
    </w:p>
    <w:p w14:paraId="1500A21E" w14:textId="77777777" w:rsidR="002C130E" w:rsidRPr="00FF54BD" w:rsidRDefault="002C130E" w:rsidP="002C130E">
      <w:pPr>
        <w:tabs>
          <w:tab w:val="left" w:pos="-1440"/>
        </w:tabs>
        <w:ind w:left="720"/>
        <w:rPr>
          <w:rStyle w:val="a"/>
          <w:rFonts w:cs="Tahoma"/>
          <w:color w:val="FF0000"/>
        </w:rPr>
      </w:pPr>
      <w:r w:rsidRPr="00FF54BD">
        <w:rPr>
          <w:rStyle w:val="a"/>
          <w:rFonts w:cs="Tahoma"/>
        </w:rPr>
        <w:t xml:space="preserve">The role of the Medical Review Officer (MRO) is to review and verify laboratory confirmed test results obtained through a DOT-covered employer's testing program.  When a non-negative drug test result is received, the MRO will communicate with the donor (employee) to determine if a legitimate medical explanation exists.  When a legally prescribed medication has produced a non-negative result, the MRO will verify the prescription and report the result as “negative” </w:t>
      </w:r>
      <w:r w:rsidR="00FF54BD" w:rsidRPr="00FF54BD">
        <w:rPr>
          <w:rStyle w:val="a"/>
          <w:rFonts w:cs="Tahoma"/>
        </w:rPr>
        <w:t>to [</w:t>
      </w:r>
      <w:r w:rsidRPr="00FF54BD">
        <w:rPr>
          <w:rStyle w:val="a"/>
          <w:rFonts w:ascii="Calibri" w:hAnsi="Calibri" w:cs="Tahoma"/>
          <w:color w:val="FF0000"/>
        </w:rPr>
        <w:t>Agency Name]</w:t>
      </w:r>
      <w:r w:rsidRPr="00FF54BD">
        <w:rPr>
          <w:rStyle w:val="a"/>
          <w:rFonts w:cs="Tahoma"/>
        </w:rPr>
        <w:t xml:space="preserve">.  Medical conditions and other information obtained by the MRO during the interview with the donor will be maintained in a confidential manner. However, if the MRO believes that a medication prescribed to the donor may pose a significant safety risk, the MRO will require the donor to contact his/her prescribing physician and request that the physician contact the MRO within 5 business days.  The MRO and prescribing physician will consult to determine if the employee’s medication </w:t>
      </w:r>
      <w:proofErr w:type="gramStart"/>
      <w:r w:rsidRPr="00FF54BD">
        <w:rPr>
          <w:rStyle w:val="a"/>
          <w:rFonts w:cs="Tahoma"/>
        </w:rPr>
        <w:t>use</w:t>
      </w:r>
      <w:proofErr w:type="gramEnd"/>
      <w:r w:rsidRPr="00FF54BD">
        <w:rPr>
          <w:rStyle w:val="a"/>
          <w:rFonts w:cs="Tahoma"/>
        </w:rPr>
        <w:t xml:space="preserve"> or medical condition presents a significant safety risk.  If the employee’s prescribing physician fails to respond, the safety concern will be reported </w:t>
      </w:r>
      <w:r w:rsidR="00FF54BD" w:rsidRPr="00FF54BD">
        <w:rPr>
          <w:rStyle w:val="a"/>
          <w:rFonts w:cs="Tahoma"/>
        </w:rPr>
        <w:t>to [</w:t>
      </w:r>
      <w:r w:rsidRPr="00FF54BD">
        <w:rPr>
          <w:rStyle w:val="a"/>
          <w:rFonts w:ascii="Calibri" w:hAnsi="Calibri" w:cs="Tahoma"/>
          <w:color w:val="FF0000"/>
        </w:rPr>
        <w:t xml:space="preserve">Agency Name] </w:t>
      </w:r>
      <w:r w:rsidRPr="00FF54BD">
        <w:rPr>
          <w:rStyle w:val="a"/>
          <w:rFonts w:cs="Tahoma"/>
          <w:color w:val="000000" w:themeColor="text1"/>
        </w:rPr>
        <w:t>without consultation</w:t>
      </w:r>
      <w:r w:rsidRPr="00FF54BD">
        <w:rPr>
          <w:rStyle w:val="a"/>
          <w:rFonts w:cs="Tahoma"/>
        </w:rPr>
        <w:t xml:space="preserve">.  Based on the MRO recommendation, </w:t>
      </w:r>
      <w:r w:rsidRPr="00FF54BD">
        <w:rPr>
          <w:rStyle w:val="a"/>
          <w:rFonts w:ascii="Calibri" w:hAnsi="Calibri" w:cs="Tahoma"/>
          <w:color w:val="FF0000"/>
        </w:rPr>
        <w:t>[Agency Name]</w:t>
      </w:r>
      <w:r w:rsidRPr="00FF54BD">
        <w:rPr>
          <w:rStyle w:val="a"/>
          <w:rFonts w:cs="Tahoma"/>
        </w:rPr>
        <w:t xml:space="preserve"> may deem the employee medically disqualified from performing driving duties in a CDL-required vehicle. </w:t>
      </w:r>
    </w:p>
    <w:p w14:paraId="5458210E" w14:textId="77777777" w:rsidR="002C130E" w:rsidRPr="00FF54BD" w:rsidRDefault="00FF54BD" w:rsidP="002C130E">
      <w:pPr>
        <w:tabs>
          <w:tab w:val="left" w:pos="-1440"/>
        </w:tabs>
        <w:rPr>
          <w:rStyle w:val="a"/>
          <w:rFonts w:cs="Tahoma"/>
          <w:b/>
          <w:i/>
          <w:u w:val="single"/>
        </w:rPr>
      </w:pPr>
      <w:r w:rsidRPr="00FF54BD">
        <w:rPr>
          <w:rStyle w:val="a"/>
          <w:rFonts w:cs="Tahoma"/>
          <w:b/>
          <w:i/>
          <w:u w:val="single"/>
        </w:rPr>
        <w:t xml:space="preserve">5.13 </w:t>
      </w:r>
      <w:r w:rsidR="002C130E" w:rsidRPr="00FF54BD">
        <w:rPr>
          <w:rStyle w:val="a"/>
          <w:rFonts w:cs="Tahoma"/>
          <w:b/>
          <w:i/>
          <w:u w:val="single"/>
        </w:rPr>
        <w:t>Consequence for MRO Verified Positive Drug Test</w:t>
      </w:r>
    </w:p>
    <w:p w14:paraId="53F8ECDA" w14:textId="77777777" w:rsidR="002C130E" w:rsidRPr="00FF54BD" w:rsidRDefault="002C130E" w:rsidP="002C130E">
      <w:pPr>
        <w:tabs>
          <w:tab w:val="left" w:pos="-1440"/>
          <w:tab w:val="left" w:pos="720"/>
        </w:tabs>
        <w:ind w:left="709"/>
        <w:rPr>
          <w:rStyle w:val="a"/>
          <w:rFonts w:cs="Tahoma"/>
        </w:rPr>
      </w:pPr>
      <w:r w:rsidRPr="00FF54BD">
        <w:rPr>
          <w:rStyle w:val="a"/>
          <w:rFonts w:cs="Tahoma"/>
        </w:rPr>
        <w:tab/>
        <w:t xml:space="preserve">When </w:t>
      </w:r>
      <w:r w:rsidRPr="00FF54BD">
        <w:rPr>
          <w:rStyle w:val="a"/>
          <w:rFonts w:ascii="Calibri" w:hAnsi="Calibri" w:cs="Tahoma"/>
          <w:color w:val="FF0000"/>
        </w:rPr>
        <w:t>[Agency Name]</w:t>
      </w:r>
      <w:r w:rsidRPr="00FF54BD">
        <w:rPr>
          <w:rStyle w:val="a"/>
          <w:rFonts w:cs="Tahoma"/>
        </w:rPr>
        <w:t xml:space="preserve"> is notified of an MRO verified positive drug test, or a test refusal due to adulteration or substitution; the violating employee will be immediately removed from driving duties and provided a list of DOT-qualified Substance Abuse Professionals.  Applicants will be excluded from hire and </w:t>
      </w:r>
      <w:proofErr w:type="gramStart"/>
      <w:r w:rsidRPr="00FF54BD">
        <w:rPr>
          <w:rStyle w:val="a"/>
          <w:rFonts w:cs="Tahoma"/>
        </w:rPr>
        <w:t>provided</w:t>
      </w:r>
      <w:proofErr w:type="gramEnd"/>
      <w:r w:rsidRPr="00FF54BD">
        <w:rPr>
          <w:rStyle w:val="a"/>
          <w:rFonts w:cs="Tahoma"/>
        </w:rPr>
        <w:t xml:space="preserve"> a list of DOT-qualified Substance Abuse Professionals. </w:t>
      </w:r>
      <w:r w:rsidRPr="00FF54BD">
        <w:rPr>
          <w:rStyle w:val="a"/>
          <w:rFonts w:cs="Tahoma"/>
          <w:b/>
          <w:i/>
        </w:rPr>
        <w:t xml:space="preserve">Per </w:t>
      </w:r>
      <w:r w:rsidRPr="00FF54BD">
        <w:rPr>
          <w:rStyle w:val="a"/>
          <w:rFonts w:ascii="Calibri" w:hAnsi="Calibri" w:cs="Tahoma"/>
          <w:b/>
          <w:i/>
          <w:color w:val="FF0000"/>
        </w:rPr>
        <w:t xml:space="preserve">[Agency </w:t>
      </w:r>
      <w:r w:rsidR="00FF54BD" w:rsidRPr="00FF54BD">
        <w:rPr>
          <w:rStyle w:val="a"/>
          <w:rFonts w:ascii="Calibri" w:hAnsi="Calibri" w:cs="Tahoma"/>
          <w:b/>
          <w:i/>
          <w:color w:val="FF0000"/>
        </w:rPr>
        <w:t>Name]</w:t>
      </w:r>
      <w:r w:rsidR="00FF54BD" w:rsidRPr="00FF54BD">
        <w:rPr>
          <w:rStyle w:val="a"/>
          <w:rFonts w:cs="Tahoma"/>
          <w:b/>
          <w:i/>
        </w:rPr>
        <w:t xml:space="preserve"> authority</w:t>
      </w:r>
      <w:r w:rsidRPr="00FF54BD">
        <w:rPr>
          <w:rStyle w:val="a"/>
          <w:rFonts w:cs="Tahoma"/>
          <w:b/>
          <w:i/>
        </w:rPr>
        <w:t xml:space="preserve">, violation of the USDOT/FMCSA testing program will result in termination of employment. </w:t>
      </w:r>
    </w:p>
    <w:p w14:paraId="0FA34E13" w14:textId="77777777" w:rsidR="002C130E" w:rsidRPr="00FF54BD" w:rsidRDefault="00FF54BD" w:rsidP="002C130E">
      <w:pPr>
        <w:ind w:left="709" w:hanging="709"/>
        <w:rPr>
          <w:rStyle w:val="a"/>
          <w:rFonts w:cs="Tahoma"/>
          <w:b/>
          <w:i/>
          <w:u w:val="single"/>
        </w:rPr>
      </w:pPr>
      <w:r w:rsidRPr="00FF54BD">
        <w:rPr>
          <w:rStyle w:val="a"/>
          <w:rFonts w:cs="Tahoma"/>
          <w:b/>
          <w:i/>
          <w:u w:val="single"/>
        </w:rPr>
        <w:t>5.14</w:t>
      </w:r>
      <w:r w:rsidR="00C85B0A">
        <w:rPr>
          <w:rStyle w:val="a"/>
          <w:rFonts w:cs="Tahoma"/>
          <w:b/>
          <w:i/>
          <w:u w:val="single"/>
        </w:rPr>
        <w:t xml:space="preserve"> </w:t>
      </w:r>
      <w:r w:rsidR="002C130E" w:rsidRPr="00FF54BD">
        <w:rPr>
          <w:rStyle w:val="a"/>
          <w:rFonts w:cs="Tahoma"/>
          <w:b/>
          <w:i/>
          <w:u w:val="single"/>
        </w:rPr>
        <w:t>Split Specimen Testing</w:t>
      </w:r>
    </w:p>
    <w:p w14:paraId="06F6F171" w14:textId="77777777" w:rsidR="002C130E" w:rsidRPr="00FF54BD" w:rsidRDefault="002C130E" w:rsidP="002C130E">
      <w:pPr>
        <w:tabs>
          <w:tab w:val="left" w:pos="-1440"/>
          <w:tab w:val="left" w:pos="720"/>
        </w:tabs>
        <w:ind w:left="709" w:hanging="709"/>
        <w:rPr>
          <w:rStyle w:val="a"/>
          <w:rFonts w:cs="Tahoma"/>
          <w:b/>
          <w:i/>
          <w:snapToGrid w:val="0"/>
        </w:rPr>
      </w:pPr>
      <w:r w:rsidRPr="00FF54BD">
        <w:rPr>
          <w:rStyle w:val="a"/>
          <w:rFonts w:cs="Tahoma"/>
        </w:rPr>
        <w:tab/>
        <w:t xml:space="preserve">As an important employee protection, split specimen collection procedures will be used for all USDOT/FMCSA urine collections. When an employee challenges an MRO verified result, he/she may request that the split specimen (bottle B) be tested at a different DHHS certified laboratory that conducted the test of the primary specimen (bottle A). Instructions for requesting the split specimen test will be provided by the Medical Review Officer during his/her interview with the donor (employee).  </w:t>
      </w:r>
      <w:r w:rsidRPr="00FF54BD">
        <w:rPr>
          <w:rFonts w:cs="Tahoma"/>
          <w:snapToGrid w:val="0"/>
        </w:rPr>
        <w:t>I</w:t>
      </w:r>
      <w:r w:rsidRPr="00FF54BD">
        <w:rPr>
          <w:rStyle w:val="a"/>
          <w:rFonts w:cs="Tahoma"/>
        </w:rPr>
        <w:t xml:space="preserve">n accordance with USDOT rule, </w:t>
      </w:r>
      <w:r w:rsidRPr="00FF54BD">
        <w:rPr>
          <w:rStyle w:val="a"/>
          <w:rFonts w:ascii="Calibri" w:hAnsi="Calibri" w:cs="Tahoma"/>
          <w:color w:val="FF0000"/>
        </w:rPr>
        <w:t>[Agency Name]</w:t>
      </w:r>
      <w:r w:rsidRPr="00FF54BD">
        <w:rPr>
          <w:rStyle w:val="a"/>
          <w:rFonts w:cs="Tahoma"/>
        </w:rPr>
        <w:t xml:space="preserve"> will ensure that the fee to process the split specimen test is covered, </w:t>
      </w:r>
      <w:proofErr w:type="gramStart"/>
      <w:r w:rsidRPr="00FF54BD">
        <w:rPr>
          <w:rStyle w:val="a"/>
          <w:rFonts w:cs="Tahoma"/>
        </w:rPr>
        <w:t>in order for</w:t>
      </w:r>
      <w:proofErr w:type="gramEnd"/>
      <w:r w:rsidRPr="00FF54BD">
        <w:rPr>
          <w:rStyle w:val="a"/>
          <w:rFonts w:cs="Tahoma"/>
        </w:rPr>
        <w:t xml:space="preserve"> a timely analysis of the split specimen. </w:t>
      </w:r>
      <w:r w:rsidRPr="00FF54BD">
        <w:rPr>
          <w:rStyle w:val="a"/>
          <w:rFonts w:cs="Tahoma"/>
          <w:b/>
          <w:i/>
        </w:rPr>
        <w:t xml:space="preserve"> </w:t>
      </w:r>
      <w:r w:rsidRPr="00FF54BD">
        <w:rPr>
          <w:rStyle w:val="a"/>
          <w:rFonts w:ascii="Calibri" w:hAnsi="Calibri" w:cs="Tahoma"/>
          <w:b/>
          <w:i/>
          <w:color w:val="FF0000"/>
        </w:rPr>
        <w:t>[Agency Name]</w:t>
      </w:r>
      <w:r w:rsidRPr="00FF54BD">
        <w:rPr>
          <w:rStyle w:val="a"/>
          <w:rFonts w:cs="Tahoma"/>
          <w:b/>
          <w:i/>
        </w:rPr>
        <w:t xml:space="preserve"> may seek reimbursement for the cost of the split specimen test.  </w:t>
      </w:r>
    </w:p>
    <w:p w14:paraId="4A993AEA" w14:textId="77777777" w:rsidR="002C130E" w:rsidRPr="00FF54BD" w:rsidRDefault="002C130E" w:rsidP="002C130E">
      <w:pPr>
        <w:pStyle w:val="Level1"/>
        <w:numPr>
          <w:ilvl w:val="0"/>
          <w:numId w:val="0"/>
        </w:numPr>
        <w:tabs>
          <w:tab w:val="left" w:pos="-1440"/>
        </w:tabs>
        <w:ind w:left="720" w:hanging="720"/>
        <w:rPr>
          <w:rStyle w:val="a"/>
          <w:rFonts w:asciiTheme="minorHAnsi" w:hAnsiTheme="minorHAnsi" w:cs="Tahoma"/>
          <w:b/>
          <w:i/>
          <w:sz w:val="22"/>
          <w:szCs w:val="22"/>
          <w:u w:val="single"/>
        </w:rPr>
      </w:pPr>
    </w:p>
    <w:p w14:paraId="73760C0E" w14:textId="77777777" w:rsidR="002C130E" w:rsidRPr="00FF54BD" w:rsidRDefault="00FF54BD" w:rsidP="002C130E">
      <w:pPr>
        <w:rPr>
          <w:rStyle w:val="a"/>
          <w:rFonts w:cs="Tahoma"/>
          <w:b/>
          <w:i/>
          <w:u w:val="single"/>
        </w:rPr>
      </w:pPr>
      <w:r w:rsidRPr="00FF54BD">
        <w:rPr>
          <w:rStyle w:val="a"/>
          <w:rFonts w:cs="Tahoma"/>
          <w:b/>
          <w:i/>
          <w:u w:val="single"/>
        </w:rPr>
        <w:t xml:space="preserve">5.15 </w:t>
      </w:r>
      <w:r w:rsidR="002C130E" w:rsidRPr="00FF54BD">
        <w:rPr>
          <w:rStyle w:val="a"/>
          <w:rFonts w:cs="Tahoma"/>
          <w:b/>
          <w:i/>
          <w:u w:val="single"/>
        </w:rPr>
        <w:t xml:space="preserve">Alcohol Prohibition </w:t>
      </w:r>
    </w:p>
    <w:p w14:paraId="12B96841" w14:textId="77777777" w:rsidR="002C130E" w:rsidRPr="00FF54BD" w:rsidRDefault="002C130E" w:rsidP="00FF54BD">
      <w:pPr>
        <w:tabs>
          <w:tab w:val="left" w:pos="-1440"/>
        </w:tabs>
        <w:ind w:left="720" w:right="36" w:hanging="720"/>
        <w:rPr>
          <w:rStyle w:val="a"/>
          <w:rFonts w:cs="Tahoma"/>
        </w:rPr>
      </w:pPr>
      <w:r w:rsidRPr="00FF54BD">
        <w:rPr>
          <w:rStyle w:val="a"/>
          <w:rFonts w:cs="Tahoma"/>
        </w:rPr>
        <w:tab/>
      </w:r>
      <w:r w:rsidR="00C85B0A" w:rsidRPr="00FF54BD">
        <w:rPr>
          <w:rStyle w:val="a"/>
          <w:rFonts w:cs="Tahoma"/>
        </w:rPr>
        <w:t>Employees</w:t>
      </w:r>
      <w:r w:rsidRPr="00FF54BD">
        <w:rPr>
          <w:rStyle w:val="a"/>
          <w:rFonts w:cs="Tahoma"/>
        </w:rPr>
        <w:t xml:space="preserve"> are prohibited from consuming alcohol while driving a CDL-required vehicle, within (4) four hours prior to performing driving duties in a CDL-required vehicle, or during the hours that they are on call or standby for duty.  No employee shall report for duty or remain on duty while having an alcohol concentration of 0.04 or greater.</w:t>
      </w:r>
    </w:p>
    <w:p w14:paraId="6DE14021" w14:textId="77777777" w:rsidR="002C130E" w:rsidRPr="00FF54BD" w:rsidRDefault="002C130E" w:rsidP="00FF54BD">
      <w:pPr>
        <w:tabs>
          <w:tab w:val="left" w:pos="-1440"/>
        </w:tabs>
        <w:ind w:left="720" w:right="36"/>
        <w:rPr>
          <w:rStyle w:val="a"/>
          <w:rFonts w:cs="Tahoma"/>
        </w:rPr>
      </w:pPr>
      <w:r w:rsidRPr="00FF54BD">
        <w:rPr>
          <w:rStyle w:val="a"/>
          <w:rFonts w:cs="Tahoma"/>
        </w:rPr>
        <w:t>Employees must not consume alcohol within eight (8) hours following an accident that requires post-accident drug and alcohol testing, or until the employee submits to post-accident testing, whichever occurs first.</w:t>
      </w:r>
    </w:p>
    <w:p w14:paraId="75662CDE" w14:textId="77777777" w:rsidR="002C130E" w:rsidRPr="00FF54BD" w:rsidRDefault="00FF54BD" w:rsidP="002C130E">
      <w:pPr>
        <w:rPr>
          <w:rStyle w:val="a"/>
          <w:rFonts w:cs="Tahoma"/>
          <w:b/>
          <w:i/>
          <w:u w:val="single"/>
        </w:rPr>
      </w:pPr>
      <w:r w:rsidRPr="00FF54BD">
        <w:rPr>
          <w:rStyle w:val="a"/>
          <w:rFonts w:cs="Tahoma"/>
          <w:b/>
          <w:i/>
          <w:u w:val="single"/>
        </w:rPr>
        <w:t>5.16</w:t>
      </w:r>
      <w:r w:rsidR="00C85B0A">
        <w:rPr>
          <w:rStyle w:val="a"/>
          <w:rFonts w:cs="Tahoma"/>
          <w:b/>
          <w:i/>
          <w:u w:val="single"/>
        </w:rPr>
        <w:t xml:space="preserve"> </w:t>
      </w:r>
      <w:r w:rsidR="002C130E" w:rsidRPr="00FF54BD">
        <w:rPr>
          <w:rStyle w:val="a"/>
          <w:rFonts w:cs="Tahoma"/>
          <w:b/>
          <w:i/>
          <w:u w:val="single"/>
        </w:rPr>
        <w:t>Alcohol Testing</w:t>
      </w:r>
    </w:p>
    <w:p w14:paraId="6BD43CA7" w14:textId="77777777" w:rsidR="002C130E" w:rsidRPr="00FF54BD" w:rsidRDefault="002C130E" w:rsidP="002C130E">
      <w:pPr>
        <w:ind w:left="720"/>
        <w:rPr>
          <w:rStyle w:val="a"/>
          <w:color w:val="000000" w:themeColor="text1"/>
          <w:shd w:val="clear" w:color="auto" w:fill="FFFFFF"/>
        </w:rPr>
      </w:pPr>
      <w:r w:rsidRPr="00FF54BD">
        <w:rPr>
          <w:rStyle w:val="a"/>
          <w:rFonts w:cs="Tahoma"/>
        </w:rPr>
        <w:t xml:space="preserve">All alcohol screening </w:t>
      </w:r>
      <w:proofErr w:type="gramStart"/>
      <w:r w:rsidRPr="00FF54BD">
        <w:rPr>
          <w:rStyle w:val="a"/>
          <w:rFonts w:cs="Tahoma"/>
        </w:rPr>
        <w:t>tests</w:t>
      </w:r>
      <w:proofErr w:type="gramEnd"/>
      <w:r w:rsidRPr="00FF54BD">
        <w:rPr>
          <w:rStyle w:val="a"/>
          <w:rFonts w:cs="Tahoma"/>
        </w:rPr>
        <w:t xml:space="preserve"> and confirmation tests will be performed in accordance with USDOT rule, 49 CFR Part 40.   </w:t>
      </w:r>
      <w:r w:rsidRPr="00FF54BD">
        <w:rPr>
          <w:color w:val="000000" w:themeColor="text1"/>
          <w:shd w:val="clear" w:color="auto" w:fill="FFFFFF"/>
        </w:rPr>
        <w:t>The procedures that will be used to test for alcohol misuse will protect the employee and the integrity of the testing process, safeguard the validity of the test results, and ensure the test results are attributed to the correct employee.</w:t>
      </w:r>
    </w:p>
    <w:p w14:paraId="4827C42F" w14:textId="77777777" w:rsidR="002C130E" w:rsidRPr="00FF54BD" w:rsidRDefault="002C130E" w:rsidP="002C130E">
      <w:pPr>
        <w:ind w:left="720"/>
        <w:rPr>
          <w:rStyle w:val="a"/>
          <w:rFonts w:cs="Tahoma"/>
        </w:rPr>
      </w:pPr>
      <w:r w:rsidRPr="00FF54BD">
        <w:rPr>
          <w:rStyle w:val="a"/>
          <w:rFonts w:cs="Tahoma"/>
        </w:rPr>
        <w:t xml:space="preserve">When an alcohol-screening test indicates a blood alcohol concentration (BAC) of 0.02 or greater, a confirmation test will be performed using an evidential breath-testing device listed on the USDOT/ODAPC webpage as an “Approved Evidential Breath Measurement Device”.  The confirmed blood alcohol concentration (BAC) result will be transmitted by the technician to </w:t>
      </w:r>
      <w:r w:rsidRPr="00FF54BD">
        <w:rPr>
          <w:rStyle w:val="a"/>
          <w:rFonts w:cs="Tahoma"/>
          <w:color w:val="FF0000"/>
        </w:rPr>
        <w:t xml:space="preserve">[Agency Name] </w:t>
      </w:r>
      <w:r w:rsidRPr="00FF54BD">
        <w:rPr>
          <w:rStyle w:val="a"/>
          <w:rFonts w:cs="Tahoma"/>
        </w:rPr>
        <w:t xml:space="preserve">in a confidential manner.  An employee who has a confirmed blood alcohol concentration (BAC) of 0.02 or greater but </w:t>
      </w:r>
      <w:r w:rsidRPr="00FF54BD">
        <w:rPr>
          <w:rStyle w:val="a"/>
          <w:rFonts w:cs="Tahoma"/>
          <w:u w:val="single"/>
        </w:rPr>
        <w:t>less than</w:t>
      </w:r>
      <w:r w:rsidRPr="00FF54BD">
        <w:rPr>
          <w:rStyle w:val="a"/>
          <w:rFonts w:cs="Tahoma"/>
        </w:rPr>
        <w:t xml:space="preserve"> 0.04 will be removed from driving duties for a period of at least twenty-four (24) hours, per 49 CFR Part 382.505. </w:t>
      </w:r>
    </w:p>
    <w:p w14:paraId="389E201B" w14:textId="77777777" w:rsidR="002C130E" w:rsidRPr="00FF54BD" w:rsidRDefault="00FF54BD" w:rsidP="002C130E">
      <w:pPr>
        <w:tabs>
          <w:tab w:val="left" w:pos="-1440"/>
          <w:tab w:val="left" w:pos="720"/>
        </w:tabs>
        <w:rPr>
          <w:rStyle w:val="a"/>
          <w:rFonts w:cs="Tahoma"/>
          <w:b/>
          <w:i/>
          <w:u w:val="single"/>
        </w:rPr>
      </w:pPr>
      <w:r w:rsidRPr="00FF54BD">
        <w:rPr>
          <w:rStyle w:val="a"/>
          <w:rFonts w:cs="Tahoma"/>
          <w:b/>
          <w:i/>
          <w:u w:val="single"/>
        </w:rPr>
        <w:t>5.17</w:t>
      </w:r>
      <w:r w:rsidR="00C85B0A">
        <w:rPr>
          <w:rStyle w:val="a"/>
          <w:rFonts w:cs="Tahoma"/>
          <w:b/>
          <w:i/>
          <w:u w:val="single"/>
        </w:rPr>
        <w:t xml:space="preserve"> </w:t>
      </w:r>
      <w:r w:rsidR="002C130E" w:rsidRPr="00FF54BD">
        <w:rPr>
          <w:rStyle w:val="a"/>
          <w:rFonts w:cs="Tahoma"/>
          <w:b/>
          <w:i/>
          <w:u w:val="single"/>
        </w:rPr>
        <w:t>Consequence for a USDOT/FMCSA Confirmed Alcohol Violation</w:t>
      </w:r>
    </w:p>
    <w:p w14:paraId="25428E44" w14:textId="77777777" w:rsidR="002C130E" w:rsidRPr="00FF54BD" w:rsidRDefault="002C130E" w:rsidP="002C130E">
      <w:pPr>
        <w:tabs>
          <w:tab w:val="left" w:pos="-1440"/>
          <w:tab w:val="left" w:pos="720"/>
        </w:tabs>
        <w:ind w:left="720"/>
        <w:rPr>
          <w:rStyle w:val="a"/>
          <w:rFonts w:cs="Tahoma"/>
        </w:rPr>
      </w:pPr>
      <w:r w:rsidRPr="00FF54BD">
        <w:rPr>
          <w:rStyle w:val="a"/>
          <w:rFonts w:cs="Tahoma"/>
        </w:rPr>
        <w:t xml:space="preserve">An employee with a confirmed blood alcohol concentration (BAC) of 0.04 or greater has violated the USDOT/FMCSA testing program and will be immediately removed from driving duty and provided a list of DOT-qualified Substance Abuse Professionals.  </w:t>
      </w:r>
      <w:r w:rsidRPr="00FF54BD">
        <w:rPr>
          <w:rStyle w:val="a"/>
          <w:rFonts w:cs="Tahoma"/>
          <w:b/>
          <w:i/>
        </w:rPr>
        <w:t xml:space="preserve">Per </w:t>
      </w:r>
      <w:r w:rsidRPr="00FF54BD">
        <w:rPr>
          <w:rStyle w:val="a"/>
          <w:rFonts w:cs="Tahoma"/>
          <w:b/>
          <w:i/>
          <w:color w:val="FF0000"/>
        </w:rPr>
        <w:t xml:space="preserve">[Agency Name] </w:t>
      </w:r>
      <w:r w:rsidRPr="00FF54BD">
        <w:rPr>
          <w:rStyle w:val="a"/>
          <w:rFonts w:cs="Tahoma"/>
          <w:b/>
          <w:i/>
        </w:rPr>
        <w:t xml:space="preserve">authority, violation of the USDOT/FMCSA testing program will result in termination of employment. </w:t>
      </w:r>
    </w:p>
    <w:p w14:paraId="0558941C" w14:textId="77777777" w:rsidR="002C130E" w:rsidRPr="00FF54BD" w:rsidRDefault="00FF54BD" w:rsidP="002C130E">
      <w:pPr>
        <w:tabs>
          <w:tab w:val="left" w:pos="-1440"/>
        </w:tabs>
        <w:rPr>
          <w:rStyle w:val="a"/>
          <w:rFonts w:cs="Tahoma"/>
          <w:b/>
          <w:i/>
          <w:u w:val="single"/>
        </w:rPr>
      </w:pPr>
      <w:r w:rsidRPr="00FF54BD">
        <w:rPr>
          <w:rStyle w:val="a"/>
          <w:rFonts w:cs="Tahoma"/>
          <w:b/>
          <w:i/>
          <w:u w:val="single"/>
        </w:rPr>
        <w:t>5.18 Refusal to Submit to Alcohol Testing</w:t>
      </w:r>
    </w:p>
    <w:p w14:paraId="32369BA3" w14:textId="77777777" w:rsidR="002C130E" w:rsidRPr="00FF54BD" w:rsidRDefault="002C130E" w:rsidP="002C130E">
      <w:pPr>
        <w:tabs>
          <w:tab w:val="left" w:pos="-1440"/>
        </w:tabs>
        <w:ind w:left="720" w:hanging="720"/>
        <w:rPr>
          <w:rStyle w:val="a"/>
          <w:rFonts w:cs="Tahoma"/>
        </w:rPr>
      </w:pPr>
      <w:r w:rsidRPr="00FF54BD">
        <w:rPr>
          <w:rStyle w:val="a"/>
          <w:rFonts w:cs="Tahoma"/>
        </w:rPr>
        <w:tab/>
        <w:t>The following actions constitute a refusal to submit to an alcohol test:</w:t>
      </w:r>
    </w:p>
    <w:p w14:paraId="73FD8F28" w14:textId="77777777" w:rsidR="002C130E" w:rsidRPr="00FF54BD" w:rsidRDefault="002C130E" w:rsidP="00FC7DFC">
      <w:pPr>
        <w:ind w:left="720"/>
        <w:rPr>
          <w:rFonts w:cs="Tahoma"/>
        </w:rPr>
      </w:pPr>
      <w:r w:rsidRPr="00FF54BD">
        <w:rPr>
          <w:rFonts w:cs="Tahoma"/>
        </w:rPr>
        <w:t xml:space="preserve">(1) Failure to appear for any test within a reasonable time, as determined by the employer, consistent with applicable DOT agency regulations, after being directed to do so by the employer. </w:t>
      </w:r>
    </w:p>
    <w:p w14:paraId="6169F4A7" w14:textId="77777777" w:rsidR="002C130E" w:rsidRPr="00FF54BD" w:rsidRDefault="002C130E" w:rsidP="00FC7DFC">
      <w:pPr>
        <w:ind w:left="720"/>
        <w:rPr>
          <w:rFonts w:cs="Tahoma"/>
        </w:rPr>
      </w:pPr>
      <w:r w:rsidRPr="00FF54BD">
        <w:rPr>
          <w:rFonts w:cs="Tahoma"/>
        </w:rPr>
        <w:t>(2) Failure to remain at the testing site until the testing process is complete</w:t>
      </w:r>
    </w:p>
    <w:p w14:paraId="38DBA613" w14:textId="77777777" w:rsidR="002C130E" w:rsidRPr="00FF54BD" w:rsidRDefault="002C130E" w:rsidP="00FC7DFC">
      <w:pPr>
        <w:ind w:left="720"/>
        <w:rPr>
          <w:rFonts w:cs="Tahoma"/>
        </w:rPr>
      </w:pPr>
      <w:r w:rsidRPr="00FF54BD">
        <w:rPr>
          <w:rFonts w:cs="Tahoma"/>
        </w:rPr>
        <w:t xml:space="preserve">(3) Failure to provide an adequate amount of saliva or breath for any USDOT required alcohol test </w:t>
      </w:r>
    </w:p>
    <w:p w14:paraId="5D7F06F5" w14:textId="77777777" w:rsidR="002C130E" w:rsidRPr="00FF54BD" w:rsidRDefault="002C130E" w:rsidP="00FC7DFC">
      <w:pPr>
        <w:ind w:left="720"/>
        <w:rPr>
          <w:rFonts w:cs="Tahoma"/>
        </w:rPr>
      </w:pPr>
      <w:r w:rsidRPr="00FF54BD">
        <w:rPr>
          <w:rFonts w:cs="Tahoma"/>
        </w:rPr>
        <w:t xml:space="preserve">(4) Failure to provide a sufficient breath specimen, and the physician has determined, through a required medical evaluation, that there was no adequate medical explanation for the failure </w:t>
      </w:r>
    </w:p>
    <w:p w14:paraId="6D3ADFF5" w14:textId="77777777" w:rsidR="002C130E" w:rsidRPr="00FF54BD" w:rsidRDefault="002C130E" w:rsidP="00FC7DFC">
      <w:pPr>
        <w:ind w:left="720"/>
        <w:rPr>
          <w:rFonts w:cs="Tahoma"/>
        </w:rPr>
      </w:pPr>
      <w:r w:rsidRPr="00FF54BD">
        <w:rPr>
          <w:rFonts w:cs="Tahoma"/>
        </w:rPr>
        <w:t xml:space="preserve">(5) Failure to undergo a medical examination or evaluation, as directed by the [Agency] </w:t>
      </w:r>
    </w:p>
    <w:p w14:paraId="06AEBCFB" w14:textId="77777777" w:rsidR="002C130E" w:rsidRPr="00FF54BD" w:rsidRDefault="002C130E" w:rsidP="00FC7DFC">
      <w:pPr>
        <w:ind w:left="720"/>
        <w:rPr>
          <w:rFonts w:cs="Tahoma"/>
        </w:rPr>
      </w:pPr>
      <w:r w:rsidRPr="00FF54BD">
        <w:rPr>
          <w:rFonts w:cs="Tahoma"/>
        </w:rPr>
        <w:t xml:space="preserve">(6) Failure to sign the certification at Step 2 of the ATF </w:t>
      </w:r>
    </w:p>
    <w:p w14:paraId="7894B023" w14:textId="77777777" w:rsidR="002C130E" w:rsidRPr="00FF54BD" w:rsidRDefault="002C130E" w:rsidP="00FC7DFC">
      <w:pPr>
        <w:ind w:left="720"/>
        <w:rPr>
          <w:rFonts w:cs="Tahoma"/>
        </w:rPr>
      </w:pPr>
      <w:r w:rsidRPr="00FF54BD">
        <w:rPr>
          <w:rFonts w:cs="Tahoma"/>
        </w:rPr>
        <w:t>(7) Failure to cooperate with an</w:t>
      </w:r>
      <w:r w:rsidR="00FF54BD" w:rsidRPr="00FF54BD">
        <w:rPr>
          <w:rFonts w:cs="Tahoma"/>
        </w:rPr>
        <w:t xml:space="preserve">y part of the testing process. </w:t>
      </w:r>
    </w:p>
    <w:p w14:paraId="7B362F70" w14:textId="77777777" w:rsidR="002C130E" w:rsidRPr="00FF54BD" w:rsidRDefault="002C130E" w:rsidP="002C130E">
      <w:pPr>
        <w:tabs>
          <w:tab w:val="left" w:pos="-1440"/>
          <w:tab w:val="left" w:pos="720"/>
        </w:tabs>
        <w:ind w:left="720"/>
        <w:rPr>
          <w:rStyle w:val="a"/>
          <w:rFonts w:cs="Tahoma"/>
          <w:b/>
          <w:i/>
        </w:rPr>
      </w:pPr>
      <w:r w:rsidRPr="00FF54BD">
        <w:rPr>
          <w:rStyle w:val="a"/>
          <w:rFonts w:cs="Tahoma"/>
        </w:rPr>
        <w:t xml:space="preserve">Refusing to submit to a USDOT/FMCSA required test is a violation of USDOT/FMCSA testing program.  Employees must be immediately removed from driving duty and </w:t>
      </w:r>
      <w:proofErr w:type="gramStart"/>
      <w:r w:rsidRPr="00FF54BD">
        <w:rPr>
          <w:rStyle w:val="a"/>
          <w:rFonts w:cs="Tahoma"/>
        </w:rPr>
        <w:t>provided</w:t>
      </w:r>
      <w:proofErr w:type="gramEnd"/>
      <w:r w:rsidRPr="00FF54BD">
        <w:rPr>
          <w:rStyle w:val="a"/>
          <w:rFonts w:cs="Tahoma"/>
        </w:rPr>
        <w:t xml:space="preserve"> a list of USDOT-qualified Substance Abuse Professionals.  </w:t>
      </w:r>
      <w:r w:rsidRPr="00FF54BD">
        <w:rPr>
          <w:rStyle w:val="a"/>
          <w:rFonts w:cs="Tahoma"/>
          <w:b/>
          <w:i/>
        </w:rPr>
        <w:t xml:space="preserve">Per </w:t>
      </w:r>
      <w:r w:rsidRPr="00FF54BD">
        <w:rPr>
          <w:rStyle w:val="a"/>
          <w:rFonts w:ascii="Calibri" w:hAnsi="Calibri" w:cs="Tahoma"/>
          <w:b/>
          <w:i/>
          <w:color w:val="FF0000"/>
        </w:rPr>
        <w:t xml:space="preserve">[Agency </w:t>
      </w:r>
      <w:r w:rsidR="00FC7DFC" w:rsidRPr="00FF54BD">
        <w:rPr>
          <w:rStyle w:val="a"/>
          <w:rFonts w:ascii="Calibri" w:hAnsi="Calibri" w:cs="Tahoma"/>
          <w:b/>
          <w:i/>
          <w:color w:val="FF0000"/>
        </w:rPr>
        <w:t>Name]</w:t>
      </w:r>
      <w:r w:rsidR="00FC7DFC" w:rsidRPr="00FF54BD">
        <w:rPr>
          <w:rStyle w:val="a"/>
          <w:rFonts w:cs="Tahoma"/>
          <w:b/>
          <w:i/>
        </w:rPr>
        <w:t xml:space="preserve"> authority</w:t>
      </w:r>
      <w:r w:rsidRPr="00FF54BD">
        <w:rPr>
          <w:rStyle w:val="a"/>
          <w:rFonts w:cs="Tahoma"/>
          <w:b/>
          <w:i/>
        </w:rPr>
        <w:t xml:space="preserve">, violation of the USDOT/FMCSA testing program will result in termination of employment. </w:t>
      </w:r>
    </w:p>
    <w:p w14:paraId="68C6DE49" w14:textId="77777777" w:rsidR="002C130E" w:rsidRPr="00FC7DFC" w:rsidRDefault="002C130E" w:rsidP="00FC7DFC">
      <w:pPr>
        <w:pStyle w:val="ListParagraph"/>
        <w:numPr>
          <w:ilvl w:val="1"/>
          <w:numId w:val="21"/>
        </w:numPr>
        <w:tabs>
          <w:tab w:val="left" w:pos="-1440"/>
          <w:tab w:val="left" w:pos="720"/>
        </w:tabs>
        <w:rPr>
          <w:rStyle w:val="a"/>
          <w:rFonts w:cs="Tahoma"/>
          <w:b/>
          <w:i/>
          <w:u w:val="single"/>
        </w:rPr>
      </w:pPr>
      <w:r w:rsidRPr="00FC7DFC">
        <w:rPr>
          <w:rStyle w:val="a"/>
          <w:rFonts w:cs="Tahoma"/>
          <w:b/>
          <w:i/>
          <w:u w:val="single"/>
        </w:rPr>
        <w:t>Clearinghouse Reporting Requirement</w:t>
      </w:r>
    </w:p>
    <w:p w14:paraId="304A8770" w14:textId="77777777" w:rsidR="00FC7DFC" w:rsidRDefault="00FF54BD" w:rsidP="00FC7DFC">
      <w:pPr>
        <w:tabs>
          <w:tab w:val="left" w:pos="-1440"/>
          <w:tab w:val="left" w:pos="720"/>
        </w:tabs>
        <w:ind w:left="720" w:hanging="720"/>
        <w:rPr>
          <w:rStyle w:val="a"/>
          <w:rFonts w:cs="Tahoma"/>
        </w:rPr>
      </w:pPr>
      <w:r w:rsidRPr="00FF54BD">
        <w:rPr>
          <w:rStyle w:val="a"/>
          <w:rFonts w:cs="Tahoma"/>
        </w:rPr>
        <w:tab/>
      </w:r>
      <w:proofErr w:type="gramStart"/>
      <w:r w:rsidRPr="00FF54BD">
        <w:rPr>
          <w:rStyle w:val="a"/>
          <w:rFonts w:cs="Tahoma"/>
        </w:rPr>
        <w:t xml:space="preserve">In an </w:t>
      </w:r>
      <w:r w:rsidR="00FC7DFC" w:rsidRPr="00FF54BD">
        <w:rPr>
          <w:rStyle w:val="a"/>
          <w:rFonts w:cs="Tahoma"/>
        </w:rPr>
        <w:t>effort</w:t>
      </w:r>
      <w:r w:rsidR="002C130E" w:rsidRPr="00FF54BD">
        <w:rPr>
          <w:rStyle w:val="a"/>
          <w:rFonts w:cs="Tahoma"/>
        </w:rPr>
        <w:t xml:space="preserve"> to</w:t>
      </w:r>
      <w:proofErr w:type="gramEnd"/>
      <w:r w:rsidR="002C130E" w:rsidRPr="00FF54BD">
        <w:rPr>
          <w:rStyle w:val="a"/>
          <w:rFonts w:cs="Tahoma"/>
        </w:rPr>
        <w:t xml:space="preserve"> ensure that violating employees are not able to resume safety-sensitive duties (driving a commercial motor vehicle) until they have successfully completed the USDOT’s Return-to-Duty process, the FMCSA has implemented a Drug and Alcohol Clearinghouse in accordance with 49 CFR Part 382, Subpart G. The following information must be reported to the FMCSA Drug and Alcohol Clearinghouse by the appropriate party: </w:t>
      </w:r>
    </w:p>
    <w:p w14:paraId="363AA343" w14:textId="77777777" w:rsidR="00FC7DFC" w:rsidRDefault="002C130E" w:rsidP="00FC7DFC">
      <w:pPr>
        <w:pStyle w:val="ListParagraph"/>
        <w:numPr>
          <w:ilvl w:val="0"/>
          <w:numId w:val="23"/>
        </w:numPr>
        <w:tabs>
          <w:tab w:val="left" w:pos="-1440"/>
          <w:tab w:val="left" w:pos="720"/>
        </w:tabs>
        <w:rPr>
          <w:rStyle w:val="a"/>
          <w:rFonts w:cs="Tahoma"/>
        </w:rPr>
      </w:pPr>
      <w:r w:rsidRPr="00FC7DFC">
        <w:rPr>
          <w:rStyle w:val="a"/>
          <w:rFonts w:cs="Tahoma"/>
        </w:rPr>
        <w:t xml:space="preserve">A verified positive, adulterated, or substituted drug test </w:t>
      </w:r>
      <w:proofErr w:type="gramStart"/>
      <w:r w:rsidRPr="00FC7DFC">
        <w:rPr>
          <w:rStyle w:val="a"/>
          <w:rFonts w:cs="Tahoma"/>
        </w:rPr>
        <w:t>result;</w:t>
      </w:r>
      <w:proofErr w:type="gramEnd"/>
    </w:p>
    <w:p w14:paraId="02961770" w14:textId="77777777" w:rsidR="00FC7DFC" w:rsidRPr="00FC7DFC" w:rsidRDefault="00FC7DFC" w:rsidP="00FC7DFC">
      <w:pPr>
        <w:pStyle w:val="ListParagraph"/>
        <w:tabs>
          <w:tab w:val="left" w:pos="-1440"/>
          <w:tab w:val="left" w:pos="720"/>
        </w:tabs>
        <w:ind w:left="1080"/>
        <w:rPr>
          <w:rStyle w:val="a"/>
          <w:rFonts w:cs="Tahoma"/>
        </w:rPr>
      </w:pPr>
    </w:p>
    <w:p w14:paraId="530DCBD9" w14:textId="77777777" w:rsidR="00FC7DFC" w:rsidRDefault="002C130E" w:rsidP="00FC7DFC">
      <w:pPr>
        <w:pStyle w:val="ListParagraph"/>
        <w:numPr>
          <w:ilvl w:val="0"/>
          <w:numId w:val="23"/>
        </w:numPr>
        <w:tabs>
          <w:tab w:val="left" w:pos="-1440"/>
          <w:tab w:val="left" w:pos="720"/>
        </w:tabs>
        <w:rPr>
          <w:rStyle w:val="a"/>
          <w:rFonts w:cs="Tahoma"/>
        </w:rPr>
      </w:pPr>
      <w:r w:rsidRPr="00FC7DFC">
        <w:rPr>
          <w:rStyle w:val="a"/>
          <w:rFonts w:cs="Tahoma"/>
        </w:rPr>
        <w:t xml:space="preserve">An alcohol confirmation test with a concentration of 0.04 or </w:t>
      </w:r>
      <w:proofErr w:type="gramStart"/>
      <w:r w:rsidRPr="00FC7DFC">
        <w:rPr>
          <w:rStyle w:val="a"/>
          <w:rFonts w:cs="Tahoma"/>
        </w:rPr>
        <w:t>higher;</w:t>
      </w:r>
      <w:proofErr w:type="gramEnd"/>
    </w:p>
    <w:p w14:paraId="53522B76" w14:textId="77777777" w:rsidR="00FC7DFC" w:rsidRDefault="00FC7DFC" w:rsidP="00FC7DFC">
      <w:pPr>
        <w:pStyle w:val="ListParagraph"/>
        <w:tabs>
          <w:tab w:val="left" w:pos="-1440"/>
          <w:tab w:val="left" w:pos="720"/>
        </w:tabs>
        <w:ind w:left="1080"/>
        <w:rPr>
          <w:rStyle w:val="a"/>
          <w:rFonts w:cs="Tahoma"/>
        </w:rPr>
      </w:pPr>
    </w:p>
    <w:p w14:paraId="125A205E" w14:textId="77777777" w:rsidR="00FC7DFC" w:rsidRDefault="002C130E" w:rsidP="00FC7DFC">
      <w:pPr>
        <w:pStyle w:val="ListParagraph"/>
        <w:numPr>
          <w:ilvl w:val="0"/>
          <w:numId w:val="23"/>
        </w:numPr>
        <w:tabs>
          <w:tab w:val="left" w:pos="-1440"/>
          <w:tab w:val="left" w:pos="720"/>
        </w:tabs>
        <w:rPr>
          <w:rStyle w:val="a"/>
          <w:rFonts w:cs="Tahoma"/>
        </w:rPr>
      </w:pPr>
      <w:r w:rsidRPr="00FC7DFC">
        <w:rPr>
          <w:rStyle w:val="a"/>
          <w:rFonts w:cs="Tahoma"/>
        </w:rPr>
        <w:t xml:space="preserve">A refusal to submit to any test required by subpart C of this </w:t>
      </w:r>
      <w:proofErr w:type="gramStart"/>
      <w:r w:rsidRPr="00FC7DFC">
        <w:rPr>
          <w:rStyle w:val="a"/>
          <w:rFonts w:cs="Tahoma"/>
        </w:rPr>
        <w:t>part;</w:t>
      </w:r>
      <w:proofErr w:type="gramEnd"/>
    </w:p>
    <w:p w14:paraId="2698691A" w14:textId="77777777" w:rsidR="00FC7DFC" w:rsidRDefault="00FC7DFC" w:rsidP="00FC7DFC">
      <w:pPr>
        <w:pStyle w:val="ListParagraph"/>
        <w:tabs>
          <w:tab w:val="left" w:pos="-1440"/>
          <w:tab w:val="left" w:pos="720"/>
        </w:tabs>
        <w:ind w:left="1080"/>
        <w:rPr>
          <w:rStyle w:val="a"/>
          <w:rFonts w:cs="Tahoma"/>
        </w:rPr>
      </w:pPr>
    </w:p>
    <w:p w14:paraId="4004D1B4" w14:textId="77777777" w:rsidR="002C130E" w:rsidRPr="00FC7DFC" w:rsidRDefault="002C130E" w:rsidP="00FC7DFC">
      <w:pPr>
        <w:pStyle w:val="ListParagraph"/>
        <w:numPr>
          <w:ilvl w:val="0"/>
          <w:numId w:val="23"/>
        </w:numPr>
        <w:tabs>
          <w:tab w:val="left" w:pos="-1440"/>
          <w:tab w:val="left" w:pos="720"/>
        </w:tabs>
        <w:rPr>
          <w:rStyle w:val="a"/>
          <w:rFonts w:cs="Tahoma"/>
        </w:rPr>
      </w:pPr>
      <w:r w:rsidRPr="00FC7DFC">
        <w:rPr>
          <w:rStyle w:val="a"/>
          <w:rFonts w:cs="Tahoma"/>
        </w:rPr>
        <w:t>An employer's report of actual knowledge, as defined at §382.107:</w:t>
      </w:r>
    </w:p>
    <w:p w14:paraId="13EDB644" w14:textId="77777777" w:rsidR="002C130E" w:rsidRPr="00FC7DFC" w:rsidRDefault="002C130E" w:rsidP="00FC7DFC">
      <w:pPr>
        <w:pStyle w:val="ListParagraph"/>
        <w:numPr>
          <w:ilvl w:val="1"/>
          <w:numId w:val="20"/>
        </w:numPr>
        <w:tabs>
          <w:tab w:val="left" w:pos="-1440"/>
          <w:tab w:val="left" w:pos="720"/>
        </w:tabs>
        <w:autoSpaceDE w:val="0"/>
        <w:autoSpaceDN w:val="0"/>
        <w:adjustRightInd w:val="0"/>
        <w:spacing w:after="0"/>
        <w:rPr>
          <w:rStyle w:val="a"/>
          <w:rFonts w:cs="Tahoma"/>
        </w:rPr>
      </w:pPr>
      <w:r w:rsidRPr="00FF54BD">
        <w:rPr>
          <w:rStyle w:val="a"/>
          <w:rFonts w:cs="Tahoma"/>
        </w:rPr>
        <w:t>On duty alcohol use pursuant to §</w:t>
      </w:r>
      <w:proofErr w:type="gramStart"/>
      <w:r w:rsidRPr="00FF54BD">
        <w:rPr>
          <w:rStyle w:val="a"/>
          <w:rFonts w:cs="Tahoma"/>
        </w:rPr>
        <w:t>382.205;</w:t>
      </w:r>
      <w:proofErr w:type="gramEnd"/>
    </w:p>
    <w:p w14:paraId="21761A4F" w14:textId="77777777" w:rsidR="002C130E" w:rsidRPr="00FC7DFC" w:rsidRDefault="002C130E" w:rsidP="00FC7DFC">
      <w:pPr>
        <w:pStyle w:val="ListParagraph"/>
        <w:numPr>
          <w:ilvl w:val="1"/>
          <w:numId w:val="20"/>
        </w:numPr>
        <w:tabs>
          <w:tab w:val="left" w:pos="-1440"/>
          <w:tab w:val="left" w:pos="720"/>
        </w:tabs>
        <w:autoSpaceDE w:val="0"/>
        <w:autoSpaceDN w:val="0"/>
        <w:adjustRightInd w:val="0"/>
        <w:spacing w:after="0"/>
        <w:rPr>
          <w:rStyle w:val="a"/>
          <w:rFonts w:cs="Tahoma"/>
        </w:rPr>
      </w:pPr>
      <w:r w:rsidRPr="00FF54BD">
        <w:rPr>
          <w:rStyle w:val="a"/>
          <w:rFonts w:cs="Tahoma"/>
        </w:rPr>
        <w:t>Pre-duty alcohol use pursuant to §</w:t>
      </w:r>
      <w:proofErr w:type="gramStart"/>
      <w:r w:rsidRPr="00FF54BD">
        <w:rPr>
          <w:rStyle w:val="a"/>
          <w:rFonts w:cs="Tahoma"/>
        </w:rPr>
        <w:t>382.207;</w:t>
      </w:r>
      <w:proofErr w:type="gramEnd"/>
    </w:p>
    <w:p w14:paraId="4ADC06BD" w14:textId="77777777" w:rsidR="002C130E" w:rsidRPr="00FC7DFC" w:rsidRDefault="002C130E" w:rsidP="00FC7DFC">
      <w:pPr>
        <w:pStyle w:val="ListParagraph"/>
        <w:numPr>
          <w:ilvl w:val="1"/>
          <w:numId w:val="20"/>
        </w:numPr>
        <w:tabs>
          <w:tab w:val="left" w:pos="-1440"/>
          <w:tab w:val="left" w:pos="720"/>
        </w:tabs>
        <w:autoSpaceDE w:val="0"/>
        <w:autoSpaceDN w:val="0"/>
        <w:adjustRightInd w:val="0"/>
        <w:spacing w:after="0"/>
        <w:rPr>
          <w:rStyle w:val="a"/>
          <w:rFonts w:cs="Tahoma"/>
        </w:rPr>
      </w:pPr>
      <w:r w:rsidRPr="00FF54BD">
        <w:rPr>
          <w:rStyle w:val="a"/>
          <w:rFonts w:cs="Tahoma"/>
        </w:rPr>
        <w:t>Alcohol use following an accident pursuant to §382.209; and</w:t>
      </w:r>
    </w:p>
    <w:p w14:paraId="75FB69C8" w14:textId="77777777" w:rsidR="002C130E" w:rsidRPr="00FF54BD" w:rsidRDefault="002C130E" w:rsidP="00FC7DFC">
      <w:pPr>
        <w:pStyle w:val="ListParagraph"/>
        <w:numPr>
          <w:ilvl w:val="1"/>
          <w:numId w:val="20"/>
        </w:numPr>
        <w:tabs>
          <w:tab w:val="left" w:pos="-1440"/>
          <w:tab w:val="left" w:pos="720"/>
        </w:tabs>
        <w:autoSpaceDE w:val="0"/>
        <w:autoSpaceDN w:val="0"/>
        <w:adjustRightInd w:val="0"/>
        <w:spacing w:after="0"/>
        <w:rPr>
          <w:rStyle w:val="a"/>
          <w:rFonts w:cs="Tahoma"/>
        </w:rPr>
      </w:pPr>
      <w:r w:rsidRPr="00FF54BD">
        <w:rPr>
          <w:rStyle w:val="a"/>
          <w:rFonts w:cs="Tahoma"/>
        </w:rPr>
        <w:t xml:space="preserve">Controlled substance </w:t>
      </w:r>
      <w:proofErr w:type="gramStart"/>
      <w:r w:rsidRPr="00FF54BD">
        <w:rPr>
          <w:rStyle w:val="a"/>
          <w:rFonts w:cs="Tahoma"/>
        </w:rPr>
        <w:t>use</w:t>
      </w:r>
      <w:proofErr w:type="gramEnd"/>
      <w:r w:rsidRPr="00FF54BD">
        <w:rPr>
          <w:rStyle w:val="a"/>
          <w:rFonts w:cs="Tahoma"/>
        </w:rPr>
        <w:t xml:space="preserve"> pursuant to §382.213;</w:t>
      </w:r>
    </w:p>
    <w:p w14:paraId="491617CA" w14:textId="77777777" w:rsidR="002C130E" w:rsidRDefault="002C130E" w:rsidP="00FC7DFC">
      <w:pPr>
        <w:pStyle w:val="ListParagraph"/>
        <w:numPr>
          <w:ilvl w:val="0"/>
          <w:numId w:val="23"/>
        </w:numPr>
        <w:tabs>
          <w:tab w:val="left" w:pos="-1440"/>
          <w:tab w:val="left" w:pos="720"/>
        </w:tabs>
        <w:autoSpaceDE w:val="0"/>
        <w:autoSpaceDN w:val="0"/>
        <w:adjustRightInd w:val="0"/>
        <w:spacing w:after="0"/>
        <w:rPr>
          <w:rStyle w:val="a"/>
          <w:rFonts w:cs="Tahoma"/>
        </w:rPr>
      </w:pPr>
      <w:r w:rsidRPr="00FF54BD">
        <w:rPr>
          <w:rStyle w:val="a"/>
          <w:rFonts w:cs="Tahoma"/>
        </w:rPr>
        <w:t xml:space="preserve">A substance </w:t>
      </w:r>
      <w:proofErr w:type="gramStart"/>
      <w:r w:rsidRPr="00FF54BD">
        <w:rPr>
          <w:rStyle w:val="a"/>
          <w:rFonts w:cs="Tahoma"/>
        </w:rPr>
        <w:t>abuse</w:t>
      </w:r>
      <w:proofErr w:type="gramEnd"/>
      <w:r w:rsidRPr="00FF54BD">
        <w:rPr>
          <w:rStyle w:val="a"/>
          <w:rFonts w:cs="Tahoma"/>
        </w:rPr>
        <w:t xml:space="preserve"> professional (SAP as defined in §40.3 of this title) report of the successful completion of the return-to-duty process;</w:t>
      </w:r>
    </w:p>
    <w:p w14:paraId="6F9B7D37" w14:textId="77777777" w:rsidR="00FC7DFC" w:rsidRPr="00FC7DFC" w:rsidRDefault="00FC7DFC" w:rsidP="00FC7DFC">
      <w:pPr>
        <w:pStyle w:val="ListParagraph"/>
        <w:tabs>
          <w:tab w:val="left" w:pos="-1440"/>
          <w:tab w:val="left" w:pos="720"/>
        </w:tabs>
        <w:autoSpaceDE w:val="0"/>
        <w:autoSpaceDN w:val="0"/>
        <w:adjustRightInd w:val="0"/>
        <w:spacing w:after="0"/>
        <w:ind w:left="1080"/>
        <w:rPr>
          <w:rStyle w:val="a"/>
          <w:rFonts w:cs="Tahoma"/>
        </w:rPr>
      </w:pPr>
    </w:p>
    <w:p w14:paraId="3B1FA935" w14:textId="77777777" w:rsidR="00FC7DFC" w:rsidRDefault="002C130E" w:rsidP="00FC7DFC">
      <w:pPr>
        <w:pStyle w:val="ListParagraph"/>
        <w:numPr>
          <w:ilvl w:val="0"/>
          <w:numId w:val="23"/>
        </w:numPr>
        <w:tabs>
          <w:tab w:val="left" w:pos="-1440"/>
          <w:tab w:val="left" w:pos="720"/>
        </w:tabs>
        <w:autoSpaceDE w:val="0"/>
        <w:autoSpaceDN w:val="0"/>
        <w:adjustRightInd w:val="0"/>
        <w:spacing w:after="0"/>
        <w:rPr>
          <w:rStyle w:val="a"/>
          <w:rFonts w:cs="Tahoma"/>
        </w:rPr>
      </w:pPr>
      <w:r w:rsidRPr="00FF54BD">
        <w:rPr>
          <w:rStyle w:val="a"/>
          <w:rFonts w:cs="Tahoma"/>
        </w:rPr>
        <w:t>A negative return-to-duty test; and</w:t>
      </w:r>
    </w:p>
    <w:p w14:paraId="48AB2467" w14:textId="77777777" w:rsidR="00FC7DFC" w:rsidRPr="00FC7DFC" w:rsidRDefault="00FC7DFC" w:rsidP="00FC7DFC">
      <w:pPr>
        <w:pStyle w:val="ListParagraph"/>
        <w:tabs>
          <w:tab w:val="left" w:pos="-1440"/>
          <w:tab w:val="left" w:pos="720"/>
        </w:tabs>
        <w:autoSpaceDE w:val="0"/>
        <w:autoSpaceDN w:val="0"/>
        <w:adjustRightInd w:val="0"/>
        <w:spacing w:after="0"/>
        <w:ind w:left="1080"/>
        <w:rPr>
          <w:rStyle w:val="a"/>
          <w:rFonts w:cs="Tahoma"/>
        </w:rPr>
      </w:pPr>
    </w:p>
    <w:p w14:paraId="68A06E90" w14:textId="77777777" w:rsidR="002C130E" w:rsidRPr="00FC7DFC" w:rsidRDefault="002C130E" w:rsidP="00FC7DFC">
      <w:pPr>
        <w:pStyle w:val="ListParagraph"/>
        <w:numPr>
          <w:ilvl w:val="0"/>
          <w:numId w:val="23"/>
        </w:numPr>
        <w:tabs>
          <w:tab w:val="left" w:pos="-1440"/>
          <w:tab w:val="left" w:pos="720"/>
        </w:tabs>
        <w:autoSpaceDE w:val="0"/>
        <w:autoSpaceDN w:val="0"/>
        <w:adjustRightInd w:val="0"/>
        <w:spacing w:after="0"/>
        <w:rPr>
          <w:rStyle w:val="a"/>
          <w:rFonts w:cs="Tahoma"/>
        </w:rPr>
      </w:pPr>
      <w:r w:rsidRPr="00FC7DFC">
        <w:rPr>
          <w:rStyle w:val="a"/>
          <w:rFonts w:cs="Tahoma"/>
        </w:rPr>
        <w:t>An employer's report of completion of follow-up testing.</w:t>
      </w:r>
    </w:p>
    <w:p w14:paraId="6DBE80C6" w14:textId="77777777" w:rsidR="002C130E" w:rsidRDefault="002C130E" w:rsidP="00FC7DFC">
      <w:pPr>
        <w:rPr>
          <w:rStyle w:val="a"/>
          <w:rFonts w:cs="Tahoma"/>
        </w:rPr>
      </w:pPr>
      <w:r w:rsidRPr="00FF54BD">
        <w:rPr>
          <w:rStyle w:val="a"/>
          <w:rFonts w:cs="Tahoma"/>
        </w:rPr>
        <w:t xml:space="preserve"> </w:t>
      </w:r>
    </w:p>
    <w:p w14:paraId="405F0C70" w14:textId="77777777" w:rsidR="00FC7DFC" w:rsidRDefault="00FC7DFC" w:rsidP="00FC7DFC">
      <w:pPr>
        <w:rPr>
          <w:rStyle w:val="a"/>
          <w:rFonts w:cs="Tahoma"/>
        </w:rPr>
      </w:pPr>
    </w:p>
    <w:p w14:paraId="196CFCBB" w14:textId="77777777" w:rsidR="00FC7DFC" w:rsidRDefault="00FC7DFC" w:rsidP="00FC7DFC">
      <w:pPr>
        <w:rPr>
          <w:rStyle w:val="a"/>
          <w:rFonts w:cs="Tahoma"/>
        </w:rPr>
      </w:pPr>
    </w:p>
    <w:p w14:paraId="052855D3" w14:textId="77777777" w:rsidR="00FC7DFC" w:rsidRPr="00FF54BD" w:rsidRDefault="00FC7DFC" w:rsidP="00FC7DFC">
      <w:pPr>
        <w:rPr>
          <w:rStyle w:val="a"/>
          <w:rFonts w:cs="Tahoma"/>
        </w:rPr>
      </w:pPr>
    </w:p>
    <w:p w14:paraId="7771227E" w14:textId="77777777" w:rsidR="002C130E" w:rsidRPr="00FC7DFC" w:rsidRDefault="00FF54BD" w:rsidP="00FC7DFC">
      <w:pPr>
        <w:rPr>
          <w:rStyle w:val="a"/>
          <w:rFonts w:cs="Tahoma"/>
          <w:b/>
          <w:i/>
          <w:u w:val="single"/>
        </w:rPr>
      </w:pPr>
      <w:r w:rsidRPr="00FF54BD">
        <w:rPr>
          <w:rStyle w:val="a"/>
          <w:rFonts w:cs="Tahoma"/>
          <w:b/>
          <w:i/>
          <w:u w:val="single"/>
        </w:rPr>
        <w:t>5.20</w:t>
      </w:r>
      <w:r w:rsidR="00FC7DFC">
        <w:rPr>
          <w:rStyle w:val="a"/>
          <w:rFonts w:cs="Tahoma"/>
          <w:b/>
          <w:i/>
          <w:u w:val="single"/>
        </w:rPr>
        <w:t xml:space="preserve"> </w:t>
      </w:r>
      <w:r w:rsidR="002C130E" w:rsidRPr="00FF54BD">
        <w:rPr>
          <w:rStyle w:val="a"/>
          <w:rFonts w:cs="Tahoma"/>
          <w:b/>
          <w:i/>
          <w:color w:val="FF0000"/>
          <w:u w:val="single"/>
        </w:rPr>
        <w:t xml:space="preserve">[Agency Name] </w:t>
      </w:r>
      <w:r w:rsidR="002C130E" w:rsidRPr="00FF54BD">
        <w:rPr>
          <w:rStyle w:val="a"/>
          <w:rFonts w:cs="Tahoma"/>
          <w:b/>
          <w:i/>
          <w:u w:val="single"/>
        </w:rPr>
        <w:t>Testing Program Contacts</w:t>
      </w:r>
    </w:p>
    <w:p w14:paraId="4A45275F" w14:textId="77777777" w:rsidR="002C130E" w:rsidRPr="00FF54BD" w:rsidRDefault="002C130E" w:rsidP="002C130E">
      <w:pPr>
        <w:pStyle w:val="Heading6"/>
        <w:ind w:left="720"/>
        <w:rPr>
          <w:rStyle w:val="a"/>
          <w:rFonts w:asciiTheme="minorHAnsi" w:hAnsiTheme="minorHAnsi" w:cs="Tahoma"/>
          <w:color w:val="auto"/>
        </w:rPr>
      </w:pPr>
      <w:r w:rsidRPr="00FF54BD">
        <w:rPr>
          <w:rStyle w:val="a"/>
          <w:rFonts w:asciiTheme="minorHAnsi" w:hAnsiTheme="minorHAnsi" w:cs="Tahoma"/>
          <w:color w:val="auto"/>
        </w:rPr>
        <w:t xml:space="preserve">For information regarding this policy and the required testing program, please contact </w:t>
      </w:r>
      <w:r w:rsidRPr="00FF54BD">
        <w:rPr>
          <w:rStyle w:val="a"/>
          <w:rFonts w:ascii="Calibri" w:hAnsi="Calibri" w:cs="Tahoma"/>
          <w:color w:val="FF0000"/>
        </w:rPr>
        <w:t>[Employer’s]</w:t>
      </w:r>
      <w:r w:rsidRPr="00FF54BD">
        <w:rPr>
          <w:rStyle w:val="a"/>
          <w:rFonts w:asciiTheme="minorHAnsi" w:hAnsiTheme="minorHAnsi" w:cs="Tahoma"/>
        </w:rPr>
        <w:t xml:space="preserve"> </w:t>
      </w:r>
      <w:r w:rsidRPr="00FF54BD">
        <w:rPr>
          <w:rStyle w:val="a"/>
          <w:rFonts w:asciiTheme="minorHAnsi" w:hAnsiTheme="minorHAnsi" w:cs="Tahoma"/>
          <w:color w:val="auto"/>
        </w:rPr>
        <w:t>Designated Employer Representative (Drug &amp; Alcohol Program Manager):</w:t>
      </w:r>
    </w:p>
    <w:p w14:paraId="5A043B0E" w14:textId="77777777" w:rsidR="002C130E" w:rsidRPr="00FF54BD" w:rsidRDefault="002C130E" w:rsidP="002C130E"/>
    <w:p w14:paraId="6F5A763A" w14:textId="77777777" w:rsidR="002C130E" w:rsidRPr="00FF54BD" w:rsidRDefault="002C130E" w:rsidP="002C130E">
      <w:pPr>
        <w:tabs>
          <w:tab w:val="left" w:pos="-1440"/>
        </w:tabs>
        <w:spacing w:line="360" w:lineRule="auto"/>
        <w:rPr>
          <w:rStyle w:val="a"/>
          <w:rFonts w:cs="Tahoma"/>
          <w:color w:val="FF0000"/>
        </w:rPr>
      </w:pPr>
      <w:r w:rsidRPr="00FF54BD">
        <w:rPr>
          <w:rStyle w:val="a"/>
          <w:rFonts w:cs="Tahoma"/>
          <w:color w:val="FF0000"/>
        </w:rPr>
        <w:tab/>
        <w:t>Insert name of DER</w:t>
      </w:r>
    </w:p>
    <w:p w14:paraId="7C768FB8" w14:textId="77777777" w:rsidR="002C130E" w:rsidRPr="00FF54BD" w:rsidRDefault="002C130E" w:rsidP="002C130E">
      <w:pPr>
        <w:tabs>
          <w:tab w:val="left" w:pos="-1440"/>
        </w:tabs>
        <w:spacing w:line="360" w:lineRule="auto"/>
        <w:ind w:left="5760" w:hanging="5040"/>
        <w:rPr>
          <w:rStyle w:val="a"/>
          <w:rFonts w:cs="Tahoma"/>
          <w:color w:val="FF0000"/>
        </w:rPr>
      </w:pPr>
      <w:r w:rsidRPr="00FF54BD">
        <w:rPr>
          <w:rStyle w:val="a"/>
          <w:rFonts w:cs="Tahoma"/>
          <w:color w:val="FF0000"/>
        </w:rPr>
        <w:t>Insert phone number and extension of DER</w:t>
      </w:r>
    </w:p>
    <w:p w14:paraId="6B748166" w14:textId="77777777" w:rsidR="002C130E" w:rsidRPr="00FF54BD" w:rsidRDefault="002C130E" w:rsidP="002C130E">
      <w:pPr>
        <w:tabs>
          <w:tab w:val="left" w:pos="-1440"/>
        </w:tabs>
        <w:spacing w:line="360" w:lineRule="auto"/>
        <w:ind w:left="5760" w:hanging="5040"/>
        <w:rPr>
          <w:rStyle w:val="a"/>
          <w:rFonts w:cs="Tahoma"/>
          <w:color w:val="FF0000"/>
        </w:rPr>
      </w:pPr>
      <w:r w:rsidRPr="00FF54BD">
        <w:rPr>
          <w:rStyle w:val="a"/>
          <w:rFonts w:cs="Tahoma"/>
          <w:color w:val="FF0000"/>
        </w:rPr>
        <w:t>Insert e-mail address of DER</w:t>
      </w:r>
    </w:p>
    <w:p w14:paraId="6F95141F" w14:textId="77777777" w:rsidR="002C130E" w:rsidRPr="00FF54BD" w:rsidRDefault="002C130E" w:rsidP="002C130E">
      <w:pPr>
        <w:rPr>
          <w:rFonts w:ascii="Calibri" w:hAnsi="Calibri"/>
        </w:rPr>
      </w:pPr>
      <w:r w:rsidRPr="00FF54BD">
        <w:rPr>
          <w:rStyle w:val="a"/>
          <w:rFonts w:cs="Tahoma"/>
        </w:rPr>
        <w:t xml:space="preserve">The regulations referenced throughout this policy may be obtained </w:t>
      </w:r>
      <w:r w:rsidRPr="00FF54BD">
        <w:rPr>
          <w:rFonts w:ascii="Calibri" w:hAnsi="Calibri"/>
        </w:rPr>
        <w:t xml:space="preserve">from the USDOT’s Office of Drug and Alcohol Policy and Compliance website: </w:t>
      </w:r>
      <w:hyperlink r:id="rId12" w:history="1">
        <w:r w:rsidRPr="00FF54BD">
          <w:rPr>
            <w:rStyle w:val="Hyperlink"/>
            <w:rFonts w:ascii="Calibri" w:hAnsi="Calibri"/>
          </w:rPr>
          <w:t>https://www.transportation.gov/odapc</w:t>
        </w:r>
      </w:hyperlink>
      <w:r w:rsidRPr="00FF54BD">
        <w:rPr>
          <w:rFonts w:cs="Tahoma"/>
          <w:color w:val="0563C1" w:themeColor="hyperlink"/>
        </w:rPr>
        <w:t xml:space="preserve"> </w:t>
      </w:r>
      <w:r w:rsidRPr="00FF54BD">
        <w:rPr>
          <w:rFonts w:ascii="Calibri" w:hAnsi="Calibri"/>
        </w:rPr>
        <w:t>and the Federal Motor Carrier Safety Administration’s website: https://www.fmcsa.dot.gov/regulations</w:t>
      </w:r>
    </w:p>
    <w:p w14:paraId="4531E305" w14:textId="77777777" w:rsidR="002C130E" w:rsidRPr="005F629A" w:rsidRDefault="002C130E" w:rsidP="002C130E">
      <w:pPr>
        <w:rPr>
          <w:rFonts w:cs="Tahoma"/>
          <w:color w:val="0563C1" w:themeColor="hyperlink"/>
          <w:sz w:val="24"/>
          <w:u w:val="single"/>
        </w:rPr>
      </w:pPr>
    </w:p>
    <w:p w14:paraId="25DF171A" w14:textId="77777777" w:rsidR="002C130E" w:rsidRDefault="002C130E" w:rsidP="003A5176">
      <w:pPr>
        <w:rPr>
          <w:b/>
          <w:sz w:val="36"/>
          <w:szCs w:val="36"/>
        </w:rPr>
      </w:pPr>
    </w:p>
    <w:p w14:paraId="7A860394" w14:textId="77777777" w:rsidR="00FF54BD" w:rsidRDefault="00FF54BD" w:rsidP="003A5176">
      <w:pPr>
        <w:rPr>
          <w:b/>
          <w:sz w:val="36"/>
          <w:szCs w:val="36"/>
        </w:rPr>
      </w:pPr>
    </w:p>
    <w:p w14:paraId="02443B62" w14:textId="77777777" w:rsidR="00FF54BD" w:rsidRDefault="00FF54BD" w:rsidP="003A5176">
      <w:pPr>
        <w:rPr>
          <w:b/>
          <w:sz w:val="36"/>
          <w:szCs w:val="36"/>
        </w:rPr>
      </w:pPr>
    </w:p>
    <w:p w14:paraId="0EA6C066" w14:textId="77777777" w:rsidR="00FF54BD" w:rsidRPr="002C130E" w:rsidRDefault="00FF54BD" w:rsidP="003A5176">
      <w:pPr>
        <w:rPr>
          <w:b/>
          <w:sz w:val="36"/>
          <w:szCs w:val="36"/>
        </w:rPr>
      </w:pPr>
    </w:p>
    <w:p w14:paraId="2E2FB976" w14:textId="77777777" w:rsidR="00FF54BD" w:rsidRDefault="00FF54BD" w:rsidP="00742DE8">
      <w:pPr>
        <w:pStyle w:val="Heading2"/>
      </w:pPr>
    </w:p>
    <w:p w14:paraId="77EABB61" w14:textId="77777777" w:rsidR="00FF54BD" w:rsidRDefault="00FF54BD" w:rsidP="00742DE8">
      <w:pPr>
        <w:pStyle w:val="Heading2"/>
      </w:pPr>
    </w:p>
    <w:p w14:paraId="03237E70" w14:textId="77777777" w:rsidR="00FF54BD" w:rsidRDefault="00FF54BD" w:rsidP="00742DE8">
      <w:pPr>
        <w:pStyle w:val="Heading2"/>
      </w:pPr>
    </w:p>
    <w:p w14:paraId="03B64E75" w14:textId="77777777" w:rsidR="00FC7DFC" w:rsidRDefault="00FC7DFC" w:rsidP="00742DE8">
      <w:pPr>
        <w:pStyle w:val="Heading2"/>
      </w:pPr>
    </w:p>
    <w:p w14:paraId="03EC81BA" w14:textId="77777777" w:rsidR="00FC7DFC" w:rsidRDefault="00FC7DFC" w:rsidP="00742DE8">
      <w:pPr>
        <w:pStyle w:val="Heading2"/>
      </w:pPr>
    </w:p>
    <w:p w14:paraId="23396EEA" w14:textId="77777777" w:rsidR="00FC7DFC" w:rsidRDefault="00FC7DFC" w:rsidP="00742DE8">
      <w:pPr>
        <w:pStyle w:val="Heading2"/>
      </w:pPr>
    </w:p>
    <w:p w14:paraId="6D60D3FC" w14:textId="77777777" w:rsidR="00FC7DFC" w:rsidRDefault="00FC7DFC" w:rsidP="00742DE8">
      <w:pPr>
        <w:pStyle w:val="Heading2"/>
      </w:pPr>
    </w:p>
    <w:p w14:paraId="36B160B6" w14:textId="77777777" w:rsidR="003A5176" w:rsidRDefault="005351B2" w:rsidP="00742DE8">
      <w:pPr>
        <w:pStyle w:val="Heading2"/>
      </w:pPr>
      <w:r>
        <w:t xml:space="preserve">APPENDIX </w:t>
      </w:r>
    </w:p>
    <w:p w14:paraId="4DD7EAD3" w14:textId="77777777" w:rsidR="003A5176" w:rsidRPr="00FC7DFC" w:rsidRDefault="003A5176" w:rsidP="00FC7DFC">
      <w:pPr>
        <w:pStyle w:val="Heading3"/>
        <w:numPr>
          <w:ilvl w:val="0"/>
          <w:numId w:val="24"/>
        </w:numPr>
        <w:rPr>
          <w:rFonts w:ascii="Calibri" w:hAnsi="Calibri" w:cs="Calibri"/>
          <w:color w:val="FF0000"/>
          <w:sz w:val="22"/>
          <w:szCs w:val="22"/>
        </w:rPr>
      </w:pPr>
      <w:r w:rsidRPr="00FC7DFC">
        <w:rPr>
          <w:rFonts w:ascii="Calibri" w:hAnsi="Calibri" w:cs="Calibri"/>
          <w:color w:val="FF0000"/>
          <w:sz w:val="22"/>
          <w:szCs w:val="22"/>
        </w:rPr>
        <w:t>Organizational Chart</w:t>
      </w:r>
    </w:p>
    <w:p w14:paraId="6F589025" w14:textId="77777777" w:rsidR="00026CAA" w:rsidRDefault="00FC7DFC" w:rsidP="00FC7DFC">
      <w:pPr>
        <w:pStyle w:val="ListParagraph"/>
        <w:numPr>
          <w:ilvl w:val="0"/>
          <w:numId w:val="24"/>
        </w:numPr>
        <w:rPr>
          <w:b/>
          <w:color w:val="FF0000"/>
        </w:rPr>
      </w:pPr>
      <w:r>
        <w:rPr>
          <w:b/>
          <w:color w:val="FF0000"/>
        </w:rPr>
        <w:t xml:space="preserve">Pre-and </w:t>
      </w:r>
      <w:r w:rsidRPr="00FC7DFC">
        <w:rPr>
          <w:b/>
          <w:color w:val="FF0000"/>
        </w:rPr>
        <w:t>Post-Trip</w:t>
      </w:r>
      <w:r w:rsidR="00026CAA" w:rsidRPr="00FC7DFC">
        <w:rPr>
          <w:b/>
          <w:color w:val="FF0000"/>
        </w:rPr>
        <w:t xml:space="preserve"> Inspection Forms</w:t>
      </w:r>
    </w:p>
    <w:p w14:paraId="339EC012" w14:textId="77777777" w:rsidR="00FC7DFC" w:rsidRPr="00FC7DFC" w:rsidRDefault="00FC7DFC" w:rsidP="00FC7DFC">
      <w:pPr>
        <w:pStyle w:val="ListParagraph"/>
        <w:rPr>
          <w:b/>
          <w:color w:val="FF0000"/>
        </w:rPr>
      </w:pPr>
    </w:p>
    <w:p w14:paraId="6C3B4A47" w14:textId="77777777" w:rsidR="00FC7DFC" w:rsidRDefault="00DE6C3C" w:rsidP="00FC7DFC">
      <w:pPr>
        <w:pStyle w:val="ListParagraph"/>
        <w:numPr>
          <w:ilvl w:val="0"/>
          <w:numId w:val="24"/>
        </w:numPr>
        <w:rPr>
          <w:b/>
          <w:color w:val="FF0000"/>
        </w:rPr>
      </w:pPr>
      <w:r w:rsidRPr="00FC7DFC">
        <w:rPr>
          <w:b/>
          <w:color w:val="FF0000"/>
        </w:rPr>
        <w:t xml:space="preserve">Maintenance </w:t>
      </w:r>
      <w:r w:rsidR="00E27F89" w:rsidRPr="00FC7DFC">
        <w:rPr>
          <w:b/>
          <w:color w:val="FF0000"/>
        </w:rPr>
        <w:t xml:space="preserve">Service </w:t>
      </w:r>
      <w:r w:rsidRPr="00FC7DFC">
        <w:rPr>
          <w:b/>
          <w:color w:val="FF0000"/>
        </w:rPr>
        <w:t xml:space="preserve">Agreements </w:t>
      </w:r>
    </w:p>
    <w:p w14:paraId="399D7A88" w14:textId="77777777" w:rsidR="00FC7DFC" w:rsidRPr="00FC7DFC" w:rsidRDefault="00FC7DFC" w:rsidP="00FC7DFC">
      <w:pPr>
        <w:pStyle w:val="ListParagraph"/>
        <w:rPr>
          <w:b/>
          <w:color w:val="FF0000"/>
        </w:rPr>
      </w:pPr>
    </w:p>
    <w:p w14:paraId="69728D3E" w14:textId="77777777" w:rsidR="00026CAA" w:rsidRPr="00FC7DFC" w:rsidRDefault="00026CAA" w:rsidP="00FC7DFC">
      <w:pPr>
        <w:pStyle w:val="ListParagraph"/>
        <w:numPr>
          <w:ilvl w:val="0"/>
          <w:numId w:val="24"/>
        </w:numPr>
        <w:rPr>
          <w:b/>
          <w:color w:val="FF0000"/>
        </w:rPr>
      </w:pPr>
      <w:r w:rsidRPr="00FC7DFC">
        <w:rPr>
          <w:b/>
          <w:color w:val="FF0000"/>
        </w:rPr>
        <w:t>Ac</w:t>
      </w:r>
      <w:r w:rsidR="005351B2" w:rsidRPr="00FC7DFC">
        <w:rPr>
          <w:b/>
          <w:color w:val="FF0000"/>
        </w:rPr>
        <w:t xml:space="preserve">cident Investigation Forms, </w:t>
      </w:r>
      <w:r w:rsidRPr="00FC7DFC">
        <w:rPr>
          <w:b/>
          <w:color w:val="FF0000"/>
        </w:rPr>
        <w:t>Checklists</w:t>
      </w:r>
      <w:r w:rsidR="005351B2" w:rsidRPr="00FC7DFC">
        <w:rPr>
          <w:b/>
          <w:color w:val="FF0000"/>
        </w:rPr>
        <w:t>, and/or Templates</w:t>
      </w:r>
    </w:p>
    <w:sectPr w:rsidR="00026CAA" w:rsidRPr="00FC7DF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25999" w14:textId="77777777" w:rsidR="00962858" w:rsidRDefault="00962858" w:rsidP="00B83A28">
      <w:pPr>
        <w:spacing w:after="0"/>
      </w:pPr>
      <w:r>
        <w:separator/>
      </w:r>
    </w:p>
  </w:endnote>
  <w:endnote w:type="continuationSeparator" w:id="0">
    <w:p w14:paraId="028042A3" w14:textId="77777777" w:rsidR="00962858" w:rsidRDefault="00962858" w:rsidP="00B83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440846"/>
      <w:docPartObj>
        <w:docPartGallery w:val="Page Numbers (Bottom of Page)"/>
        <w:docPartUnique/>
      </w:docPartObj>
    </w:sdtPr>
    <w:sdtEndPr>
      <w:rPr>
        <w:noProof/>
      </w:rPr>
    </w:sdtEndPr>
    <w:sdtContent>
      <w:p w14:paraId="6C84ABF5" w14:textId="77777777" w:rsidR="00B04290" w:rsidRDefault="00B04290">
        <w:pPr>
          <w:pStyle w:val="Footer"/>
          <w:jc w:val="right"/>
        </w:pPr>
        <w:r>
          <w:fldChar w:fldCharType="begin"/>
        </w:r>
        <w:r>
          <w:instrText xml:space="preserve"> PAGE   \* MERGEFORMAT </w:instrText>
        </w:r>
        <w:r>
          <w:fldChar w:fldCharType="separate"/>
        </w:r>
        <w:r w:rsidR="003D6813">
          <w:rPr>
            <w:noProof/>
          </w:rPr>
          <w:t>11</w:t>
        </w:r>
        <w:r>
          <w:rPr>
            <w:noProof/>
          </w:rPr>
          <w:fldChar w:fldCharType="end"/>
        </w:r>
      </w:p>
    </w:sdtContent>
  </w:sdt>
  <w:p w14:paraId="38C5CE90" w14:textId="77777777" w:rsidR="00B04290" w:rsidRDefault="00B0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D7837" w14:textId="77777777" w:rsidR="00962858" w:rsidRDefault="00962858" w:rsidP="00B83A28">
      <w:pPr>
        <w:spacing w:after="0"/>
      </w:pPr>
      <w:r>
        <w:separator/>
      </w:r>
    </w:p>
  </w:footnote>
  <w:footnote w:type="continuationSeparator" w:id="0">
    <w:p w14:paraId="074C2071" w14:textId="77777777" w:rsidR="00962858" w:rsidRDefault="00962858" w:rsidP="00B83A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upperLetter"/>
      <w:pStyle w:val="Level1"/>
      <w:lvlText w:val="%1."/>
      <w:lvlJc w:val="left"/>
      <w:pPr>
        <w:tabs>
          <w:tab w:val="num" w:pos="1440"/>
        </w:tabs>
        <w:ind w:left="1440" w:hanging="720"/>
      </w:pPr>
      <w:rPr>
        <w:color w:val="00000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1147937"/>
    <w:multiLevelType w:val="multilevel"/>
    <w:tmpl w:val="0608B554"/>
    <w:lvl w:ilvl="0">
      <w:start w:val="5"/>
      <w:numFmt w:val="decimal"/>
      <w:lvlText w:val="%1"/>
      <w:lvlJc w:val="left"/>
      <w:pPr>
        <w:ind w:left="384" w:hanging="384"/>
      </w:pPr>
      <w:rPr>
        <w:rFonts w:hint="default"/>
      </w:rPr>
    </w:lvl>
    <w:lvl w:ilvl="1">
      <w:start w:val="1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F5DFC"/>
    <w:multiLevelType w:val="hybridMultilevel"/>
    <w:tmpl w:val="A3987920"/>
    <w:lvl w:ilvl="0" w:tplc="A2C4C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1789"/>
    <w:multiLevelType w:val="multilevel"/>
    <w:tmpl w:val="125E26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8E2186"/>
    <w:multiLevelType w:val="hybridMultilevel"/>
    <w:tmpl w:val="AE4C23A4"/>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6764"/>
    <w:multiLevelType w:val="hybridMultilevel"/>
    <w:tmpl w:val="7FBCC9D2"/>
    <w:lvl w:ilvl="0" w:tplc="29A6502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851C98"/>
    <w:multiLevelType w:val="hybridMultilevel"/>
    <w:tmpl w:val="9F005D72"/>
    <w:lvl w:ilvl="0" w:tplc="B3929F72">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72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C3350"/>
    <w:multiLevelType w:val="hybridMultilevel"/>
    <w:tmpl w:val="733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441BF"/>
    <w:multiLevelType w:val="hybridMultilevel"/>
    <w:tmpl w:val="37D8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C4FE2"/>
    <w:multiLevelType w:val="hybridMultilevel"/>
    <w:tmpl w:val="A4700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057E42"/>
    <w:multiLevelType w:val="hybridMultilevel"/>
    <w:tmpl w:val="DCB25CDE"/>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F5BED"/>
    <w:multiLevelType w:val="hybridMultilevel"/>
    <w:tmpl w:val="C6D2D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C4B96"/>
    <w:multiLevelType w:val="hybridMultilevel"/>
    <w:tmpl w:val="FD343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56F19"/>
    <w:multiLevelType w:val="hybridMultilevel"/>
    <w:tmpl w:val="A11C3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C2454"/>
    <w:multiLevelType w:val="hybridMultilevel"/>
    <w:tmpl w:val="A80C62E8"/>
    <w:lvl w:ilvl="0" w:tplc="55AC0E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F3258"/>
    <w:multiLevelType w:val="hybridMultilevel"/>
    <w:tmpl w:val="453EB20C"/>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E7B6C"/>
    <w:multiLevelType w:val="hybridMultilevel"/>
    <w:tmpl w:val="45D460D6"/>
    <w:lvl w:ilvl="0" w:tplc="839093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D0C39"/>
    <w:multiLevelType w:val="hybridMultilevel"/>
    <w:tmpl w:val="29A2723E"/>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57C30"/>
    <w:multiLevelType w:val="multilevel"/>
    <w:tmpl w:val="3F8400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B4F4B"/>
    <w:multiLevelType w:val="hybridMultilevel"/>
    <w:tmpl w:val="83049E4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CF60BE"/>
    <w:multiLevelType w:val="hybridMultilevel"/>
    <w:tmpl w:val="EE840022"/>
    <w:lvl w:ilvl="0" w:tplc="D82A3C38">
      <w:start w:val="1"/>
      <w:numFmt w:val="bullet"/>
      <w:lvlText w:val=""/>
      <w:lvlJc w:val="left"/>
      <w:pPr>
        <w:ind w:left="1440" w:hanging="360"/>
      </w:pPr>
      <w:rPr>
        <w:rFonts w:ascii="Symbol" w:eastAsia="Times New Roman" w:hAnsi="Symbol"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D765F6"/>
    <w:multiLevelType w:val="hybridMultilevel"/>
    <w:tmpl w:val="566CCB50"/>
    <w:lvl w:ilvl="0" w:tplc="E7FE7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44E56"/>
    <w:multiLevelType w:val="hybridMultilevel"/>
    <w:tmpl w:val="14009AF0"/>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C274B"/>
    <w:multiLevelType w:val="hybridMultilevel"/>
    <w:tmpl w:val="44086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8B476E"/>
    <w:multiLevelType w:val="hybridMultilevel"/>
    <w:tmpl w:val="19844618"/>
    <w:lvl w:ilvl="0" w:tplc="B3929F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631084">
    <w:abstractNumId w:val="7"/>
  </w:num>
  <w:num w:numId="2" w16cid:durableId="1249462428">
    <w:abstractNumId w:val="15"/>
  </w:num>
  <w:num w:numId="3" w16cid:durableId="235671337">
    <w:abstractNumId w:val="4"/>
  </w:num>
  <w:num w:numId="4" w16cid:durableId="290134424">
    <w:abstractNumId w:val="10"/>
  </w:num>
  <w:num w:numId="5" w16cid:durableId="2044671403">
    <w:abstractNumId w:val="6"/>
  </w:num>
  <w:num w:numId="6" w16cid:durableId="1641880219">
    <w:abstractNumId w:val="22"/>
  </w:num>
  <w:num w:numId="7" w16cid:durableId="589002567">
    <w:abstractNumId w:val="17"/>
  </w:num>
  <w:num w:numId="8" w16cid:durableId="610477210">
    <w:abstractNumId w:val="12"/>
  </w:num>
  <w:num w:numId="9" w16cid:durableId="2036731928">
    <w:abstractNumId w:val="14"/>
  </w:num>
  <w:num w:numId="10" w16cid:durableId="962033826">
    <w:abstractNumId w:val="24"/>
  </w:num>
  <w:num w:numId="11" w16cid:durableId="74523210">
    <w:abstractNumId w:val="5"/>
  </w:num>
  <w:num w:numId="12" w16cid:durableId="1271160841">
    <w:abstractNumId w:val="11"/>
  </w:num>
  <w:num w:numId="13" w16cid:durableId="1666517978">
    <w:abstractNumId w:val="8"/>
  </w:num>
  <w:num w:numId="14" w16cid:durableId="1896428273">
    <w:abstractNumId w:val="3"/>
  </w:num>
  <w:num w:numId="15" w16cid:durableId="671109914">
    <w:abstractNumId w:val="16"/>
  </w:num>
  <w:num w:numId="16" w16cid:durableId="1938978519">
    <w:abstractNumId w:val="20"/>
  </w:num>
  <w:num w:numId="17" w16cid:durableId="22079637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921568907">
    <w:abstractNumId w:val="19"/>
  </w:num>
  <w:num w:numId="19" w16cid:durableId="1632049463">
    <w:abstractNumId w:val="23"/>
  </w:num>
  <w:num w:numId="20" w16cid:durableId="1585527449">
    <w:abstractNumId w:val="9"/>
  </w:num>
  <w:num w:numId="21" w16cid:durableId="301084012">
    <w:abstractNumId w:val="1"/>
  </w:num>
  <w:num w:numId="22" w16cid:durableId="1883859687">
    <w:abstractNumId w:val="2"/>
  </w:num>
  <w:num w:numId="23" w16cid:durableId="1438402110">
    <w:abstractNumId w:val="21"/>
  </w:num>
  <w:num w:numId="24" w16cid:durableId="1486582676">
    <w:abstractNumId w:val="13"/>
  </w:num>
  <w:num w:numId="25" w16cid:durableId="18944590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76"/>
    <w:rsid w:val="00026CAA"/>
    <w:rsid w:val="000E3B75"/>
    <w:rsid w:val="00116610"/>
    <w:rsid w:val="001B789D"/>
    <w:rsid w:val="001D0DE8"/>
    <w:rsid w:val="001F59FE"/>
    <w:rsid w:val="002238D7"/>
    <w:rsid w:val="00252563"/>
    <w:rsid w:val="0028321B"/>
    <w:rsid w:val="002931C5"/>
    <w:rsid w:val="002A42AB"/>
    <w:rsid w:val="002C130E"/>
    <w:rsid w:val="002E130D"/>
    <w:rsid w:val="00312C47"/>
    <w:rsid w:val="00324357"/>
    <w:rsid w:val="00352C66"/>
    <w:rsid w:val="00360282"/>
    <w:rsid w:val="0038065C"/>
    <w:rsid w:val="003A202F"/>
    <w:rsid w:val="003A5176"/>
    <w:rsid w:val="003D6813"/>
    <w:rsid w:val="003E3FFE"/>
    <w:rsid w:val="00414B28"/>
    <w:rsid w:val="004346F0"/>
    <w:rsid w:val="004C0779"/>
    <w:rsid w:val="004E162B"/>
    <w:rsid w:val="00526F81"/>
    <w:rsid w:val="005351B2"/>
    <w:rsid w:val="0055304D"/>
    <w:rsid w:val="005D716F"/>
    <w:rsid w:val="006D5C04"/>
    <w:rsid w:val="006F2D8B"/>
    <w:rsid w:val="00714FFD"/>
    <w:rsid w:val="00742DE8"/>
    <w:rsid w:val="00781926"/>
    <w:rsid w:val="00792B18"/>
    <w:rsid w:val="007F7E70"/>
    <w:rsid w:val="00802DBD"/>
    <w:rsid w:val="00807450"/>
    <w:rsid w:val="0082240F"/>
    <w:rsid w:val="008A25F0"/>
    <w:rsid w:val="008C2BF0"/>
    <w:rsid w:val="008E1D82"/>
    <w:rsid w:val="008E6734"/>
    <w:rsid w:val="008F4726"/>
    <w:rsid w:val="009254B4"/>
    <w:rsid w:val="00962858"/>
    <w:rsid w:val="0099047F"/>
    <w:rsid w:val="00995D98"/>
    <w:rsid w:val="00997E8C"/>
    <w:rsid w:val="00A16590"/>
    <w:rsid w:val="00A707B4"/>
    <w:rsid w:val="00AB6DEF"/>
    <w:rsid w:val="00AD19F8"/>
    <w:rsid w:val="00AE2B67"/>
    <w:rsid w:val="00AF1A8E"/>
    <w:rsid w:val="00B04290"/>
    <w:rsid w:val="00B45CD9"/>
    <w:rsid w:val="00B8293D"/>
    <w:rsid w:val="00B83A28"/>
    <w:rsid w:val="00B974E8"/>
    <w:rsid w:val="00BC14A1"/>
    <w:rsid w:val="00BC5EA1"/>
    <w:rsid w:val="00C20E4B"/>
    <w:rsid w:val="00C37B6B"/>
    <w:rsid w:val="00C82948"/>
    <w:rsid w:val="00C85B0A"/>
    <w:rsid w:val="00CF2689"/>
    <w:rsid w:val="00D13D57"/>
    <w:rsid w:val="00D16A88"/>
    <w:rsid w:val="00D434A6"/>
    <w:rsid w:val="00D5299C"/>
    <w:rsid w:val="00D6275F"/>
    <w:rsid w:val="00D812C1"/>
    <w:rsid w:val="00DA3FD6"/>
    <w:rsid w:val="00DC379B"/>
    <w:rsid w:val="00DE6C3C"/>
    <w:rsid w:val="00E011C0"/>
    <w:rsid w:val="00E11029"/>
    <w:rsid w:val="00E27F89"/>
    <w:rsid w:val="00E41DCF"/>
    <w:rsid w:val="00E550E5"/>
    <w:rsid w:val="00E557F4"/>
    <w:rsid w:val="00E729E4"/>
    <w:rsid w:val="00E7317B"/>
    <w:rsid w:val="00EE24B1"/>
    <w:rsid w:val="00F52966"/>
    <w:rsid w:val="00F55977"/>
    <w:rsid w:val="00FC70B7"/>
    <w:rsid w:val="00FC7DFC"/>
    <w:rsid w:val="00FE1C71"/>
    <w:rsid w:val="00FE6900"/>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F4C1"/>
  <w15:chartTrackingRefBased/>
  <w15:docId w15:val="{C3FF617F-5EBF-4346-AE8F-131186BE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176"/>
    <w:pPr>
      <w:widowControl w:val="0"/>
      <w:spacing w:line="240" w:lineRule="auto"/>
    </w:pPr>
  </w:style>
  <w:style w:type="paragraph" w:styleId="Heading1">
    <w:name w:val="heading 1"/>
    <w:basedOn w:val="Normal"/>
    <w:next w:val="Normal"/>
    <w:link w:val="Heading1Char"/>
    <w:uiPriority w:val="9"/>
    <w:qFormat/>
    <w:rsid w:val="003A5176"/>
    <w:pPr>
      <w:keepNext/>
      <w:keepLines/>
      <w:spacing w:after="240"/>
      <w:jc w:val="center"/>
      <w:outlineLvl w:val="0"/>
    </w:pPr>
    <w:rPr>
      <w:rFonts w:eastAsiaTheme="majorEastAsia" w:cstheme="majorBidi"/>
      <w:b/>
      <w:color w:val="000000" w:themeColor="text1"/>
      <w:sz w:val="44"/>
      <w:szCs w:val="32"/>
    </w:rPr>
  </w:style>
  <w:style w:type="paragraph" w:styleId="Heading2">
    <w:name w:val="heading 2"/>
    <w:basedOn w:val="Normal"/>
    <w:next w:val="Normal"/>
    <w:link w:val="Heading2Char"/>
    <w:uiPriority w:val="9"/>
    <w:unhideWhenUsed/>
    <w:qFormat/>
    <w:rsid w:val="003A5176"/>
    <w:pPr>
      <w:keepNext/>
      <w:keepLines/>
      <w:spacing w:before="40" w:after="240"/>
      <w:jc w:val="center"/>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526F81"/>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1F59FE"/>
    <w:pPr>
      <w:keepNext/>
      <w:keepLines/>
      <w:spacing w:before="40" w:after="120"/>
      <w:outlineLvl w:val="3"/>
    </w:pPr>
    <w:rPr>
      <w:rFonts w:eastAsiaTheme="majorEastAsia" w:cstheme="majorBidi"/>
      <w:b/>
      <w:i/>
      <w:iCs/>
      <w:u w:val="single"/>
    </w:rPr>
  </w:style>
  <w:style w:type="paragraph" w:styleId="Heading5">
    <w:name w:val="heading 5"/>
    <w:basedOn w:val="Normal"/>
    <w:next w:val="Normal"/>
    <w:link w:val="Heading5Char"/>
    <w:uiPriority w:val="9"/>
    <w:unhideWhenUsed/>
    <w:qFormat/>
    <w:rsid w:val="009254B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130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176"/>
    <w:pPr>
      <w:widowControl w:val="0"/>
      <w:spacing w:after="0" w:line="240" w:lineRule="auto"/>
    </w:pPr>
  </w:style>
  <w:style w:type="character" w:customStyle="1" w:styleId="Heading1Char">
    <w:name w:val="Heading 1 Char"/>
    <w:basedOn w:val="DefaultParagraphFont"/>
    <w:link w:val="Heading1"/>
    <w:uiPriority w:val="9"/>
    <w:rsid w:val="003A5176"/>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3A5176"/>
    <w:rPr>
      <w:rFonts w:eastAsiaTheme="majorEastAsia" w:cstheme="majorBidi"/>
      <w:b/>
      <w:sz w:val="36"/>
      <w:szCs w:val="26"/>
    </w:rPr>
  </w:style>
  <w:style w:type="character" w:customStyle="1" w:styleId="Heading3Char">
    <w:name w:val="Heading 3 Char"/>
    <w:basedOn w:val="DefaultParagraphFont"/>
    <w:link w:val="Heading3"/>
    <w:uiPriority w:val="9"/>
    <w:rsid w:val="00526F81"/>
    <w:rPr>
      <w:rFonts w:asciiTheme="majorHAnsi" w:eastAsiaTheme="majorEastAsia" w:hAnsiTheme="majorHAnsi" w:cstheme="majorBidi"/>
      <w:b/>
      <w:sz w:val="24"/>
      <w:szCs w:val="24"/>
    </w:rPr>
  </w:style>
  <w:style w:type="table" w:customStyle="1" w:styleId="TableGrid2">
    <w:name w:val="Table Grid2"/>
    <w:basedOn w:val="TableNormal"/>
    <w:uiPriority w:val="59"/>
    <w:rsid w:val="00526F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F59FE"/>
    <w:rPr>
      <w:rFonts w:eastAsiaTheme="majorEastAsia" w:cstheme="majorBidi"/>
      <w:b/>
      <w:i/>
      <w:iCs/>
      <w:u w:val="single"/>
    </w:rPr>
  </w:style>
  <w:style w:type="paragraph" w:styleId="ListParagraph">
    <w:name w:val="List Paragraph"/>
    <w:basedOn w:val="Normal"/>
    <w:qFormat/>
    <w:rsid w:val="00526F81"/>
    <w:pPr>
      <w:ind w:left="720"/>
      <w:contextualSpacing/>
    </w:pPr>
  </w:style>
  <w:style w:type="character" w:styleId="Hyperlink">
    <w:name w:val="Hyperlink"/>
    <w:basedOn w:val="DefaultParagraphFont"/>
    <w:uiPriority w:val="99"/>
    <w:unhideWhenUsed/>
    <w:rsid w:val="001F59FE"/>
    <w:rPr>
      <w:color w:val="0563C1" w:themeColor="hyperlink"/>
      <w:u w:val="single"/>
    </w:rPr>
  </w:style>
  <w:style w:type="paragraph" w:styleId="Header">
    <w:name w:val="header"/>
    <w:basedOn w:val="Normal"/>
    <w:link w:val="HeaderChar"/>
    <w:uiPriority w:val="99"/>
    <w:unhideWhenUsed/>
    <w:rsid w:val="00B83A28"/>
    <w:pPr>
      <w:tabs>
        <w:tab w:val="center" w:pos="4680"/>
        <w:tab w:val="right" w:pos="9360"/>
      </w:tabs>
      <w:spacing w:after="0"/>
    </w:pPr>
  </w:style>
  <w:style w:type="character" w:customStyle="1" w:styleId="HeaderChar">
    <w:name w:val="Header Char"/>
    <w:basedOn w:val="DefaultParagraphFont"/>
    <w:link w:val="Header"/>
    <w:uiPriority w:val="99"/>
    <w:rsid w:val="00B83A28"/>
  </w:style>
  <w:style w:type="paragraph" w:styleId="Footer">
    <w:name w:val="footer"/>
    <w:basedOn w:val="Normal"/>
    <w:link w:val="FooterChar"/>
    <w:uiPriority w:val="99"/>
    <w:unhideWhenUsed/>
    <w:rsid w:val="00B83A28"/>
    <w:pPr>
      <w:tabs>
        <w:tab w:val="center" w:pos="4680"/>
        <w:tab w:val="right" w:pos="9360"/>
      </w:tabs>
      <w:spacing w:after="0"/>
    </w:pPr>
  </w:style>
  <w:style w:type="character" w:customStyle="1" w:styleId="FooterChar">
    <w:name w:val="Footer Char"/>
    <w:basedOn w:val="DefaultParagraphFont"/>
    <w:link w:val="Footer"/>
    <w:uiPriority w:val="99"/>
    <w:rsid w:val="00B83A28"/>
  </w:style>
  <w:style w:type="character" w:customStyle="1" w:styleId="Heading5Char">
    <w:name w:val="Heading 5 Char"/>
    <w:basedOn w:val="DefaultParagraphFont"/>
    <w:link w:val="Heading5"/>
    <w:uiPriority w:val="9"/>
    <w:rsid w:val="009254B4"/>
    <w:rPr>
      <w:rFonts w:asciiTheme="majorHAnsi" w:eastAsiaTheme="majorEastAsia" w:hAnsiTheme="majorHAnsi" w:cstheme="majorBidi"/>
      <w:color w:val="2E74B5" w:themeColor="accent1" w:themeShade="BF"/>
    </w:rPr>
  </w:style>
  <w:style w:type="character" w:customStyle="1" w:styleId="a">
    <w:name w:val="_"/>
    <w:rsid w:val="009254B4"/>
  </w:style>
  <w:style w:type="paragraph" w:customStyle="1" w:styleId="Default">
    <w:name w:val="Default"/>
    <w:rsid w:val="009254B4"/>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Heading6Char">
    <w:name w:val="Heading 6 Char"/>
    <w:basedOn w:val="DefaultParagraphFont"/>
    <w:link w:val="Heading6"/>
    <w:uiPriority w:val="9"/>
    <w:semiHidden/>
    <w:rsid w:val="002C130E"/>
    <w:rPr>
      <w:rFonts w:asciiTheme="majorHAnsi" w:eastAsiaTheme="majorEastAsia" w:hAnsiTheme="majorHAnsi" w:cstheme="majorBidi"/>
      <w:color w:val="1F4D78" w:themeColor="accent1" w:themeShade="7F"/>
    </w:rPr>
  </w:style>
  <w:style w:type="paragraph" w:customStyle="1" w:styleId="Level1">
    <w:name w:val="Level 1"/>
    <w:basedOn w:val="Normal"/>
    <w:rsid w:val="002C130E"/>
    <w:pPr>
      <w:numPr>
        <w:numId w:val="17"/>
      </w:numPr>
      <w:autoSpaceDE w:val="0"/>
      <w:autoSpaceDN w:val="0"/>
      <w:adjustRightInd w:val="0"/>
      <w:spacing w:after="0"/>
      <w:ind w:left="1440" w:hanging="720"/>
      <w:outlineLvl w:val="0"/>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D0D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ransportation.gov/oda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dtreatment.samhs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aaa.nih.gov" TargetMode="External"/><Relationship Id="rId4" Type="http://schemas.openxmlformats.org/officeDocument/2006/relationships/webSettings" Target="webSettings.xml"/><Relationship Id="rId9" Type="http://schemas.openxmlformats.org/officeDocument/2006/relationships/hyperlink" Target="https://www.drugabus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Stephanie</dc:creator>
  <cp:keywords/>
  <dc:description/>
  <cp:lastModifiedBy>Dean Kirkland-McMillian</cp:lastModifiedBy>
  <cp:revision>2</cp:revision>
  <dcterms:created xsi:type="dcterms:W3CDTF">2024-08-09T16:19:00Z</dcterms:created>
  <dcterms:modified xsi:type="dcterms:W3CDTF">2024-08-09T16:19:00Z</dcterms:modified>
</cp:coreProperties>
</file>